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onstatusresult-sec1"/>
    <w:p>
      <w:pPr>
        <w:pStyle w:val="Heading1"/>
      </w:pPr>
      <w:r>
        <w:t xml:space="preserve">_Format-ConnectionStatusResult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Render a concise, human-readable OneView connection status summary. Blank/empty fields are suppressed so the terminal is never cluttered with placeholder 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Render a concise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OneView connection status summary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fields are suppressed so the terminal is never cluttered with</w:t>
      </w:r>
      <w:r>
        <w:br/>
      </w:r>
      <w:r>
        <w:rPr>
          <w:rStyle w:val="NormalTok"/>
        </w:rPr>
        <w:t xml:space="preserve">        placeholder rows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./src/powershell/Automation/Public/Get-OneViewConnectionStatus.ps1</vt:lpwstr>
  </property>
</Properties>
</file>