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Install-OhMyPosh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oh my posh.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</w:t>
      </w:r>
      <w:r>
        <w:rPr>
          <w:rStyle w:val="FunctionTok"/>
        </w:rPr>
        <w:t xml:space="preserve">oh</w:t>
      </w:r>
      <w:r>
        <w:rPr>
          <w:rStyle w:val="NormalTok"/>
        </w:rPr>
        <w:t xml:space="preserve"> my posh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