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Write-Status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a colourised status message to the host and (optionally) a log file.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a colourised status message to the host and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log file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./scripts/Docs.Common.ps1</vt:lpwstr>
  </property>
</Properties>
</file>