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test-connectivity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Wrapper around the Test-ServerConnectivity module command. This is a STATUS CHECK, not a connect command - it NEVER prompts for a host or credentials. Run with no parameters to report the ACTIVE OneView connection (established by Connect-OneView); supply -OneViewHost to check a SPECIFIC appliance. To actually connect, use Connect-OneView -OneViewHost</w:t>
      </w:r>
      <w:r>
        <w:t xml:space="preserve"> 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‘Prod’</w:t>
            </w:r>
            <w:r>
              <w:t xml:space="preserve">). Only used with -JsonConfig.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Override OneView appliance hostname (highest priority). Optional - omit to report the active Connect-OneView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live connection. If omitted, the active session is reused (when it matches) or ONEVIEW_USER / ONEVIEW_PASSWORD / CyberArk are used. This command never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Use configs/connection_hosts.json to resolve the appliance (DryRun only).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Output as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connectivity without actual network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(default: 3000)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OneView connectivity STATUS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safe during change freeze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Wrapper around the Test-ServerConnectivity module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a STATUS</w:t>
      </w:r>
      <w:r>
        <w:br/>
      </w:r>
      <w:r>
        <w:rPr>
          <w:rStyle w:val="NormalTok"/>
        </w:rPr>
        <w:t xml:space="preserve">    CHECK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a connect command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it NEVER 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 or credentials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Run with no parameters to report the ACTIVE OneView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established</w:t>
      </w:r>
      <w:r>
        <w:br/>
      </w:r>
      <w:r>
        <w:rPr>
          <w:rStyle w:val="NormalTok"/>
        </w:rPr>
        <w:t xml:space="preserve">    by Connect-OneView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supply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to check a SPECIFIC appliance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To actually connect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 Connect-OneView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&gt;.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used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Override OneView appliance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highest priority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Optional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omit to</w:t>
      </w:r>
      <w:r>
        <w:br/>
      </w:r>
      <w:r>
        <w:rPr>
          <w:rStyle w:val="NormalTok"/>
        </w:rPr>
        <w:t xml:space="preserve">    report the active Connect-OneView session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live connection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active session is reused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when it matches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 are used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</w:t>
      </w:r>
      <w:r>
        <w:br/>
      </w:r>
      <w:r>
        <w:rPr>
          <w:rStyle w:val="NormalTok"/>
        </w:rPr>
        <w:t xml:space="preserve">    command never prompts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JsonConfig</w:t>
      </w:r>
      <w:r>
        <w:br/>
      </w:r>
      <w:r>
        <w:rPr>
          <w:rStyle w:val="NormalTok"/>
        </w:rPr>
        <w:t xml:space="preserve">    Use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to resolve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DryRun only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Output as JSON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connectivity without actual network calls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PingTimeoutMs</w:t>
      </w:r>
      <w:r>
        <w:br/>
      </w:r>
      <w:r>
        <w:rPr>
          <w:rStyle w:val="NormalTok"/>
        </w:rPr>
        <w:t xml:space="preserve">    TCP connect timeout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milliseconds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'oneview.example.com'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./scripts/test-connectivity.ps1</vt:lpwstr>
  </property>
</Properties>
</file>