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Get-ExpectedOneViewModuleName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Returns $env:ONEVIEW_MODULE_NAME when set to a valid module name, otherwise the project default</w:t>
      </w:r>
      <w:r>
        <w:t xml:space="preserve"> </w:t>
      </w:r>
      <w:r>
        <w:t xml:space="preserve">‘HPEOneView.1000’</w:t>
      </w:r>
      <w:r>
        <w:t xml:space="preserve">. Used by read-only status checks that must not import or scan HPEOneView.* modules (which can be costly/unsafe on hosts where the full library is installed). The authoritative, appliance-probing resolution lives in Resolve-PinnedOneViewModule (used only when actually connecting).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Pure resolution of the intended HPEOneView module name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 probing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 module scanning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Returns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ONEVIEW_MODULE_NAME</w:t>
      </w:r>
      <w:r>
        <w:rPr>
          <w:rStyle w:val="NormalTok"/>
        </w:rPr>
        <w:t xml:space="preserve"> when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to a valid module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otherwise the</w:t>
      </w:r>
      <w:r>
        <w:br/>
      </w:r>
      <w:r>
        <w:rPr>
          <w:rStyle w:val="NormalTok"/>
        </w:rPr>
        <w:t xml:space="preserve">        project default </w:t>
      </w:r>
      <w:r>
        <w:rPr>
          <w:rStyle w:val="StringTok"/>
        </w:rPr>
        <w:t xml:space="preserve">'HPEOneView.1000'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Used by read-only status checks that must not</w:t>
      </w:r>
      <w:r>
        <w:br/>
      </w:r>
      <w:r>
        <w:rPr>
          <w:rStyle w:val="NormalTok"/>
        </w:rPr>
        <w:t xml:space="preserve">        import or scan HPEOneView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modules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which can be costly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unsafe on hosts 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 the</w:t>
      </w:r>
      <w:r>
        <w:br/>
      </w:r>
      <w:r>
        <w:rPr>
          <w:rStyle w:val="NormalTok"/>
        </w:rPr>
        <w:t xml:space="preserve">        full library is installed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The authoritative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appliance-probing resolution lives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Resolve-PinnedOneViewModule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used only when actually connecting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./src/powershell/Automation/Private/OneViewSession.ps1</vt:lpwstr>
  </property>
</Properties>
</file>