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connectionstatusresult-sec1"/>
    <w:p>
      <w:pPr>
        <w:pStyle w:val="Heading1"/>
      </w:pPr>
      <w:r>
        <w:t xml:space="preserve">_Format-ConnectionStatusResult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Render a concise, human-readable OneView connection status summary. Blank/empty fields are suppressed so the terminal is never cluttered with placeholder rows.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Render a concise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human-readable OneView connection status summary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Blank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empty fields are suppressed so the terminal is never cluttered with</w:t>
      </w:r>
      <w:r>
        <w:br/>
      </w:r>
      <w:r>
        <w:rPr>
          <w:rStyle w:val="NormalTok"/>
        </w:rPr>
        <w:t xml:space="preserve">        placeholder rows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./src/powershell/Automation/Public/Get-OneViewConnectionStatus.ps1</vt:lpwstr>
  </property>
</Properties>
</file>