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Import-YamlConfig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YAML config file. Requires the</w:t>
      </w:r>
      <w:r>
        <w:t xml:space="preserve"> </w:t>
      </w:r>
      <w:r>
        <w:t xml:space="preserve">‘powershell-yaml’</w:t>
      </w:r>
      <w:r>
        <w:t xml:space="preserve"> </w:t>
      </w:r>
      <w:r>
        <w:t xml:space="preserve">module.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YAML config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Requires the </w:t>
      </w:r>
      <w:r>
        <w:rPr>
          <w:rStyle w:val="StringTok"/>
        </w:rPr>
        <w:t xml:space="preserve">'powershell-yaml'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