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replaceenvvars-sec1"/>
    <w:p>
      <w:pPr>
        <w:pStyle w:val="Heading1"/>
      </w:pPr>
      <w:r>
        <w:t xml:space="preserve">_PS_ReplaceEnvVars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replace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replace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./src/powershell/Automation/Private/Config.ps1</vt:lpwstr>
  </property>
</Properties>
</file>