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setup-scom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SCOM setup by checking: - OperationsManager PowerShell module availability - SCOM_ADMIN_USER and SCOM_ADMIN_PASSWORD environment variables - SCOM configuration file (scom_config.json) existence Displays warnings if components are missing but doesn’t fail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setup-scom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Configure SCOM integration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SCOM setup by checking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OperationsManager PowerShell module availability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SCOM_ADMIN_USER and SCOM_ADMIN_PASSWORD environment variables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 configuration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existence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warnings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components are missing but doesn</w:t>
      </w:r>
      <w:r>
        <w:rPr>
          <w:rStyle w:val="StringTok"/>
        </w:rPr>
        <w:t xml:space="preserve">'t fail execution.</w:t>
      </w:r>
      <w:r>
        <w:br/>
      </w:r>
      <w:r>
        <w:br/>
      </w:r>
      <w:r>
        <w:rPr>
          <w:rStyle w:val="StringTok"/>
        </w:rPr>
        <w:t xml:space="preserve">.PARAMETER ConfigDir</w:t>
      </w:r>
      <w:r>
        <w:br/>
      </w:r>
      <w:r>
        <w:rPr>
          <w:rStyle w:val="StringTok"/>
        </w:rPr>
        <w:t xml:space="preserve">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scripts/setup-scom.ps1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2026-09-18T15:38:04Z</dcterms:created>
  <dcterms:modified xsi:type="dcterms:W3CDTF">2026-09-18T15:38:04Z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./scripts/setup-scom.ps1</vt:lpwstr>
  </property>
</Properties>
</file>