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connectivityresult-sec1"/>
    <w:p>
      <w:pPr>
        <w:pStyle w:val="Heading1"/>
      </w:pPr>
      <w:r>
        <w:t xml:space="preserve">_Emit-ConnectivityResult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Delegates to _Publish-Result so behaviour is identical across all commands: a human-readable report by default (no truncated hashtable dump on the terminal / in logs), with -Json / -PassThru for data consumers. The rich, command-specific _Format-ConnectivityResult view is supplied as the -CustomView so the connectivity report keeps its familiar layout. Pass -Quiet to suppress the report when the caller will handle display itself.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connectivity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Delegates to _Publish-Result so behaviour is identical across all</w:t>
      </w:r>
      <w:r>
        <w:br/>
      </w:r>
      <w:r>
        <w:rPr>
          <w:rStyle w:val="NormalTok"/>
        </w:rPr>
        <w:t xml:space="preserve">        commands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human-readable report by default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truncated hashtable</w:t>
      </w:r>
      <w:r>
        <w:br/>
      </w:r>
      <w:r>
        <w:rPr>
          <w:rStyle w:val="NormalTok"/>
        </w:rPr>
        <w:t xml:space="preserve">        dump on the 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</w:t>
      </w:r>
      <w:r>
        <w:br/>
      </w:r>
      <w:r>
        <w:rPr>
          <w:rStyle w:val="NormalTok"/>
        </w:rPr>
        <w:t xml:space="preserve">        consumers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rich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command-specific _Format-ConnectivityResult view</w:t>
      </w:r>
      <w:r>
        <w:br/>
      </w:r>
      <w:r>
        <w:rPr>
          <w:rStyle w:val="NormalTok"/>
        </w:rPr>
        <w:t xml:space="preserve">        is supplied as the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CustomView so the connectivity report keeps its</w:t>
      </w:r>
      <w:r>
        <w:br/>
      </w:r>
      <w:r>
        <w:rPr>
          <w:rStyle w:val="NormalTok"/>
        </w:rPr>
        <w:t xml:space="preserve">        familiar layout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Quiet to suppress the report when the caller</w:t>
      </w:r>
      <w:r>
        <w:br/>
      </w:r>
      <w:r>
        <w:rPr>
          <w:rStyle w:val="NormalTok"/>
        </w:rPr>
        <w:t xml:space="preserve">        will handle display itself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2026-09-03T19:07:20Z</dcterms:created>
  <dcterms:modified xsi:type="dcterms:W3CDTF">2026-09-03T19:07:20Z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./src/powershell/Automation/Public/Test-ServerConnectivity.ps1</vt:lpwstr>
  </property>
</Properties>
</file>