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Authentication &amp; Configuration Index</w:t>
      </w:r>
    </w:p>
    <w:bookmarkStart w:id="10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Quick Reference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Documentation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Working Config Files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GitLab CI Integration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Usage</w:t>
        </w:r>
      </w:hyperlink>
    </w:p>
    <w:p>
      <w:pPr>
        <w:pStyle w:val="FirstParagraph"/>
      </w:pPr>
      <w:r>
        <w:t xml:space="preserve">Configuration and secrets for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. All secrets stored in CyberArk vault</w:t>
      </w:r>
      <w:r>
        <w:t xml:space="preserve"> </w:t>
      </w:r>
      <w:r>
        <w:rPr>
          <w:rStyle w:val="VerbatimChar"/>
        </w:rPr>
        <w:t xml:space="preserve">pas.example.com</w:t>
      </w:r>
      <w:r>
        <w:t xml:space="preserve">. See</w:t>
      </w:r>
      <w:r>
        <w:t xml:space="preserve"> </w:t>
      </w:r>
      <w:hyperlink r:id="rId9">
        <w:r>
          <w:rPr>
            <w:rStyle w:val="Hyperlink"/>
          </w:rPr>
          <w:t xml:space="preserve">DevOps Guide to HPE Terms</w:t>
        </w:r>
      </w:hyperlink>
      <w:r>
        <w:t xml:space="preserve"> </w:t>
      </w:r>
      <w:r>
        <w:t xml:space="preserve">for the distinction between SCOM, OneView, and iLO.</w:t>
      </w:r>
    </w:p>
    <w:bookmarkEnd w:id="10"/>
    <w:bookmarkStart w:id="11" w:name="sec3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45"/>
        <w:gridCol w:w="1159"/>
        <w:gridCol w:w="2704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Secrets Safe</w:t>
            </w:r>
          </w:p>
        </w:tc>
        <w:tc>
          <w:tcPr/>
          <w:p>
            <w:pPr>
              <w:pStyle w:val="Compact"/>
            </w:pPr>
            <w:r>
              <w:t xml:space="preserve">Target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SCOM-2015</w:t>
            </w:r>
          </w:p>
        </w:tc>
        <w:tc>
          <w:tcPr/>
          <w:p>
            <w:pPr>
              <w:pStyle w:val="Compact"/>
            </w:pPr>
            <w:r>
              <w:t xml:space="preserve">Cluster groups (all nested objects)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HPE-OneView</w:t>
            </w:r>
          </w:p>
        </w:tc>
        <w:tc>
          <w:tcPr/>
          <w:p>
            <w:pPr>
              <w:pStyle w:val="Compact"/>
            </w:pPr>
            <w:r>
              <w:t xml:space="preserve">Individual servers (no nesting)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codebase defines</w:t>
      </w:r>
      <w:r>
        <w:t xml:space="preserve"> </w:t>
      </w:r>
      <w:r>
        <w:rPr>
          <w:rStyle w:val="VerbatimChar"/>
        </w:rPr>
        <w:t xml:space="preserve">OpenView</w:t>
      </w:r>
      <w:r>
        <w:t xml:space="preserve"> </w:t>
      </w:r>
      <w:r>
        <w:t xml:space="preserve">safe (legacy) and</w:t>
      </w:r>
      <w:r>
        <w:t xml:space="preserve"> </w:t>
      </w:r>
      <w:r>
        <w:rPr>
          <w:rStyle w:val="VerbatimChar"/>
        </w:rPr>
        <w:t xml:space="preserve">HPE-OneView</w:t>
      </w:r>
      <w:r>
        <w:t xml:space="preserve"> </w:t>
      </w:r>
      <w:r>
        <w:t xml:space="preserve">safe (current). Use</w:t>
      </w:r>
      <w:r>
        <w:t xml:space="preserve"> </w:t>
      </w:r>
      <w:r>
        <w:rPr>
          <w:rStyle w:val="VerbatimChar"/>
        </w:rPr>
        <w:t xml:space="preserve">HPE-OneView</w:t>
      </w:r>
      <w:r>
        <w:t xml:space="preserve"> </w:t>
      </w:r>
      <w:r>
        <w:t xml:space="preserve">for new implementations.</w:t>
      </w:r>
    </w:p>
    <w:bookmarkEnd w:id="11"/>
    <w:bookmarkStart w:id="14" w:name="sec4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SCOM Configuration</w:t>
        </w:r>
      </w:hyperlink>
      <w:r>
        <w:t xml:space="preserve"> </w:t>
      </w:r>
      <w:r>
        <w:t xml:space="preserve">- Cluster-level maintenance mode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OneView Configuration</w:t>
        </w:r>
      </w:hyperlink>
      <w:r>
        <w:t xml:space="preserve"> </w:t>
      </w:r>
      <w:r>
        <w:t xml:space="preserve">- Hardware-level maintenance mode (via iLO)</w:t>
      </w:r>
    </w:p>
    <w:bookmarkEnd w:id="14"/>
    <w:bookmarkStart w:id="15" w:name="sec5"/>
    <w:p>
      <w:pPr>
        <w:pStyle w:val="Heading2"/>
      </w:pPr>
      <w:r>
        <w:t xml:space="preserve">Working Config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configs/scom_config.working.json</w:t>
      </w:r>
      <w:r>
        <w:t xml:space="preserve"> </w:t>
      </w:r>
      <w:r>
        <w:t xml:space="preserve">- SCOM working configuration template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configs/oneview_config.working.json</w:t>
      </w:r>
      <w:r>
        <w:t xml:space="preserve"> </w:t>
      </w:r>
      <w:r>
        <w:t xml:space="preserve">- OneView working configuration template</w:t>
      </w:r>
    </w:p>
    <w:bookmarkEnd w:id="15"/>
    <w:bookmarkStart w:id="16" w:name="sec6"/>
    <w:p>
      <w:pPr>
        <w:pStyle w:val="Heading2"/>
      </w:pPr>
      <w:r>
        <w:t xml:space="preserve">GitLab CI Integration</w:t>
      </w:r>
    </w:p>
    <w:p>
      <w:pPr>
        <w:pStyle w:val="FirstParagraph"/>
      </w:pPr>
      <w:r>
        <w:t xml:space="preserve">Set these</w:t>
      </w:r>
      <w:r>
        <w:t xml:space="preserve"> </w:t>
      </w:r>
      <w:r>
        <w:rPr>
          <w:b/>
          <w:bCs/>
        </w:rPr>
        <w:t xml:space="preserve">Masked</w:t>
      </w:r>
      <w:r>
        <w:t xml:space="preserve"> </w:t>
      </w:r>
      <w:r>
        <w:t xml:space="preserve">variables in GitLab CI/CD Settings → Variables: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CYBERARK_CCP_URL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https://cyberark-ccp:443/AIMWebService/API/Accounts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CYBERARK_APP_ID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cyberark-bootstrap</w:t>
      </w:r>
      <w:r>
        <w:t xml:space="preserve"> </w:t>
      </w:r>
      <w:r>
        <w:t xml:space="preserve">job fetches secrets and makes them available to downstream jobs.</w:t>
      </w:r>
    </w:p>
    <w:bookmarkEnd w:id="16"/>
    <w:bookmarkStart w:id="17" w:name="sec7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SCOM - cluster maintenance (all servers/resources under group) {#sec8}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  <w:r>
        <w:br/>
      </w:r>
      <w:r>
        <w:br/>
      </w:r>
      <w:r>
        <w:rPr>
          <w:rStyle w:val="CommentTok"/>
        </w:rPr>
        <w:t xml:space="preserve"># OneView - individual server maintenance {#sec9}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</w:t>
      </w:r>
    </w:p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devops-guide-to-HPe-Terms.md#top" TargetMode="External" /><Relationship Type="http://schemas.openxmlformats.org/officeDocument/2006/relationships/hyperlink" Id="rId13" Target="oneview-auth.md#top" TargetMode="External" /><Relationship Type="http://schemas.openxmlformats.org/officeDocument/2006/relationships/hyperlink" Id="rId12" Target="scom-auth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devops-guide-to-HPe-Terms.md#top" TargetMode="External" /><Relationship Type="http://schemas.openxmlformats.org/officeDocument/2006/relationships/hyperlink" Id="rId13" Target="oneview-auth.md#top" TargetMode="External" /><Relationship Type="http://schemas.openxmlformats.org/officeDocument/2006/relationships/hyperlink" Id="rId12" Target="scom-auth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