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Install-OhMyPosh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oh my posh.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</w:t>
      </w:r>
      <w:r>
        <w:rPr>
          <w:rStyle w:val="FunctionTok"/>
        </w:rPr>
        <w:t xml:space="preserve">oh</w:t>
      </w:r>
      <w:r>
        <w:rPr>
          <w:rStyle w:val="NormalTok"/>
        </w:rPr>
        <w:t xml:space="preserve"> my posh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./scripts/setup-runner.ps1</vt:lpwstr>
  </property>
</Properties>
</file>