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ec1"/>
    <w:p>
      <w:pPr>
        <w:pStyle w:val="Heading1"/>
      </w:pPr>
      <w:r>
        <w:t xml:space="preserve">Start-PhysicalServerBuild</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0"/>
          <w:numId w:val="1001"/>
        </w:numPr>
      </w:pPr>
      <w:hyperlink w:anchor="sec7">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One-call orchestrator for new HPE ProLiant server deployments. Deploys a client-supplied ISO directly from a network share or HTTPS URL. Each step can be skipped with the -Skip* switches for re-running individual phases.</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-ServerIdentifier</w:t>
            </w:r>
            <w:r>
              <w:t xml:space="preserve"> </w:t>
            </w:r>
            <w:r>
              <w:rPr>
                <w:i/>
                <w:iCs/>
              </w:rPr>
              <w:t xml:space="preserve">(Aliases: -SrvrId)</w:t>
            </w:r>
          </w:p>
        </w:tc>
        <w:tc>
          <w:tcPr/>
          <w:p>
            <w:pPr>
              <w:pStyle w:val="Compact"/>
            </w:pPr>
            <w:r>
              <w:t xml:space="preserve">Target server identifier (name, serial, OneView name, iLO IP, bay). Required.</w:t>
            </w:r>
          </w:p>
        </w:tc>
      </w:tr>
      <w:tr>
        <w:tc>
          <w:tcPr/>
          <w:p>
            <w:pPr>
              <w:pStyle w:val="Compact"/>
            </w:pPr>
            <w:r>
              <w:rPr>
                <w:rStyle w:val="VerbatimChar"/>
              </w:rPr>
              <w:t xml:space="preserve">-OneViewHost</w:t>
            </w:r>
            <w:r>
              <w:t xml:space="preserve"> </w:t>
            </w:r>
            <w:r>
              <w:rPr>
                <w:i/>
                <w:iCs/>
              </w:rPr>
              <w:t xml:space="preserve">(Aliases: -OVHost)</w:t>
            </w:r>
          </w:p>
        </w:tc>
        <w:tc>
          <w:tcPr/>
          <w:p>
            <w:pPr>
              <w:pStyle w:val="Compact"/>
            </w:pPr>
            <w:r>
              <w:t xml:space="preserve">OneView appliance hostname or IP.</w:t>
            </w:r>
          </w:p>
        </w:tc>
      </w:tr>
      <w:tr>
        <w:tc>
          <w:tcPr/>
          <w:p>
            <w:pPr>
              <w:pStyle w:val="Compact"/>
            </w:pPr>
            <w:r>
              <w:rPr>
                <w:rStyle w:val="VerbatimChar"/>
              </w:rPr>
              <w:t xml:space="preserve">-IloIp</w:t>
            </w:r>
            <w:r>
              <w:t xml:space="preserve"> </w:t>
            </w:r>
            <w:r>
              <w:rPr>
                <w:i/>
                <w:iCs/>
              </w:rPr>
              <w:t xml:space="preserve">(Aliases: -Ilo)</w:t>
            </w:r>
          </w:p>
        </w:tc>
        <w:tc>
          <w:tcPr/>
          <w:p>
            <w:pPr>
              <w:pStyle w:val="Compact"/>
            </w:pPr>
            <w:r>
              <w:t xml:space="preserve">iLO IPv4 address / hostname for the target server.</w:t>
            </w:r>
          </w:p>
        </w:tc>
      </w:tr>
      <w:tr>
        <w:tc>
          <w:tcPr/>
          <w:p>
            <w:pPr>
              <w:pStyle w:val="Compact"/>
            </w:pPr>
            <w:r>
              <w:rPr>
                <w:rStyle w:val="VerbatimChar"/>
              </w:rPr>
              <w:t xml:space="preserve">-ExpectedHostname</w:t>
            </w:r>
          </w:p>
        </w:tc>
        <w:tc>
          <w:tcPr/>
          <w:p>
            <w:pPr>
              <w:pStyle w:val="Compact"/>
            </w:pPr>
            <w:r>
              <w:t xml:space="preserve">Expected post-build hostname. Defaults to ServerIdentifier.</w:t>
            </w:r>
          </w:p>
        </w:tc>
      </w:tr>
      <w:tr>
        <w:tc>
          <w:tcPr/>
          <w:p>
            <w:pPr>
              <w:pStyle w:val="Compact"/>
            </w:pPr>
            <w:r>
              <w:rPr>
                <w:rStyle w:val="VerbatimChar"/>
              </w:rPr>
              <w:t xml:space="preserve">-Domain</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ConfigMgr site code (e.g. P01).</w:t>
            </w:r>
          </w:p>
        </w:tc>
      </w:tr>
      <w:tr>
        <w:tc>
          <w:tcPr/>
          <w:p>
            <w:pPr>
              <w:pStyle w:val="Compact"/>
            </w:pPr>
            <w:r>
              <w:rPr>
                <w:rStyle w:val="VerbatimChar"/>
              </w:rPr>
              <w:t xml:space="preserve">-ManagementPoint</w:t>
            </w:r>
          </w:p>
        </w:tc>
        <w:tc>
          <w:tcPr/>
          <w:p>
            <w:pPr>
              <w:pStyle w:val="Compact"/>
            </w:pPr>
            <w:r>
              <w:t xml:space="preserve">FQDN of the ConfigMgr Management Point.</w:t>
            </w:r>
          </w:p>
        </w:tc>
      </w:tr>
      <w:tr>
        <w:tc>
          <w:tcPr/>
          <w:p>
            <w:pPr>
              <w:pStyle w:val="Compact"/>
            </w:pPr>
            <w:r>
              <w:rPr>
                <w:rStyle w:val="VerbatimChar"/>
              </w:rPr>
              <w:t xml:space="preserve">-DistributionPoint</w:t>
            </w:r>
          </w:p>
        </w:tc>
        <w:tc>
          <w:tcPr/>
          <w:p>
            <w:pPr>
              <w:pStyle w:val="Compact"/>
            </w:pPr>
            <w:r>
              <w:t xml:space="preserve">FQDN of the ConfigMgr Distribution Point.</w:t>
            </w:r>
          </w:p>
        </w:tc>
      </w:tr>
      <w:tr>
        <w:tc>
          <w:tcPr/>
          <w:p>
            <w:pPr>
              <w:pStyle w:val="Compact"/>
            </w:pPr>
            <w:r>
              <w:rPr>
                <w:rStyle w:val="VerbatimChar"/>
              </w:rPr>
              <w:t xml:space="preserve">-SiteServer</w:t>
            </w:r>
          </w:p>
        </w:tc>
        <w:tc>
          <w:tcPr/>
          <w:p>
            <w:pPr>
              <w:pStyle w:val="Compact"/>
            </w:pPr>
            <w:r>
              <w:t xml:space="preserve">FQDN of the ConfigMgr site server (for PSRemoting fallback).</w:t>
            </w:r>
          </w:p>
        </w:tc>
      </w:tr>
      <w:tr>
        <w:tc>
          <w:tcPr/>
          <w:p>
            <w:pPr>
              <w:pStyle w:val="Compact"/>
            </w:pPr>
            <w:r>
              <w:rPr>
                <w:rStyle w:val="VerbatimChar"/>
              </w:rPr>
              <w:t xml:space="preserve">-BootImageName</w:t>
            </w:r>
          </w:p>
        </w:tc>
        <w:tc>
          <w:tcPr/>
          <w:p>
            <w:pPr>
              <w:pStyle w:val="Compact"/>
            </w:pPr>
            <w:r>
              <w:t xml:space="preserve">Name of the boot image to embed (e.g. </w:t>
            </w:r>
            <w:r>
              <w:t xml:space="preserve">‘WinPE x64 - HPE’</w:t>
            </w:r>
            <w:r>
              <w:t xml:space="preserve">).</w:t>
            </w:r>
          </w:p>
        </w:tc>
      </w:tr>
      <w:tr>
        <w:tc>
          <w:tcPr/>
          <w:p>
            <w:pPr>
              <w:pStyle w:val="Compact"/>
            </w:pPr>
            <w:r>
              <w:rPr>
                <w:rStyle w:val="VerbatimChar"/>
              </w:rPr>
              <w:t xml:space="preserve">-TaskSequenceName</w:t>
            </w:r>
          </w:p>
        </w:tc>
        <w:tc>
          <w:tcPr/>
          <w:p>
            <w:pPr>
              <w:pStyle w:val="Compact"/>
            </w:pPr>
            <w:r>
              <w:t xml:space="preserve">Optional task sequence name.</w:t>
            </w:r>
          </w:p>
        </w:tc>
      </w:tr>
      <w:tr>
        <w:tc>
          <w:tcPr/>
          <w:p>
            <w:pPr>
              <w:pStyle w:val="Compact"/>
            </w:pPr>
            <w:r>
              <w:rPr>
                <w:rStyle w:val="VerbatimChar"/>
              </w:rPr>
              <w:t xml:space="preserve">-ExternalIsoPath</w:t>
            </w:r>
            <w:r>
              <w:t xml:space="preserve"> </w:t>
            </w:r>
            <w:r>
              <w:rPr>
                <w:i/>
                <w:iCs/>
              </w:rPr>
              <w:t xml:space="preserve">(Aliases: -ExtIso)</w:t>
            </w:r>
          </w:p>
        </w:tc>
        <w:tc>
          <w:tcPr/>
          <w:p>
            <w:pPr>
              <w:pStyle w:val="Compact"/>
            </w:pPr>
            <w:r>
              <w:t xml:space="preserve">Path to a client-supplied ISO for deployment (skip build/publish). Resolved by the single shared Resolve-ExternalIsoPath helper. Accepts: - HTTP/HTTPS URL: Used directly (e.g. </w:t>
            </w:r>
            <w:r>
              <w:t xml:space="preserve">‘https://artifacts/win.iso’</w:t>
            </w:r>
            <w:r>
              <w:t xml:space="preserve">) - NFS path: Used directly (e.g. </w:t>
            </w:r>
            <w:r>
              <w:t xml:space="preserve">‘nfs://server/export/win.iso’</w:t>
            </w:r>
            <w:r>
              <w:t xml:space="preserve">) - UNC/SMB path (backslash): Converted to CIFS URL (e.g. </w:t>
            </w:r>
            <w:r>
              <w:t xml:space="preserve">‘\server</w:t>
            </w:r>
            <w:r>
              <w:t xml:space="preserve">.iso’</w:t>
            </w:r>
            <w:r>
              <w:t xml:space="preserve">) - UNC/SMB path (forward slash): Same as above (e.g. </w:t>
            </w:r>
            <w:r>
              <w:t xml:space="preserve">‘//server/share/win.iso’</w:t>
            </w:r>
            <w:r>
              <w:t xml:space="preserve">) - CIFS/SMB URL: Used directly, round-trips the emitted URL (e.g. </w:t>
            </w:r>
            <w:r>
              <w:t xml:space="preserve">‘cifs://server/share/win.iso’</w:t>
            </w:r>
            <w:r>
              <w:t xml:space="preserve">) - SMB URL alias: Normalised to cifs:// (e.g. </w:t>
            </w:r>
            <w:r>
              <w:t xml:space="preserve">‘smb://server/share/win.iso’</w:t>
            </w:r>
            <w:r>
              <w:t xml:space="preserve">) - Mapped drive: Auto-resolved to its UNC share if mapped to a network drive (e.g. </w:t>
            </w:r>
            <w:r>
              <w:t xml:space="preserve">‘H:</w:t>
            </w:r>
            <w:r>
              <w:t xml:space="preserve">.iso’</w:t>
            </w:r>
            <w:r>
              <w:t xml:space="preserve">) - Local path: NOT supported — iLO cannot access local drives. Supply an SMB/UNC, CIFS/SMB URL, or HTTPS path instead. This module never creates SMB shares or requires Administrator privileges (regulated banking env). IMPORTANT - Local Drive Paths (e.g. </w:t>
            </w:r>
            <w:r>
              <w:t xml:space="preserve">‘H:</w:t>
            </w:r>
            <w:r>
              <w:t xml:space="preserve">.iso’</w:t>
            </w:r>
            <w:r>
              <w:t xml:space="preserve">): The iLO BMC cannot access local drives on the automation host. This module does NOT auto-create SMB shares and does NOT require Administrator privileges. Supply an already-shared path instead. When supplied, the ISO build/publish steps are skipped entirely. See ../PathParameterFormats.md for the full list of accepted formats.</w:t>
            </w:r>
          </w:p>
        </w:tc>
      </w:tr>
      <w:tr>
        <w:tc>
          <w:tcPr/>
          <w:p>
            <w:pPr>
              <w:pStyle w:val="Compact"/>
            </w:pPr>
            <w:r>
              <w:rPr>
                <w:rStyle w:val="VerbatimChar"/>
              </w:rPr>
              <w:t xml:space="preserve">-MonitorTimeoutSeconds</w:t>
            </w:r>
          </w:p>
        </w:tc>
        <w:tc>
          <w:tcPr/>
          <w:p>
            <w:pPr>
              <w:pStyle w:val="Compact"/>
            </w:pPr>
            <w:r>
              <w:t xml:space="preserve">Install monitor timeout (default 7200).</w:t>
            </w:r>
          </w:p>
        </w:tc>
      </w:tr>
      <w:tr>
        <w:tc>
          <w:tcPr/>
          <w:p>
            <w:pPr>
              <w:pStyle w:val="Compact"/>
            </w:pPr>
            <w:r>
              <w:rPr>
                <w:rStyle w:val="VerbatimChar"/>
              </w:rPr>
              <w:t xml:space="preserve">-MonitorPollSeconds</w:t>
            </w:r>
          </w:p>
        </w:tc>
        <w:tc>
          <w:tcPr/>
          <w:p>
            <w:pPr>
              <w:pStyle w:val="Compact"/>
            </w:pPr>
            <w:r>
              <w:t xml:space="preserve">Install monitor poll interval (default 30).</w:t>
            </w:r>
          </w:p>
        </w:tc>
      </w:tr>
      <w:tr>
        <w:tc>
          <w:tcPr/>
          <w:p>
            <w:pPr>
              <w:pStyle w:val="Compact"/>
            </w:pPr>
            <w:r>
              <w:rPr>
                <w:rStyle w:val="VerbatimChar"/>
              </w:rPr>
              <w:t xml:space="preserve">-DryRun</w:t>
            </w:r>
            <w:r>
              <w:t xml:space="preserve"> </w:t>
            </w:r>
            <w:r>
              <w:rPr>
                <w:i/>
                <w:iCs/>
              </w:rPr>
              <w:t xml:space="preserve">(Aliases: -Dry)</w:t>
            </w:r>
          </w:p>
        </w:tc>
        <w:tc>
          <w:tcPr/>
          <w:p>
            <w:pPr>
              <w:pStyle w:val="Compact"/>
            </w:pPr>
            <w:r>
              <w:t xml:space="preserve">Validate inputs and print plan without performing any destructive action.</w:t>
            </w:r>
          </w:p>
        </w:tc>
      </w:tr>
      <w:tr>
        <w:tc>
          <w:tcPr/>
          <w:p>
            <w:pPr>
              <w:pStyle w:val="Compact"/>
            </w:pPr>
            <w:r>
              <w:rPr>
                <w:rStyle w:val="VerbatimChar"/>
              </w:rPr>
              <w:t xml:space="preserve">-Force</w:t>
            </w:r>
          </w:p>
        </w:tc>
        <w:tc>
          <w:tcPr/>
          <w:p>
            <w:pPr>
              <w:pStyle w:val="Compact"/>
            </w:pPr>
            <w:r>
              <w:t xml:space="preserve">Required for the destructive Reset action (ForceRestart) issued by Invoke-IloRedfish. Refuses to proceed without this switch when the server’s iLO reports power state On.</w:t>
            </w:r>
          </w:p>
        </w:tc>
      </w:tr>
      <w:tr>
        <w:tc>
          <w:tcPr/>
          <w:p>
            <w:pPr>
              <w:pStyle w:val="Compact"/>
            </w:pPr>
            <w:r>
              <w:rPr>
                <w:rStyle w:val="VerbatimChar"/>
              </w:rPr>
              <w:t xml:space="preserve">-InMaintenanceWindow</w:t>
            </w:r>
          </w:p>
        </w:tc>
        <w:tc>
          <w:tcPr/>
          <w:p>
            <w:pPr>
              <w:pStyle w:val="Compact"/>
            </w:pPr>
            <w:r>
              <w:t xml:space="preserve">Acknowledge that the target server is in an approved maintenance window. Required when -Force is not supplied and the server is currently On.</w:t>
            </w:r>
          </w:p>
        </w:tc>
      </w:tr>
      <w:tr>
        <w:tc>
          <w:tcPr/>
          <w:p>
            <w:pPr>
              <w:pStyle w:val="Compact"/>
            </w:pPr>
            <w:r>
              <w:rPr>
                <w:rStyle w:val="VerbatimChar"/>
              </w:rPr>
              <w:t xml:space="preserve">-OneViewMaintenanceMode</w:t>
            </w:r>
          </w:p>
        </w:tc>
        <w:tc>
          <w:tcPr/>
          <w:p>
            <w:pPr>
              <w:pStyle w:val="Compact"/>
            </w:pPr>
            <w:r>
              <w:t xml:space="preserve">Enable HPE OneView maintenance mode before destructive operations (ISO mount, reboot) and disable it after the build completes. Set to $false to skip maintenance mode orchestration (e.g. when OneView is unavailable or the server is not managed by OneView). Default is $true.</w:t>
            </w:r>
          </w:p>
        </w:tc>
      </w:tr>
      <w:tr>
        <w:tc>
          <w:tcPr/>
          <w:p>
            <w:pPr>
              <w:pStyle w:val="Compact"/>
            </w:pPr>
            <w:r>
              <w:rPr>
                <w:rStyle w:val="VerbatimChar"/>
              </w:rPr>
              <w:t xml:space="preserve">-AllowUnknownIsoUrl</w:t>
            </w:r>
          </w:p>
        </w:tc>
        <w:tc>
          <w:tcPr/>
          <w:p>
            <w:pPr>
              <w:pStyle w:val="Compact"/>
            </w:pPr>
            <w:r>
              <w:t xml:space="preserve">Skip the head-verify check on the ISO URL during pre-build validation (use only when the build pipeline runs offline).</w:t>
            </w:r>
          </w:p>
        </w:tc>
      </w:tr>
      <w:tr>
        <w:tc>
          <w:tcPr/>
          <w:p>
            <w:pPr>
              <w:pStyle w:val="Compact"/>
            </w:pPr>
            <w:r>
              <w:rPr>
                <w:rStyle w:val="VerbatimChar"/>
              </w:rPr>
              <w:t xml:space="preserve">-GuardRail</w:t>
            </w:r>
          </w:p>
        </w:tc>
        <w:tc>
          <w:tcPr/>
          <w:p>
            <w:pPr>
              <w:pStyle w:val="Compact"/>
            </w:pPr>
            <w:r>
              <w:t xml:space="preserve">MANDATORY safety gate for shared/production networks. A CASE-INSENSITIVE REGULAR EXPRESSION the resolved target server name must match before any destructive action. If it is OMITTED the command fails early with an expressive, logged error and performs no action. If it does NOT match the target, the build is aborted with no changes. When it matches, a destructive confirmation (typing YES) is still required unless -DryRun is supplied. Example (regex): -GuardRail</w:t>
            </w:r>
            <w:r>
              <w:t xml:space="preserve"> </w:t>
            </w:r>
            <w:r>
              <w:t xml:space="preserve">‘quickview.ilo0’</w:t>
            </w:r>
            <w:r>
              <w:t xml:space="preserve"> </w:t>
            </w:r>
            <w:r>
              <w:t xml:space="preserve">matches server</w:t>
            </w:r>
            <w:r>
              <w:t xml:space="preserve"> </w:t>
            </w:r>
            <w:r>
              <w:t xml:space="preserve">‘quickview.ilo03.alp’</w:t>
            </w:r>
            <w:r>
              <w:t xml:space="preserve">. This prevents accidentally overwriting a production server when the client’s test server lives on the production network.</w:t>
            </w:r>
          </w:p>
        </w:tc>
      </w:tr>
      <w:tr>
        <w:tc>
          <w:tcPr/>
          <w:p>
            <w:pPr>
              <w:pStyle w:val="Compact"/>
            </w:pPr>
            <w:r>
              <w:rPr>
                <w:rStyle w:val="VerbatimChar"/>
              </w:rPr>
              <w:t xml:space="preserve">-Json</w:t>
            </w:r>
          </w:p>
        </w:tc>
        <w:tc>
          <w:tcPr/>
          <w:p>
            <w:pPr>
              <w:pStyle w:val="Compact"/>
            </w:pPr>
            <w:r>
              <w:t xml:space="preserve">Emit the result as a JSON string on the success stream (for API integration / redirection) instead of the human-readable report. When omitted, the command writes a human-readable report to the host (terminal / transcript / logs) and does NOT dump a raw hashtable.</w:t>
            </w:r>
          </w:p>
        </w:tc>
      </w:tr>
      <w:tr>
        <w:tc>
          <w:tcPr/>
          <w:p>
            <w:pPr>
              <w:pStyle w:val="Compact"/>
            </w:pPr>
            <w:r>
              <w:rPr>
                <w:rStyle w:val="VerbatimChar"/>
              </w:rPr>
              <w:t xml:space="preserve">-PassThru</w:t>
            </w:r>
            <w:r>
              <w:t xml:space="preserve"> </w:t>
            </w:r>
            <w:r>
              <w:rPr>
                <w:i/>
                <w:iCs/>
              </w:rPr>
              <w:t xml:space="preserve">(Aliases: -PT)</w:t>
            </w:r>
          </w:p>
        </w:tc>
        <w:tc>
          <w:tcPr/>
          <w:p>
            <w:pPr>
              <w:pStyle w:val="Compact"/>
            </w:pPr>
            <w:r>
              <w:t xml:space="preserve">Also return the structured [hashtable] result on the success stream. By default the command writes only the human-readable report and returns nothing, so the terminal/log never receives a truncated hashtable dump. Capture the result into a variable, e.g. </w:t>
            </w:r>
            <w:r>
              <w:rPr>
                <w:rStyle w:val="VerbatimChar"/>
              </w:rPr>
              <w:t xml:space="preserve">$r = Start-PhysicalServerBuild -PassThru</w:t>
            </w:r>
            <w:r>
              <w:t xml:space="preserve">, for scripting.</w:t>
            </w:r>
          </w:p>
        </w:tc>
      </w:tr>
      <w:tr>
        <w:tc>
          <w:tcPr/>
          <w:p>
            <w:pPr>
              <w:pStyle w:val="Compact"/>
            </w:pPr>
            <w:r>
              <w:rPr>
                <w:rStyle w:val="VerbatimChar"/>
              </w:rPr>
              <w:t xml:space="preserve">-Quiet</w:t>
            </w:r>
          </w:p>
        </w:tc>
        <w:tc>
          <w:tcPr/>
          <w:p>
            <w:pPr>
              <w:pStyle w:val="Compact"/>
            </w:pPr>
            <w:r>
              <w:t xml:space="preserve">Suppress the human-readable report (use with -PassThru / -Json when the caller handles display itself).</w:t>
            </w:r>
          </w:p>
        </w:tc>
      </w:tr>
    </w:tbl>
    <w:bookmarkEnd w:id="11"/>
    <w:bookmarkStart w:id="13" w:name="sec5"/>
    <w:p>
      <w:pPr>
        <w:pStyle w:val="Heading2"/>
      </w:pPr>
      <w:r>
        <w:t xml:space="preserve">Examples</w:t>
      </w:r>
    </w:p>
    <w:bookmarkStart w:id="12" w:name="sec6"/>
    <w:p>
      <w:pPr>
        <w:pStyle w:val="Heading3"/>
      </w:pPr>
      <w:r>
        <w:t xml:space="preserve">Example 1</w:t>
      </w:r>
    </w:p>
    <w:p>
      <w:pPr>
        <w:pStyle w:val="SourceCode"/>
      </w:pPr>
      <w:r>
        <w:rPr>
          <w:rStyle w:val="NormalTok"/>
        </w:rPr>
        <w:t xml:space="preserve">Start-PhysicalServerBuild </w:t>
      </w:r>
      <w:r>
        <w:rPr>
          <w:rStyle w:val="Char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rPr>
          <w:rStyle w:val="Char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rPr>
          <w:rStyle w:val="Char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rPr>
          <w:rStyle w:val="Char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rPr>
          <w:rStyle w:val="CharTok"/>
        </w:rPr>
        <w:t xml:space="preserve">` </w:t>
      </w:r>
      <w:r>
        <w:rPr>
          <w:rStyle w:val="OperatorTok"/>
        </w:rPr>
        <w:t xml:space="preserve">-</w:t>
      </w:r>
      <w:r>
        <w:rPr>
          <w:rStyle w:val="NormalTok"/>
        </w:rPr>
        <w:t xml:space="preserve">SiteServer </w:t>
      </w:r>
      <w:r>
        <w:rPr>
          <w:rStyle w:val="StringTok"/>
        </w:rPr>
        <w:t xml:space="preserve">'cm01.ad.example.com'</w:t>
      </w:r>
      <w:r>
        <w:rPr>
          <w:rStyle w:val="NormalTok"/>
        </w:rPr>
        <w:t xml:space="preserve"> </w:t>
      </w:r>
      <w:r>
        <w:rPr>
          <w:rStyle w:val="OperatorTok"/>
        </w:rPr>
        <w:t xml:space="preserve">-</w:t>
      </w:r>
      <w:r>
        <w:rPr>
          <w:rStyle w:val="NormalTok"/>
        </w:rPr>
        <w:t xml:space="preserve">BootImageName </w:t>
      </w:r>
      <w:r>
        <w:rPr>
          <w:rStyle w:val="StringTok"/>
        </w:rPr>
        <w:t xml:space="preserve">'WinPE x64 - HPE'</w:t>
      </w:r>
      <w:r>
        <w:rPr>
          <w:rStyle w:val="NormalTok"/>
        </w:rPr>
        <w:t xml:space="preserve"> </w:t>
      </w:r>
      <w:r>
        <w:rPr>
          <w:rStyle w:val="CharTok"/>
        </w:rPr>
        <w:t xml:space="preserve">` </w:t>
      </w:r>
      <w:r>
        <w:rPr>
          <w:rStyle w:val="OperatorTok"/>
        </w:rPr>
        <w:t xml:space="preserve">-</w:t>
      </w:r>
      <w:r>
        <w:rPr>
          <w:rStyle w:val="NormalTok"/>
        </w:rPr>
        <w:t xml:space="preserve">Domain </w:t>
      </w:r>
      <w:r>
        <w:rPr>
          <w:rStyle w:val="StringTok"/>
        </w:rPr>
        <w:t xml:space="preserve">'ad.example.com'</w:t>
      </w:r>
    </w:p>
    <w:bookmarkEnd w:id="12"/>
    <w:bookmarkEnd w:id="13"/>
    <w:bookmarkStart w:id="14" w:name="sec7"/>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Run the full end-to-end physical server build via ConfigMgr </w:t>
      </w:r>
      <w:r>
        <w:rPr>
          <w:rStyle w:val="OperatorTok"/>
        </w:rPr>
        <w:t xml:space="preserve">+</w:t>
      </w:r>
      <w:r>
        <w:rPr>
          <w:rStyle w:val="NormalTok"/>
        </w:rPr>
        <w:t xml:space="preserve"> OneView </w:t>
      </w:r>
      <w:r>
        <w:rPr>
          <w:rStyle w:val="OperatorTok"/>
        </w:rPr>
        <w:t xml:space="preserve">+</w:t>
      </w:r>
      <w:r>
        <w:rPr>
          <w:rStyle w:val="NormalTok"/>
        </w:rPr>
        <w:t xml:space="preserve"> iLO Redfish</w:t>
      </w:r>
      <w:r>
        <w:rPr>
          <w:rStyle w:val="OperatorTok"/>
        </w:rPr>
        <w:t xml:space="preserve">.</w:t>
      </w:r>
      <w:r>
        <w:br/>
      </w:r>
      <w:r>
        <w:rPr>
          <w:rStyle w:val="NormalTok"/>
        </w:rPr>
        <w:t xml:space="preserve">        Callable </w:t>
      </w:r>
      <w:r>
        <w:rPr>
          <w:rStyle w:val="KeywordTok"/>
        </w:rPr>
        <w:t xml:space="preserve">from</w:t>
      </w:r>
      <w:r>
        <w:rPr>
          <w:rStyle w:val="NormalTok"/>
        </w:rPr>
        <w:t xml:space="preserve"> the module Router</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One-call orchestrator </w:t>
      </w:r>
      <w:r>
        <w:rPr>
          <w:rStyle w:val="ControlFlowTok"/>
        </w:rPr>
        <w:t xml:space="preserve">for</w:t>
      </w:r>
      <w:r>
        <w:rPr>
          <w:rStyle w:val="NormalTok"/>
        </w:rPr>
        <w:t xml:space="preserve"> new HPE ProLiant server deployments</w:t>
      </w:r>
      <w:r>
        <w:rPr>
          <w:rStyle w:val="OperatorTok"/>
        </w:rPr>
        <w:t xml:space="preserve">.</w:t>
      </w:r>
      <w:r>
        <w:rPr>
          <w:rStyle w:val="NormalTok"/>
        </w:rPr>
        <w:t xml:space="preserve"> Deploys a</w:t>
      </w:r>
      <w:r>
        <w:br/>
      </w:r>
      <w:r>
        <w:rPr>
          <w:rStyle w:val="NormalTok"/>
        </w:rPr>
        <w:t xml:space="preserve">        client-supplied ISO directly </w:t>
      </w:r>
      <w:r>
        <w:rPr>
          <w:rStyle w:val="KeywordTok"/>
        </w:rPr>
        <w:t xml:space="preserve">from</w:t>
      </w:r>
      <w:r>
        <w:rPr>
          <w:rStyle w:val="NormalTok"/>
        </w:rPr>
        <w:t xml:space="preserve"> a network share or HTTPS URL</w:t>
      </w:r>
      <w:r>
        <w:rPr>
          <w:rStyle w:val="OperatorTok"/>
        </w:rPr>
        <w:t xml:space="preserve">.</w:t>
      </w:r>
      <w:r>
        <w:rPr>
          <w:rStyle w:val="NormalTok"/>
        </w:rPr>
        <w:t xml:space="preserve"> Each step</w:t>
      </w:r>
      <w:r>
        <w:br/>
      </w:r>
      <w:r>
        <w:rPr>
          <w:rStyle w:val="NormalTok"/>
        </w:rPr>
        <w:t xml:space="preserve">        can be skipped with the </w:t>
      </w:r>
      <w:r>
        <w:rPr>
          <w:rStyle w:val="OperatorTok"/>
        </w:rPr>
        <w:t xml:space="preserve">-</w:t>
      </w:r>
      <w:r>
        <w:rPr>
          <w:rStyle w:val="NormalTok"/>
        </w:rPr>
        <w:t xml:space="preserve">Skip</w:t>
      </w:r>
      <w:r>
        <w:rPr>
          <w:rStyle w:val="OperatorTok"/>
        </w:rPr>
        <w:t xml:space="preserve">*</w:t>
      </w:r>
      <w:r>
        <w:rPr>
          <w:rStyle w:val="NormalTok"/>
        </w:rPr>
        <w:t xml:space="preserve"> switches </w:t>
      </w:r>
      <w:r>
        <w:rPr>
          <w:rStyle w:val="ControlFlowTok"/>
        </w:rPr>
        <w:t xml:space="preserve">for</w:t>
      </w:r>
      <w:r>
        <w:rPr>
          <w:rStyle w:val="NormalTok"/>
        </w:rPr>
        <w:t xml:space="preserve"> re-running individual phases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ServerIdentifier</w:t>
      </w:r>
      <w:r>
        <w:br/>
      </w:r>
      <w:r>
        <w:rPr>
          <w:rStyle w:val="NormalTok"/>
        </w:rPr>
        <w:t xml:space="preserve">        Target server identifier </w:t>
      </w:r>
      <w:r>
        <w:rPr>
          <w:rStyle w:val="OperatorTok"/>
        </w:rPr>
        <w:t xml:space="preserve">(</w:t>
      </w:r>
      <w:r>
        <w:rPr>
          <w:rStyle w:val="NormalTok"/>
        </w:rPr>
        <w:t xml:space="preserve">name</w:t>
      </w:r>
      <w:r>
        <w:rPr>
          <w:rStyle w:val="OperatorTok"/>
        </w:rPr>
        <w:t xml:space="preserve">,</w:t>
      </w:r>
      <w:r>
        <w:rPr>
          <w:rStyle w:val="NormalTok"/>
        </w:rPr>
        <w:t xml:space="preserve"> serial</w:t>
      </w:r>
      <w:r>
        <w:rPr>
          <w:rStyle w:val="OperatorTok"/>
        </w:rPr>
        <w:t xml:space="preserve">,</w:t>
      </w:r>
      <w:r>
        <w:rPr>
          <w:rStyle w:val="NormalTok"/>
        </w:rPr>
        <w:t xml:space="preserve"> OneView name</w:t>
      </w:r>
      <w:r>
        <w:rPr>
          <w:rStyle w:val="OperatorTok"/>
        </w:rPr>
        <w:t xml:space="preserve">,</w:t>
      </w:r>
      <w:r>
        <w:rPr>
          <w:rStyle w:val="NormalTok"/>
        </w:rPr>
        <w:t xml:space="preserve"> iLO IP</w:t>
      </w:r>
      <w:r>
        <w:rPr>
          <w:rStyle w:val="OperatorTok"/>
        </w:rPr>
        <w:t xml:space="preserve">,</w:t>
      </w:r>
      <w:r>
        <w:rPr>
          <w:rStyle w:val="NormalTok"/>
        </w:rPr>
        <w:t xml:space="preserve"> bay</w:t>
      </w:r>
      <w:r>
        <w:rPr>
          <w:rStyle w:val="OperatorTok"/>
        </w:rPr>
        <w:t xml:space="preserve">).</w:t>
      </w:r>
      <w:r>
        <w:rPr>
          <w:rStyle w:val="NormalTok"/>
        </w:rPr>
        <w:t xml:space="preserve"> Required</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OneViewHost</w:t>
      </w:r>
      <w:r>
        <w:br/>
      </w:r>
      <w:r>
        <w:rPr>
          <w:rStyle w:val="NormalTok"/>
        </w:rPr>
        <w:t xml:space="preserve">        OneView appliance hostname or IP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IloIp</w:t>
      </w:r>
      <w:r>
        <w:br/>
      </w:r>
      <w:r>
        <w:rPr>
          <w:rStyle w:val="NormalTok"/>
        </w:rPr>
        <w:t xml:space="preserve">        iLO IPv4 address </w:t>
      </w:r>
      <w:r>
        <w:rPr>
          <w:rStyle w:val="OperatorTok"/>
        </w:rPr>
        <w:t xml:space="preserve">/</w:t>
      </w:r>
      <w:r>
        <w:rPr>
          <w:rStyle w:val="NormalTok"/>
        </w:rPr>
        <w:t xml:space="preserve"> hostname </w:t>
      </w:r>
      <w:r>
        <w:rPr>
          <w:rStyle w:val="ControlFlowTok"/>
        </w:rPr>
        <w:t xml:space="preserve">for</w:t>
      </w:r>
      <w:r>
        <w:rPr>
          <w:rStyle w:val="NormalTok"/>
        </w:rPr>
        <w:t xml:space="preserve"> the target server</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ExpectedHostname</w:t>
      </w:r>
      <w:r>
        <w:br/>
      </w:r>
      <w:r>
        <w:rPr>
          <w:rStyle w:val="NormalTok"/>
        </w:rPr>
        <w:t xml:space="preserve">        Expected post-build hostname</w:t>
      </w:r>
      <w:r>
        <w:rPr>
          <w:rStyle w:val="OperatorTok"/>
        </w:rPr>
        <w:t xml:space="preserve">.</w:t>
      </w:r>
      <w:r>
        <w:rPr>
          <w:rStyle w:val="NormalTok"/>
        </w:rPr>
        <w:t xml:space="preserve"> Defaults to ServerIdentifier</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Domain</w:t>
      </w:r>
      <w:r>
        <w:br/>
      </w:r>
      <w:r>
        <w:rPr>
          <w:rStyle w:val="NormalTok"/>
        </w:rPr>
        <w:t xml:space="preserve">        AD domain to verify </w:t>
      </w:r>
      <w:r>
        <w:rPr>
          <w:rStyle w:val="KeywordTok"/>
        </w:rPr>
        <w:t xml:space="preserve">in</w:t>
      </w:r>
      <w:r>
        <w:rPr>
          <w:rStyle w:val="NormalTok"/>
        </w:rPr>
        <w:t xml:space="preserve"> post-build validation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SiteCode</w:t>
      </w:r>
      <w:r>
        <w:br/>
      </w:r>
      <w:r>
        <w:rPr>
          <w:rStyle w:val="NormalTok"/>
        </w:rPr>
        <w:t xml:space="preserve">        ConfigMgr site code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P01</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ManagementPoint</w:t>
      </w:r>
      <w:r>
        <w:br/>
      </w:r>
      <w:r>
        <w:rPr>
          <w:rStyle w:val="NormalTok"/>
        </w:rPr>
        <w:t xml:space="preserve">        FQDN of the ConfigMgr Management Point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DistributionPoint</w:t>
      </w:r>
      <w:r>
        <w:br/>
      </w:r>
      <w:r>
        <w:rPr>
          <w:rStyle w:val="NormalTok"/>
        </w:rPr>
        <w:t xml:space="preserve">        FQDN of the ConfigMgr Distribution Point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SiteServer</w:t>
      </w:r>
      <w:r>
        <w:br/>
      </w:r>
      <w:r>
        <w:rPr>
          <w:rStyle w:val="NormalTok"/>
        </w:rPr>
        <w:t xml:space="preserve">        FQDN of the ConfigMgr site server </w:t>
      </w:r>
      <w:r>
        <w:rPr>
          <w:rStyle w:val="OperatorTok"/>
        </w:rPr>
        <w:t xml:space="preserve">(</w:t>
      </w:r>
      <w:r>
        <w:rPr>
          <w:rStyle w:val="ControlFlowTok"/>
        </w:rPr>
        <w:t xml:space="preserve">for</w:t>
      </w:r>
      <w:r>
        <w:rPr>
          <w:rStyle w:val="NormalTok"/>
        </w:rPr>
        <w:t xml:space="preserve"> PSRemoting fallback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BootImageName</w:t>
      </w:r>
      <w:r>
        <w:br/>
      </w:r>
      <w:r>
        <w:rPr>
          <w:rStyle w:val="NormalTok"/>
        </w:rPr>
        <w:t xml:space="preserve">        Name of the boot image to embed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'WinPE x64 - HPE'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TaskSequenceName</w:t>
      </w:r>
      <w:r>
        <w:br/>
      </w:r>
      <w:r>
        <w:rPr>
          <w:rStyle w:val="NormalTok"/>
        </w:rPr>
        <w:t xml:space="preserve">        Optional task </w:t>
      </w:r>
      <w:r>
        <w:rPr>
          <w:rStyle w:val="KeywordTok"/>
        </w:rPr>
        <w:t xml:space="preserve">sequence</w:t>
      </w:r>
      <w:r>
        <w:rPr>
          <w:rStyle w:val="NormalTok"/>
        </w:rPr>
        <w:t xml:space="preserve"> name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ExternalIsoPath</w:t>
      </w:r>
      <w:r>
        <w:br/>
      </w:r>
      <w:r>
        <w:rPr>
          <w:rStyle w:val="NormalTok"/>
        </w:rPr>
        <w:t xml:space="preserve">        Path to a client-supplied ISO </w:t>
      </w:r>
      <w:r>
        <w:rPr>
          <w:rStyle w:val="ControlFlowTok"/>
        </w:rPr>
        <w:t xml:space="preserve">for</w:t>
      </w:r>
      <w:r>
        <w:rPr>
          <w:rStyle w:val="NormalTok"/>
        </w:rPr>
        <w:t xml:space="preserve"> deployment </w:t>
      </w:r>
      <w:r>
        <w:rPr>
          <w:rStyle w:val="OperatorTok"/>
        </w:rPr>
        <w:t xml:space="preserve">(</w:t>
      </w:r>
      <w:r>
        <w:rPr>
          <w:rStyle w:val="NormalTok"/>
        </w:rPr>
        <w:t xml:space="preserve">skip build</w:t>
      </w:r>
      <w:r>
        <w:rPr>
          <w:rStyle w:val="OperatorTok"/>
        </w:rPr>
        <w:t xml:space="preserve">/</w:t>
      </w:r>
      <w:r>
        <w:rPr>
          <w:rStyle w:val="NormalTok"/>
        </w:rPr>
        <w:t xml:space="preserve">publish</w:t>
      </w:r>
      <w:r>
        <w:rPr>
          <w:rStyle w:val="OperatorTok"/>
        </w:rPr>
        <w:t xml:space="preserve">).</w:t>
      </w:r>
      <w:r>
        <w:br/>
      </w:r>
      <w:r>
        <w:rPr>
          <w:rStyle w:val="NormalTok"/>
        </w:rPr>
        <w:t xml:space="preserve">        Resolved by the single shared Resolve-ExternalIsoPath helper</w:t>
      </w:r>
      <w:r>
        <w:rPr>
          <w:rStyle w:val="OperatorTok"/>
        </w:rPr>
        <w:t xml:space="preserve">.</w:t>
      </w:r>
      <w:r>
        <w:rPr>
          <w:rStyle w:val="NormalTok"/>
        </w:rPr>
        <w:t xml:space="preserve"> Accepts</w:t>
      </w:r>
      <w:r>
        <w:rPr>
          <w:rStyle w:val="OperatorTok"/>
        </w:rPr>
        <w:t xml:space="preserve">:</w:t>
      </w:r>
      <w:r>
        <w:br/>
      </w:r>
      <w:r>
        <w:rPr>
          <w:rStyle w:val="NormalTok"/>
        </w:rPr>
        <w:t xml:space="preserve">          </w:t>
      </w:r>
      <w:r>
        <w:rPr>
          <w:rStyle w:val="OperatorTok"/>
        </w:rPr>
        <w:t xml:space="preserve">-</w:t>
      </w:r>
      <w:r>
        <w:rPr>
          <w:rStyle w:val="NormalTok"/>
        </w:rPr>
        <w:t xml:space="preserve"> HTTP</w:t>
      </w:r>
      <w:r>
        <w:rPr>
          <w:rStyle w:val="OperatorTok"/>
        </w:rPr>
        <w:t xml:space="preserve">/</w:t>
      </w:r>
      <w:r>
        <w:rPr>
          <w:rStyle w:val="NormalTok"/>
        </w:rPr>
        <w:t xml:space="preserve">HTTPS URL</w:t>
      </w:r>
      <w:r>
        <w:rPr>
          <w:rStyle w:val="OperatorTok"/>
        </w:rPr>
        <w:t xml:space="preserve">:</w:t>
      </w:r>
      <w:r>
        <w:rPr>
          <w:rStyle w:val="NormalTok"/>
        </w:rPr>
        <w:t xml:space="preserve"> Used directly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'https://artifacts/win.iso'</w:t>
      </w:r>
      <w:r>
        <w:rPr>
          <w:rStyle w:val="OperatorTok"/>
        </w:rPr>
        <w:t xml:space="preserve">)</w:t>
      </w:r>
      <w:r>
        <w:br/>
      </w:r>
      <w:r>
        <w:rPr>
          <w:rStyle w:val="NormalTok"/>
        </w:rPr>
        <w:t xml:space="preserve">          </w:t>
      </w:r>
      <w:r>
        <w:rPr>
          <w:rStyle w:val="OperatorTok"/>
        </w:rPr>
        <w:t xml:space="preserve">-</w:t>
      </w:r>
      <w:r>
        <w:rPr>
          <w:rStyle w:val="NormalTok"/>
        </w:rPr>
        <w:t xml:space="preserve"> NFS path</w:t>
      </w:r>
      <w:r>
        <w:rPr>
          <w:rStyle w:val="OperatorTok"/>
        </w:rPr>
        <w:t xml:space="preserve">:</w:t>
      </w:r>
      <w:r>
        <w:rPr>
          <w:rStyle w:val="NormalTok"/>
        </w:rPr>
        <w:t xml:space="preserve"> Used directly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'nfs://server/export/win.iso'</w:t>
      </w:r>
      <w:r>
        <w:rPr>
          <w:rStyle w:val="OperatorTok"/>
        </w:rPr>
        <w:t xml:space="preserve">)</w:t>
      </w:r>
      <w:r>
        <w:br/>
      </w:r>
      <w:r>
        <w:rPr>
          <w:rStyle w:val="NormalTok"/>
        </w:rPr>
        <w:t xml:space="preserve">          </w:t>
      </w:r>
      <w:r>
        <w:rPr>
          <w:rStyle w:val="OperatorTok"/>
        </w:rPr>
        <w:t xml:space="preserve">-</w:t>
      </w:r>
      <w:r>
        <w:rPr>
          <w:rStyle w:val="NormalTok"/>
        </w:rPr>
        <w:t xml:space="preserve"> UNC</w:t>
      </w:r>
      <w:r>
        <w:rPr>
          <w:rStyle w:val="OperatorTok"/>
        </w:rPr>
        <w:t xml:space="preserve">/</w:t>
      </w:r>
      <w:r>
        <w:rPr>
          <w:rStyle w:val="NormalTok"/>
        </w:rPr>
        <w:t xml:space="preserve">SMB path </w:t>
      </w:r>
      <w:r>
        <w:rPr>
          <w:rStyle w:val="OperatorTok"/>
        </w:rPr>
        <w:t xml:space="preserve">(</w:t>
      </w:r>
      <w:r>
        <w:rPr>
          <w:rStyle w:val="NormalTok"/>
        </w:rPr>
        <w:t xml:space="preserve">backslash</w:t>
      </w:r>
      <w:r>
        <w:rPr>
          <w:rStyle w:val="OperatorTok"/>
        </w:rPr>
        <w:t xml:space="preserve">):</w:t>
      </w:r>
      <w:r>
        <w:rPr>
          <w:rStyle w:val="NormalTok"/>
        </w:rPr>
        <w:t xml:space="preserve"> Converted to CIFS URL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'\\server\share\win.iso'</w:t>
      </w:r>
      <w:r>
        <w:rPr>
          <w:rStyle w:val="OperatorTok"/>
        </w:rPr>
        <w:t xml:space="preserve">)</w:t>
      </w:r>
      <w:r>
        <w:br/>
      </w:r>
      <w:r>
        <w:rPr>
          <w:rStyle w:val="NormalTok"/>
        </w:rPr>
        <w:t xml:space="preserve">          </w:t>
      </w:r>
      <w:r>
        <w:rPr>
          <w:rStyle w:val="OperatorTok"/>
        </w:rPr>
        <w:t xml:space="preserve">-</w:t>
      </w:r>
      <w:r>
        <w:rPr>
          <w:rStyle w:val="NormalTok"/>
        </w:rPr>
        <w:t xml:space="preserve"> UNC</w:t>
      </w:r>
      <w:r>
        <w:rPr>
          <w:rStyle w:val="OperatorTok"/>
        </w:rPr>
        <w:t xml:space="preserve">/</w:t>
      </w:r>
      <w:r>
        <w:rPr>
          <w:rStyle w:val="NormalTok"/>
        </w:rPr>
        <w:t xml:space="preserve">SMB path </w:t>
      </w:r>
      <w:r>
        <w:rPr>
          <w:rStyle w:val="OperatorTok"/>
        </w:rPr>
        <w:t xml:space="preserve">(</w:t>
      </w:r>
      <w:r>
        <w:rPr>
          <w:rStyle w:val="NormalTok"/>
        </w:rPr>
        <w:t xml:space="preserve">forward slash</w:t>
      </w:r>
      <w:r>
        <w:rPr>
          <w:rStyle w:val="OperatorTok"/>
        </w:rPr>
        <w:t xml:space="preserve">):</w:t>
      </w:r>
      <w:r>
        <w:rPr>
          <w:rStyle w:val="NormalTok"/>
        </w:rPr>
        <w:t xml:space="preserve"> Same as above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'//server/share/win.iso'</w:t>
      </w:r>
      <w:r>
        <w:rPr>
          <w:rStyle w:val="OperatorTok"/>
        </w:rPr>
        <w:t xml:space="preserve">)</w:t>
      </w:r>
      <w:r>
        <w:br/>
      </w:r>
      <w:r>
        <w:rPr>
          <w:rStyle w:val="NormalTok"/>
        </w:rPr>
        <w:t xml:space="preserve">          </w:t>
      </w:r>
      <w:r>
        <w:rPr>
          <w:rStyle w:val="OperatorTok"/>
        </w:rPr>
        <w:t xml:space="preserve">-</w:t>
      </w:r>
      <w:r>
        <w:rPr>
          <w:rStyle w:val="NormalTok"/>
        </w:rPr>
        <w:t xml:space="preserve"> CIFS</w:t>
      </w:r>
      <w:r>
        <w:rPr>
          <w:rStyle w:val="OperatorTok"/>
        </w:rPr>
        <w:t xml:space="preserve">/</w:t>
      </w:r>
      <w:r>
        <w:rPr>
          <w:rStyle w:val="NormalTok"/>
        </w:rPr>
        <w:t xml:space="preserve">SMB URL</w:t>
      </w:r>
      <w:r>
        <w:rPr>
          <w:rStyle w:val="OperatorTok"/>
        </w:rPr>
        <w:t xml:space="preserve">:</w:t>
      </w:r>
      <w:r>
        <w:rPr>
          <w:rStyle w:val="NormalTok"/>
        </w:rPr>
        <w:t xml:space="preserve"> Used directly</w:t>
      </w:r>
      <w:r>
        <w:rPr>
          <w:rStyle w:val="OperatorTok"/>
        </w:rPr>
        <w:t xml:space="preserve">,</w:t>
      </w:r>
      <w:r>
        <w:rPr>
          <w:rStyle w:val="NormalTok"/>
        </w:rPr>
        <w:t xml:space="preserve"> round-trips the emitted URL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'cifs://server/share/win.iso'</w:t>
      </w:r>
      <w:r>
        <w:rPr>
          <w:rStyle w:val="OperatorTok"/>
        </w:rPr>
        <w:t xml:space="preserve">)</w:t>
      </w:r>
      <w:r>
        <w:br/>
      </w:r>
      <w:r>
        <w:rPr>
          <w:rStyle w:val="NormalTok"/>
        </w:rPr>
        <w:t xml:space="preserve">          </w:t>
      </w:r>
      <w:r>
        <w:rPr>
          <w:rStyle w:val="OperatorTok"/>
        </w:rPr>
        <w:t xml:space="preserve">-</w:t>
      </w:r>
      <w:r>
        <w:rPr>
          <w:rStyle w:val="NormalTok"/>
        </w:rPr>
        <w:t xml:space="preserve"> SMB URL alias</w:t>
      </w:r>
      <w:r>
        <w:rPr>
          <w:rStyle w:val="OperatorTok"/>
        </w:rPr>
        <w:t xml:space="preserve">:</w:t>
      </w:r>
      <w:r>
        <w:rPr>
          <w:rStyle w:val="NormalTok"/>
        </w:rPr>
        <w:t xml:space="preserve"> Normalised to cifs</w:t>
      </w:r>
      <w:r>
        <w:rPr>
          <w:rStyle w:val="OperatorTok"/>
        </w:rPr>
        <w:t xml:space="preserve">://</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'smb://server/share/win.iso'</w:t>
      </w:r>
      <w:r>
        <w:rPr>
          <w:rStyle w:val="OperatorTok"/>
        </w:rPr>
        <w:t xml:space="preserve">)</w:t>
      </w:r>
      <w:r>
        <w:br/>
      </w:r>
      <w:r>
        <w:rPr>
          <w:rStyle w:val="NormalTok"/>
        </w:rPr>
        <w:t xml:space="preserve">          </w:t>
      </w:r>
      <w:r>
        <w:rPr>
          <w:rStyle w:val="OperatorTok"/>
        </w:rPr>
        <w:t xml:space="preserve">-</w:t>
      </w:r>
      <w:r>
        <w:rPr>
          <w:rStyle w:val="NormalTok"/>
        </w:rPr>
        <w:t xml:space="preserve"> Mapped drive</w:t>
      </w:r>
      <w:r>
        <w:rPr>
          <w:rStyle w:val="OperatorTok"/>
        </w:rPr>
        <w:t xml:space="preserve">:</w:t>
      </w:r>
      <w:r>
        <w:rPr>
          <w:rStyle w:val="NormalTok"/>
        </w:rPr>
        <w:t xml:space="preserve"> Auto-resolved to its UNC share </w:t>
      </w:r>
      <w:r>
        <w:rPr>
          <w:rStyle w:val="ControlFlowTok"/>
        </w:rPr>
        <w:t xml:space="preserve">if</w:t>
      </w:r>
      <w:r>
        <w:rPr>
          <w:rStyle w:val="NormalTok"/>
        </w:rPr>
        <w:t xml:space="preserve"> mapped to a network drive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'H:\win.iso'</w:t>
      </w:r>
      <w:r>
        <w:rPr>
          <w:rStyle w:val="OperatorTok"/>
        </w:rPr>
        <w:t xml:space="preserve">)</w:t>
      </w:r>
      <w:r>
        <w:br/>
      </w:r>
      <w:r>
        <w:rPr>
          <w:rStyle w:val="NormalTok"/>
        </w:rPr>
        <w:t xml:space="preserve">          </w:t>
      </w:r>
      <w:r>
        <w:rPr>
          <w:rStyle w:val="OperatorTok"/>
        </w:rPr>
        <w:t xml:space="preserve">-</w:t>
      </w:r>
      <w:r>
        <w:rPr>
          <w:rStyle w:val="NormalTok"/>
        </w:rPr>
        <w:t xml:space="preserve"> Local path</w:t>
      </w:r>
      <w:r>
        <w:rPr>
          <w:rStyle w:val="OperatorTok"/>
        </w:rPr>
        <w:t xml:space="preserve">:</w:t>
      </w:r>
      <w:r>
        <w:rPr>
          <w:rStyle w:val="NormalTok"/>
        </w:rPr>
        <w:t xml:space="preserve"> NOT supported — iLO cannot access local drives</w:t>
      </w:r>
      <w:r>
        <w:rPr>
          <w:rStyle w:val="OperatorTok"/>
        </w:rPr>
        <w:t xml:space="preserve">.</w:t>
      </w:r>
      <w:r>
        <w:rPr>
          <w:rStyle w:val="NormalTok"/>
        </w:rPr>
        <w:t xml:space="preserve"> Supply</w:t>
      </w:r>
      <w:r>
        <w:br/>
      </w:r>
      <w:r>
        <w:rPr>
          <w:rStyle w:val="NormalTok"/>
        </w:rPr>
        <w:t xml:space="preserve">            an SMB</w:t>
      </w:r>
      <w:r>
        <w:rPr>
          <w:rStyle w:val="OperatorTok"/>
        </w:rPr>
        <w:t xml:space="preserve">/</w:t>
      </w:r>
      <w:r>
        <w:rPr>
          <w:rStyle w:val="NormalTok"/>
        </w:rPr>
        <w:t xml:space="preserve">UNC</w:t>
      </w:r>
      <w:r>
        <w:rPr>
          <w:rStyle w:val="OperatorTok"/>
        </w:rPr>
        <w:t xml:space="preserve">,</w:t>
      </w:r>
      <w:r>
        <w:rPr>
          <w:rStyle w:val="NormalTok"/>
        </w:rPr>
        <w:t xml:space="preserve"> CIFS</w:t>
      </w:r>
      <w:r>
        <w:rPr>
          <w:rStyle w:val="OperatorTok"/>
        </w:rPr>
        <w:t xml:space="preserve">/</w:t>
      </w:r>
      <w:r>
        <w:rPr>
          <w:rStyle w:val="NormalTok"/>
        </w:rPr>
        <w:t xml:space="preserve">SMB URL</w:t>
      </w:r>
      <w:r>
        <w:rPr>
          <w:rStyle w:val="OperatorTok"/>
        </w:rPr>
        <w:t xml:space="preserve">,</w:t>
      </w:r>
      <w:r>
        <w:rPr>
          <w:rStyle w:val="NormalTok"/>
        </w:rPr>
        <w:t xml:space="preserve"> or HTTPS path instead</w:t>
      </w:r>
      <w:r>
        <w:rPr>
          <w:rStyle w:val="OperatorTok"/>
        </w:rPr>
        <w:t xml:space="preserve">.</w:t>
      </w:r>
      <w:r>
        <w:rPr>
          <w:rStyle w:val="NormalTok"/>
        </w:rPr>
        <w:t xml:space="preserve"> This module never creates SMB</w:t>
      </w:r>
      <w:r>
        <w:br/>
      </w:r>
      <w:r>
        <w:rPr>
          <w:rStyle w:val="NormalTok"/>
        </w:rPr>
        <w:t xml:space="preserve">            shares or requires Administrator privileges </w:t>
      </w:r>
      <w:r>
        <w:rPr>
          <w:rStyle w:val="OperatorTok"/>
        </w:rPr>
        <w:t xml:space="preserve">(</w:t>
      </w:r>
      <w:r>
        <w:rPr>
          <w:rStyle w:val="NormalTok"/>
        </w:rPr>
        <w:t xml:space="preserve">regulated banking env</w:t>
      </w:r>
      <w:r>
        <w:rPr>
          <w:rStyle w:val="OperatorTok"/>
        </w:rPr>
        <w:t xml:space="preserve">).</w:t>
      </w:r>
      <w:r>
        <w:br/>
      </w:r>
      <w:r>
        <w:br/>
      </w:r>
      <w:r>
        <w:rPr>
          <w:rStyle w:val="NormalTok"/>
        </w:rPr>
        <w:t xml:space="preserve">        IMPORTANT </w:t>
      </w:r>
      <w:r>
        <w:rPr>
          <w:rStyle w:val="OperatorTok"/>
        </w:rPr>
        <w:t xml:space="preserve">-</w:t>
      </w:r>
      <w:r>
        <w:rPr>
          <w:rStyle w:val="NormalTok"/>
        </w:rPr>
        <w:t xml:space="preserve"> Local Drive Paths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w:t>
      </w:r>
      <w:r>
        <w:rPr>
          <w:rStyle w:val="StringTok"/>
        </w:rPr>
        <w:t xml:space="preserve">'H:\windows.iso'</w:t>
      </w:r>
      <w:r>
        <w:rPr>
          <w:rStyle w:val="OperatorTok"/>
        </w:rPr>
        <w:t xml:space="preserve">):</w:t>
      </w:r>
      <w:r>
        <w:br/>
      </w:r>
      <w:r>
        <w:rPr>
          <w:rStyle w:val="NormalTok"/>
        </w:rPr>
        <w:t xml:space="preserve">          The iLO BMC cannot access local drives on the automation host</w:t>
      </w:r>
      <w:r>
        <w:rPr>
          <w:rStyle w:val="OperatorTok"/>
        </w:rPr>
        <w:t xml:space="preserve">.</w:t>
      </w:r>
      <w:r>
        <w:rPr>
          <w:rStyle w:val="NormalTok"/>
        </w:rPr>
        <w:t xml:space="preserve"> This</w:t>
      </w:r>
      <w:r>
        <w:br/>
      </w:r>
      <w:r>
        <w:rPr>
          <w:rStyle w:val="NormalTok"/>
        </w:rPr>
        <w:t xml:space="preserve">          module does NOT auto-create SMB shares and does NOT require</w:t>
      </w:r>
      <w:r>
        <w:br/>
      </w:r>
      <w:r>
        <w:rPr>
          <w:rStyle w:val="NormalTok"/>
        </w:rPr>
        <w:t xml:space="preserve">          Administrator privileges</w:t>
      </w:r>
      <w:r>
        <w:rPr>
          <w:rStyle w:val="OperatorTok"/>
        </w:rPr>
        <w:t xml:space="preserve">.</w:t>
      </w:r>
      <w:r>
        <w:rPr>
          <w:rStyle w:val="NormalTok"/>
        </w:rPr>
        <w:t xml:space="preserve"> Supply an already-shared path instead</w:t>
      </w:r>
      <w:r>
        <w:rPr>
          <w:rStyle w:val="OperatorTok"/>
        </w:rPr>
        <w:t xml:space="preserve">.</w:t>
      </w:r>
      <w:r>
        <w:br/>
      </w:r>
      <w:r>
        <w:br/>
      </w:r>
      <w:r>
        <w:rPr>
          <w:rStyle w:val="NormalTok"/>
        </w:rPr>
        <w:t xml:space="preserve">        When supplied</w:t>
      </w:r>
      <w:r>
        <w:rPr>
          <w:rStyle w:val="OperatorTok"/>
        </w:rPr>
        <w:t xml:space="preserve">,</w:t>
      </w:r>
      <w:r>
        <w:rPr>
          <w:rStyle w:val="NormalTok"/>
        </w:rPr>
        <w:t xml:space="preserve"> the ISO build</w:t>
      </w:r>
      <w:r>
        <w:rPr>
          <w:rStyle w:val="OperatorTok"/>
        </w:rPr>
        <w:t xml:space="preserve">/</w:t>
      </w:r>
      <w:r>
        <w:rPr>
          <w:rStyle w:val="NormalTok"/>
        </w:rPr>
        <w:t xml:space="preserve">publish steps are skipped entirely</w:t>
      </w:r>
      <w:r>
        <w:rPr>
          <w:rStyle w:val="OperatorTok"/>
        </w:rPr>
        <w:t xml:space="preserve">.</w:t>
      </w:r>
      <w:r>
        <w:br/>
      </w:r>
      <w:r>
        <w:rPr>
          <w:rStyle w:val="NormalTok"/>
        </w:rPr>
        <w:t xml:space="preserve">        See </w:t>
      </w:r>
      <w:r>
        <w:rPr>
          <w:rStyle w:val="OperatorTok"/>
        </w:rPr>
        <w:t xml:space="preserve">../</w:t>
      </w:r>
      <w:r>
        <w:rPr>
          <w:rStyle w:val="NormalTok"/>
        </w:rPr>
        <w:t xml:space="preserve">PathParameterFormats</w:t>
      </w:r>
      <w:r>
        <w:rPr>
          <w:rStyle w:val="OperatorTok"/>
        </w:rPr>
        <w:t xml:space="preserve">.</w:t>
      </w:r>
      <w:r>
        <w:rPr>
          <w:rStyle w:val="FunctionTok"/>
        </w:rPr>
        <w:t xml:space="preserve">md</w:t>
      </w:r>
      <w:r>
        <w:rPr>
          <w:rStyle w:val="NormalTok"/>
        </w:rPr>
        <w:t xml:space="preserve"> </w:t>
      </w:r>
      <w:r>
        <w:rPr>
          <w:rStyle w:val="ControlFlowTok"/>
        </w:rPr>
        <w:t xml:space="preserve">for</w:t>
      </w:r>
      <w:r>
        <w:rPr>
          <w:rStyle w:val="NormalTok"/>
        </w:rPr>
        <w:t xml:space="preserve"> the full list of accepted formats</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MonitorTimeoutSeconds</w:t>
      </w:r>
      <w:r>
        <w:br/>
      </w:r>
      <w:r>
        <w:rPr>
          <w:rStyle w:val="NormalTok"/>
        </w:rPr>
        <w:t xml:space="preserve">        Install monitor timeout </w:t>
      </w:r>
      <w:r>
        <w:rPr>
          <w:rStyle w:val="OperatorTok"/>
        </w:rPr>
        <w:t xml:space="preserve">(</w:t>
      </w:r>
      <w:r>
        <w:rPr>
          <w:rStyle w:val="NormalTok"/>
        </w:rPr>
        <w:t xml:space="preserve">default </w:t>
      </w:r>
      <w:r>
        <w:rPr>
          <w:rStyle w:val="DecValTok"/>
        </w:rPr>
        <w:t xml:space="preserve">7200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MonitorPollSeconds</w:t>
      </w:r>
      <w:r>
        <w:br/>
      </w:r>
      <w:r>
        <w:rPr>
          <w:rStyle w:val="NormalTok"/>
        </w:rPr>
        <w:t xml:space="preserve">        Install monitor poll interval </w:t>
      </w:r>
      <w:r>
        <w:rPr>
          <w:rStyle w:val="OperatorTok"/>
        </w:rPr>
        <w:t xml:space="preserve">(</w:t>
      </w:r>
      <w:r>
        <w:rPr>
          <w:rStyle w:val="NormalTok"/>
        </w:rPr>
        <w:t xml:space="preserve">default </w:t>
      </w:r>
      <w:r>
        <w:rPr>
          <w:rStyle w:val="DecValTok"/>
        </w:rPr>
        <w:t xml:space="preserve">30</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SkipPreBuild</w:t>
      </w:r>
      <w:r>
        <w:br/>
      </w:r>
      <w:r>
        <w:rPr>
          <w:rStyle w:val="NormalTok"/>
        </w:rPr>
        <w:t xml:space="preserve">    </w:t>
      </w:r>
      <w:r>
        <w:rPr>
          <w:rStyle w:val="OperatorTok"/>
        </w:rPr>
        <w:t xml:space="preserve">.</w:t>
      </w:r>
      <w:r>
        <w:rPr>
          <w:rStyle w:val="FunctionTok"/>
        </w:rPr>
        <w:t xml:space="preserve">PARAMETER</w:t>
      </w:r>
      <w:r>
        <w:rPr>
          <w:rStyle w:val="NormalTok"/>
        </w:rPr>
        <w:t xml:space="preserve"> SkipOneView</w:t>
      </w:r>
      <w:r>
        <w:br/>
      </w:r>
      <w:r>
        <w:rPr>
          <w:rStyle w:val="NormalTok"/>
        </w:rPr>
        <w:t xml:space="preserve">    </w:t>
      </w:r>
      <w:r>
        <w:rPr>
          <w:rStyle w:val="OperatorTok"/>
        </w:rPr>
        <w:t xml:space="preserve">.</w:t>
      </w:r>
      <w:r>
        <w:rPr>
          <w:rStyle w:val="FunctionTok"/>
        </w:rPr>
        <w:t xml:space="preserve">PARAMETER</w:t>
      </w:r>
      <w:r>
        <w:rPr>
          <w:rStyle w:val="NormalTok"/>
        </w:rPr>
        <w:t xml:space="preserve"> SkipMount</w:t>
      </w:r>
      <w:r>
        <w:br/>
      </w:r>
      <w:r>
        <w:rPr>
          <w:rStyle w:val="NormalTok"/>
        </w:rPr>
        <w:t xml:space="preserve">    </w:t>
      </w:r>
      <w:r>
        <w:rPr>
          <w:rStyle w:val="OperatorTok"/>
        </w:rPr>
        <w:t xml:space="preserve">.</w:t>
      </w:r>
      <w:r>
        <w:rPr>
          <w:rStyle w:val="FunctionTok"/>
        </w:rPr>
        <w:t xml:space="preserve">PARAMETER</w:t>
      </w:r>
      <w:r>
        <w:rPr>
          <w:rStyle w:val="NormalTok"/>
        </w:rPr>
        <w:t xml:space="preserve"> SkipMonitor</w:t>
      </w:r>
      <w:r>
        <w:br/>
      </w:r>
      <w:r>
        <w:rPr>
          <w:rStyle w:val="NormalTok"/>
        </w:rPr>
        <w:t xml:space="preserve">    </w:t>
      </w:r>
      <w:r>
        <w:rPr>
          <w:rStyle w:val="OperatorTok"/>
        </w:rPr>
        <w:t xml:space="preserve">.</w:t>
      </w:r>
      <w:r>
        <w:rPr>
          <w:rStyle w:val="FunctionTok"/>
        </w:rPr>
        <w:t xml:space="preserve">PARAMETER</w:t>
      </w:r>
      <w:r>
        <w:rPr>
          <w:rStyle w:val="NormalTok"/>
        </w:rPr>
        <w:t xml:space="preserve"> SkipPostBuild</w:t>
      </w:r>
      <w:r>
        <w:br/>
      </w:r>
      <w:r>
        <w:br/>
      </w:r>
      <w:r>
        <w:rPr>
          <w:rStyle w:val="NormalTok"/>
        </w:rPr>
        <w:t xml:space="preserve">    </w:t>
      </w:r>
      <w:r>
        <w:rPr>
          <w:rStyle w:val="OperatorTok"/>
        </w:rPr>
        <w:t xml:space="preserve">.</w:t>
      </w:r>
      <w:r>
        <w:rPr>
          <w:rStyle w:val="FunctionTok"/>
        </w:rPr>
        <w:t xml:space="preserve">PARAMETER</w:t>
      </w:r>
      <w:r>
        <w:rPr>
          <w:rStyle w:val="NormalTok"/>
        </w:rPr>
        <w:t xml:space="preserve"> DryRun</w:t>
      </w:r>
      <w:r>
        <w:br/>
      </w:r>
      <w:r>
        <w:rPr>
          <w:rStyle w:val="NormalTok"/>
        </w:rPr>
        <w:t xml:space="preserve">        Validate inputs and print plan without performing any destructive action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Required </w:t>
      </w:r>
      <w:r>
        <w:rPr>
          <w:rStyle w:val="ControlFlowTok"/>
        </w:rPr>
        <w:t xml:space="preserve">for</w:t>
      </w:r>
      <w:r>
        <w:rPr>
          <w:rStyle w:val="NormalTok"/>
        </w:rPr>
        <w:t xml:space="preserve"> the destructive Reset action </w:t>
      </w:r>
      <w:r>
        <w:rPr>
          <w:rStyle w:val="OperatorTok"/>
        </w:rPr>
        <w:t xml:space="preserve">(</w:t>
      </w:r>
      <w:r>
        <w:rPr>
          <w:rStyle w:val="NormalTok"/>
        </w:rPr>
        <w:t xml:space="preserve">ForceRestart</w:t>
      </w:r>
      <w:r>
        <w:rPr>
          <w:rStyle w:val="OperatorTok"/>
        </w:rPr>
        <w:t xml:space="preserve">)</w:t>
      </w:r>
      <w:r>
        <w:rPr>
          <w:rStyle w:val="NormalTok"/>
        </w:rPr>
        <w:t xml:space="preserve"> issued by Invoke-IloRedfish</w:t>
      </w:r>
      <w:r>
        <w:rPr>
          <w:rStyle w:val="OperatorTok"/>
        </w:rPr>
        <w:t xml:space="preserve">.</w:t>
      </w:r>
      <w:r>
        <w:br/>
      </w:r>
      <w:r>
        <w:rPr>
          <w:rStyle w:val="NormalTok"/>
        </w:rPr>
        <w:t xml:space="preserve">        Refuses to proceed without this </w:t>
      </w:r>
      <w:r>
        <w:rPr>
          <w:rStyle w:val="ControlFlowTok"/>
        </w:rPr>
        <w:t xml:space="preserve">switch</w:t>
      </w:r>
      <w:r>
        <w:rPr>
          <w:rStyle w:val="NormalTok"/>
        </w:rPr>
        <w:t xml:space="preserve"> when the server</w:t>
      </w:r>
      <w:r>
        <w:rPr>
          <w:rStyle w:val="StringTok"/>
        </w:rPr>
        <w:t xml:space="preserve">'s iLO reports power state On.</w:t>
      </w:r>
      <w:r>
        <w:br/>
      </w:r>
      <w:r>
        <w:br/>
      </w:r>
      <w:r>
        <w:rPr>
          <w:rStyle w:val="StringTok"/>
        </w:rPr>
        <w:t xml:space="preserve">    .PARAMETER InMaintenanceWindow</w:t>
      </w:r>
      <w:r>
        <w:br/>
      </w:r>
      <w:r>
        <w:rPr>
          <w:rStyle w:val="StringTok"/>
        </w:rPr>
        <w:t xml:space="preserve">        Acknowledge that the target server is in an approved maintenance window. Required</w:t>
      </w:r>
      <w:r>
        <w:br/>
      </w:r>
      <w:r>
        <w:rPr>
          <w:rStyle w:val="StringTok"/>
        </w:rPr>
        <w:t xml:space="preserve">        when -Force is not supplied and the server is currently On.</w:t>
      </w:r>
      <w:r>
        <w:br/>
      </w:r>
      <w:r>
        <w:br/>
      </w:r>
      <w:r>
        <w:rPr>
          <w:rStyle w:val="StringTok"/>
        </w:rPr>
        <w:t xml:space="preserve">    .PARAMETER OneViewMaintenanceMode</w:t>
      </w:r>
      <w:r>
        <w:br/>
      </w:r>
      <w:r>
        <w:rPr>
          <w:rStyle w:val="StringTok"/>
        </w:rPr>
        <w:t xml:space="preserve">        Enable HPE OneView maintenance mode before destructive operations (ISO mount,</w:t>
      </w:r>
      <w:r>
        <w:br/>
      </w:r>
      <w:r>
        <w:rPr>
          <w:rStyle w:val="StringTok"/>
        </w:rPr>
        <w:t xml:space="preserve">        reboot) and disable it after the build completes. Set to $false to skip</w:t>
      </w:r>
      <w:r>
        <w:br/>
      </w:r>
      <w:r>
        <w:rPr>
          <w:rStyle w:val="StringTok"/>
        </w:rPr>
        <w:t xml:space="preserve">        maintenance mode orchestration (e.g. when OneView is unavailable or the server</w:t>
      </w:r>
      <w:r>
        <w:br/>
      </w:r>
      <w:r>
        <w:rPr>
          <w:rStyle w:val="StringTok"/>
        </w:rPr>
        <w:t xml:space="preserve">        is not managed by OneView). Default is $true.</w:t>
      </w:r>
      <w:r>
        <w:br/>
      </w:r>
      <w:r>
        <w:br/>
      </w:r>
      <w:r>
        <w:rPr>
          <w:rStyle w:val="StringTok"/>
        </w:rPr>
        <w:t xml:space="preserve">    .PARAMETER AllowUnknownIsoUrl</w:t>
      </w:r>
      <w:r>
        <w:br/>
      </w:r>
      <w:r>
        <w:rPr>
          <w:rStyle w:val="StringTok"/>
        </w:rPr>
        <w:t xml:space="preserve">        Skip the head-verify check on the ISO URL during pre-build validation (use only</w:t>
      </w:r>
      <w:r>
        <w:br/>
      </w:r>
      <w:r>
        <w:rPr>
          <w:rStyle w:val="StringTok"/>
        </w:rPr>
        <w:t xml:space="preserve">        when the build pipeline runs offline).</w:t>
      </w:r>
      <w:r>
        <w:br/>
      </w:r>
      <w:r>
        <w:br/>
      </w:r>
      <w:r>
        <w:rPr>
          <w:rStyle w:val="StringTok"/>
        </w:rPr>
        <w:t xml:space="preserve">    .PARAMETER GuardRail</w:t>
      </w:r>
      <w:r>
        <w:br/>
      </w:r>
      <w:r>
        <w:rPr>
          <w:rStyle w:val="StringTok"/>
        </w:rPr>
        <w:t xml:space="preserve">        MANDATORY safety gate for shared/production networks. A CASE-INSENSITIVE</w:t>
      </w:r>
      <w:r>
        <w:br/>
      </w:r>
      <w:r>
        <w:rPr>
          <w:rStyle w:val="StringTok"/>
        </w:rPr>
        <w:t xml:space="preserve">        REGULAR EXPRESSION the resolved target server name must match before any</w:t>
      </w:r>
      <w:r>
        <w:br/>
      </w:r>
      <w:r>
        <w:rPr>
          <w:rStyle w:val="StringTok"/>
        </w:rPr>
        <w:t xml:space="preserve">        destructive action. If it is OMITTED the command fails early with an</w:t>
      </w:r>
      <w:r>
        <w:br/>
      </w:r>
      <w:r>
        <w:rPr>
          <w:rStyle w:val="StringTok"/>
        </w:rPr>
        <w:t xml:space="preserve">        expressive, logged error and performs no action. If it does NOT match the</w:t>
      </w:r>
      <w:r>
        <w:br/>
      </w:r>
      <w:r>
        <w:rPr>
          <w:rStyle w:val="StringTok"/>
        </w:rPr>
        <w:t xml:space="preserve">        target, the build is aborted with no changes. When it matches, a destructive</w:t>
      </w:r>
      <w:r>
        <w:br/>
      </w:r>
      <w:r>
        <w:rPr>
          <w:rStyle w:val="StringTok"/>
        </w:rPr>
        <w:t xml:space="preserve">        confirmation (typing YES) is still required unless -DryRun is supplied.</w:t>
      </w:r>
      <w:r>
        <w:br/>
      </w:r>
      <w:r>
        <w:rPr>
          <w:rStyle w:val="StringTok"/>
        </w:rPr>
        <w:t xml:space="preserve">        Example (regex): -GuardRail '</w:t>
      </w:r>
      <w:r>
        <w:rPr>
          <w:rStyle w:val="NormalTok"/>
        </w:rPr>
        <w:t xml:space="preserve">quickview\</w:t>
      </w:r>
      <w:r>
        <w:rPr>
          <w:rStyle w:val="OperatorTok"/>
        </w:rPr>
        <w:t xml:space="preserve">.</w:t>
      </w:r>
      <w:r>
        <w:rPr>
          <w:rStyle w:val="FunctionTok"/>
        </w:rPr>
        <w:t xml:space="preserve">ilo0</w:t>
      </w:r>
      <w:r>
        <w:rPr>
          <w:rStyle w:val="StringTok"/>
        </w:rPr>
        <w:t xml:space="preserve">' matches server</w:t>
      </w:r>
      <w:r>
        <w:br/>
      </w:r>
      <w:r>
        <w:rPr>
          <w:rStyle w:val="StringTok"/>
        </w:rPr>
        <w:t xml:space="preserve">        '</w:t>
      </w:r>
      <w:r>
        <w:rPr>
          <w:rStyle w:val="NormalTok"/>
        </w:rPr>
        <w:t xml:space="preserve">quickview</w:t>
      </w:r>
      <w:r>
        <w:rPr>
          <w:rStyle w:val="OperatorTok"/>
        </w:rPr>
        <w:t xml:space="preserve">.</w:t>
      </w:r>
      <w:r>
        <w:rPr>
          <w:rStyle w:val="FunctionTok"/>
        </w:rPr>
        <w:t xml:space="preserve">ilo03</w:t>
      </w:r>
      <w:r>
        <w:rPr>
          <w:rStyle w:val="OperatorTok"/>
        </w:rPr>
        <w:t xml:space="preserve">.</w:t>
      </w:r>
      <w:r>
        <w:rPr>
          <w:rStyle w:val="FunctionTok"/>
        </w:rPr>
        <w:t xml:space="preserve">alp</w:t>
      </w:r>
      <w:r>
        <w:rPr>
          <w:rStyle w:val="StringTok"/>
        </w:rPr>
        <w:t xml:space="preserve">'. This prevents accidentally overwriting a production</w:t>
      </w:r>
      <w:r>
        <w:br/>
      </w:r>
      <w:r>
        <w:rPr>
          <w:rStyle w:val="StringTok"/>
        </w:rPr>
        <w:t xml:space="preserve">        server when the client'</w:t>
      </w:r>
      <w:r>
        <w:rPr>
          <w:rStyle w:val="NormalTok"/>
        </w:rPr>
        <w:t xml:space="preserve">s test server lives on the production network</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Json</w:t>
      </w:r>
      <w:r>
        <w:br/>
      </w:r>
      <w:r>
        <w:rPr>
          <w:rStyle w:val="NormalTok"/>
        </w:rPr>
        <w:t xml:space="preserve">        Emit the result as a JSON string on the success stream </w:t>
      </w:r>
      <w:r>
        <w:rPr>
          <w:rStyle w:val="OperatorTok"/>
        </w:rPr>
        <w:t xml:space="preserve">(</w:t>
      </w:r>
      <w:r>
        <w:rPr>
          <w:rStyle w:val="ControlFlowTok"/>
        </w:rPr>
        <w:t xml:space="preserve">for</w:t>
      </w:r>
      <w:r>
        <w:rPr>
          <w:rStyle w:val="NormalTok"/>
        </w:rPr>
        <w:t xml:space="preserve"> API</w:t>
      </w:r>
      <w:r>
        <w:br/>
      </w:r>
      <w:r>
        <w:rPr>
          <w:rStyle w:val="NormalTok"/>
        </w:rPr>
        <w:t xml:space="preserve">        integration </w:t>
      </w:r>
      <w:r>
        <w:rPr>
          <w:rStyle w:val="OperatorTok"/>
        </w:rPr>
        <w:t xml:space="preserve">/</w:t>
      </w:r>
      <w:r>
        <w:rPr>
          <w:rStyle w:val="NormalTok"/>
        </w:rPr>
        <w:t xml:space="preserve"> redirection</w:t>
      </w:r>
      <w:r>
        <w:rPr>
          <w:rStyle w:val="OperatorTok"/>
        </w:rPr>
        <w:t xml:space="preserve">)</w:t>
      </w:r>
      <w:r>
        <w:rPr>
          <w:rStyle w:val="NormalTok"/>
        </w:rPr>
        <w:t xml:space="preserve"> instead of the human-readable report</w:t>
      </w:r>
      <w:r>
        <w:rPr>
          <w:rStyle w:val="OperatorTok"/>
        </w:rPr>
        <w:t xml:space="preserve">.</w:t>
      </w:r>
      <w:r>
        <w:br/>
      </w:r>
      <w:r>
        <w:rPr>
          <w:rStyle w:val="NormalTok"/>
        </w:rPr>
        <w:t xml:space="preserve">        When omitted</w:t>
      </w:r>
      <w:r>
        <w:rPr>
          <w:rStyle w:val="OperatorTok"/>
        </w:rPr>
        <w:t xml:space="preserve">,</w:t>
      </w:r>
      <w:r>
        <w:rPr>
          <w:rStyle w:val="NormalTok"/>
        </w:rPr>
        <w:t xml:space="preserve"> the command writes a human-readable report to the host</w:t>
      </w:r>
      <w:r>
        <w:br/>
      </w:r>
      <w:r>
        <w:rPr>
          <w:rStyle w:val="NormalTok"/>
        </w:rPr>
        <w:t xml:space="preserve">        </w:t>
      </w:r>
      <w:r>
        <w:rPr>
          <w:rStyle w:val="OperatorTok"/>
        </w:rPr>
        <w:t xml:space="preserve">(</w:t>
      </w:r>
      <w:r>
        <w:rPr>
          <w:rStyle w:val="NormalTok"/>
        </w:rPr>
        <w:t xml:space="preserve">terminal </w:t>
      </w:r>
      <w:r>
        <w:rPr>
          <w:rStyle w:val="OperatorTok"/>
        </w:rPr>
        <w:t xml:space="preserve">/</w:t>
      </w:r>
      <w:r>
        <w:rPr>
          <w:rStyle w:val="NormalTok"/>
        </w:rPr>
        <w:t xml:space="preserve"> transcript </w:t>
      </w:r>
      <w:r>
        <w:rPr>
          <w:rStyle w:val="OperatorTok"/>
        </w:rPr>
        <w:t xml:space="preserve">/</w:t>
      </w:r>
      <w:r>
        <w:rPr>
          <w:rStyle w:val="NormalTok"/>
        </w:rPr>
        <w:t xml:space="preserve"> logs</w:t>
      </w:r>
      <w:r>
        <w:rPr>
          <w:rStyle w:val="OperatorTok"/>
        </w:rPr>
        <w:t xml:space="preserve">)</w:t>
      </w:r>
      <w:r>
        <w:rPr>
          <w:rStyle w:val="NormalTok"/>
        </w:rPr>
        <w:t xml:space="preserve"> and does NOT dump a raw hashtable</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PassThru</w:t>
      </w:r>
      <w:r>
        <w:br/>
      </w:r>
      <w:r>
        <w:rPr>
          <w:rStyle w:val="NormalTok"/>
        </w:rPr>
        <w:t xml:space="preserve">        Also </w:t>
      </w:r>
      <w:r>
        <w:rPr>
          <w:rStyle w:val="ControlFlowTok"/>
        </w:rPr>
        <w:t xml:space="preserve">return</w:t>
      </w:r>
      <w:r>
        <w:rPr>
          <w:rStyle w:val="NormalTok"/>
        </w:rPr>
        <w:t xml:space="preserve"> the structured </w:t>
      </w:r>
      <w:r>
        <w:rPr>
          <w:rStyle w:val="OperatorTok"/>
        </w:rPr>
        <w:t xml:space="preserve">[</w:t>
      </w:r>
      <w:r>
        <w:rPr>
          <w:rStyle w:val="NormalTok"/>
        </w:rPr>
        <w:t xml:space="preserve">hashtable</w:t>
      </w:r>
      <w:r>
        <w:rPr>
          <w:rStyle w:val="OperatorTok"/>
        </w:rPr>
        <w:t xml:space="preserve">]</w:t>
      </w:r>
      <w:r>
        <w:rPr>
          <w:rStyle w:val="NormalTok"/>
        </w:rPr>
        <w:t xml:space="preserve"> result on the success stream</w:t>
      </w:r>
      <w:r>
        <w:rPr>
          <w:rStyle w:val="OperatorTok"/>
        </w:rPr>
        <w:t xml:space="preserve">.</w:t>
      </w:r>
      <w:r>
        <w:br/>
      </w:r>
      <w:r>
        <w:rPr>
          <w:rStyle w:val="NormalTok"/>
        </w:rPr>
        <w:t xml:space="preserve">        By default the command writes only the human-readable report and</w:t>
      </w:r>
      <w:r>
        <w:br/>
      </w:r>
      <w:r>
        <w:rPr>
          <w:rStyle w:val="NormalTok"/>
        </w:rPr>
        <w:t xml:space="preserve">        returns nothing</w:t>
      </w:r>
      <w:r>
        <w:rPr>
          <w:rStyle w:val="OperatorTok"/>
        </w:rPr>
        <w:t xml:space="preserve">,</w:t>
      </w:r>
      <w:r>
        <w:rPr>
          <w:rStyle w:val="NormalTok"/>
        </w:rPr>
        <w:t xml:space="preserve"> so the terminal</w:t>
      </w:r>
      <w:r>
        <w:rPr>
          <w:rStyle w:val="OperatorTok"/>
        </w:rPr>
        <w:t xml:space="preserve">/</w:t>
      </w:r>
      <w:r>
        <w:rPr>
          <w:rStyle w:val="NormalTok"/>
        </w:rPr>
        <w:t xml:space="preserve">log never receives a truncated</w:t>
      </w:r>
      <w:r>
        <w:br/>
      </w:r>
      <w:r>
        <w:rPr>
          <w:rStyle w:val="NormalTok"/>
        </w:rPr>
        <w:t xml:space="preserve">        hashtable dump</w:t>
      </w:r>
      <w:r>
        <w:rPr>
          <w:rStyle w:val="OperatorTok"/>
        </w:rPr>
        <w:t xml:space="preserve">.</w:t>
      </w:r>
      <w:r>
        <w:rPr>
          <w:rStyle w:val="NormalTok"/>
        </w:rPr>
        <w:t xml:space="preserve"> Capture the result into a variable</w:t>
      </w:r>
      <w:r>
        <w:rPr>
          <w:rStyle w:val="OperatorTok"/>
        </w:rPr>
        <w:t xml:space="preserve">,</w:t>
      </w:r>
      <w:r>
        <w:rPr>
          <w:rStyle w:val="NormalTok"/>
        </w:rPr>
        <w:t xml:space="preserve"> e</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CharTok"/>
        </w:rPr>
        <w:t xml:space="preserve">`$</w:t>
      </w:r>
      <w:r>
        <w:rPr>
          <w:rStyle w:val="NormalTok"/>
        </w:rPr>
        <w:t xml:space="preserve">r </w:t>
      </w:r>
      <w:r>
        <w:rPr>
          <w:rStyle w:val="OperatorTok"/>
        </w:rPr>
        <w:t xml:space="preserve">=</w:t>
      </w:r>
      <w:r>
        <w:rPr>
          <w:rStyle w:val="NormalTok"/>
        </w:rPr>
        <w:t xml:space="preserve"> Start-PhysicalServerBuild </w:t>
      </w:r>
      <w:r>
        <w:rPr>
          <w:rStyle w:val="OperatorTok"/>
        </w:rPr>
        <w:t xml:space="preserve">-</w:t>
      </w:r>
      <w:r>
        <w:rPr>
          <w:rStyle w:val="NormalTok"/>
        </w:rPr>
        <w:t xml:space="preserve">PassThru</w:t>
      </w:r>
      <w:r>
        <w:rPr>
          <w:rStyle w:val="CharTok"/>
        </w:rPr>
        <w:t xml:space="preserve">`,</w:t>
      </w:r>
      <w:r>
        <w:rPr>
          <w:rStyle w:val="NormalTok"/>
        </w:rPr>
        <w:t xml:space="preserve"> </w:t>
      </w:r>
      <w:r>
        <w:rPr>
          <w:rStyle w:val="ControlFlowTok"/>
        </w:rPr>
        <w:t xml:space="preserve">for</w:t>
      </w:r>
      <w:r>
        <w:rPr>
          <w:rStyle w:val="NormalTok"/>
        </w:rPr>
        <w:t xml:space="preserve"> scripting</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Quiet</w:t>
      </w:r>
      <w:r>
        <w:br/>
      </w:r>
      <w:r>
        <w:rPr>
          <w:rStyle w:val="NormalTok"/>
        </w:rPr>
        <w:t xml:space="preserve">        Suppress the human-readable report </w:t>
      </w:r>
      <w:r>
        <w:rPr>
          <w:rStyle w:val="OperatorTok"/>
        </w:rPr>
        <w:t xml:space="preserve">(</w:t>
      </w:r>
      <w:r>
        <w:rPr>
          <w:rStyle w:val="NormalTok"/>
        </w:rPr>
        <w:t xml:space="preserve">use with </w:t>
      </w:r>
      <w:r>
        <w:rPr>
          <w:rStyle w:val="OperatorTok"/>
        </w:rPr>
        <w:t xml:space="preserve">-</w:t>
      </w:r>
      <w:r>
        <w:rPr>
          <w:rStyle w:val="NormalTok"/>
        </w:rPr>
        <w:t xml:space="preserve">PassThru </w:t>
      </w:r>
      <w:r>
        <w:rPr>
          <w:rStyle w:val="OperatorTok"/>
        </w:rPr>
        <w:t xml:space="preserve">/</w:t>
      </w:r>
      <w:r>
        <w:rPr>
          <w:rStyle w:val="NormalTok"/>
        </w:rPr>
        <w:t xml:space="preserve"> </w:t>
      </w:r>
      <w:r>
        <w:rPr>
          <w:rStyle w:val="OperatorTok"/>
        </w:rPr>
        <w:t xml:space="preserve">-</w:t>
      </w:r>
      <w:r>
        <w:rPr>
          <w:rStyle w:val="NormalTok"/>
        </w:rPr>
        <w:t xml:space="preserve">Json when the</w:t>
      </w:r>
      <w:r>
        <w:br/>
      </w:r>
      <w:r>
        <w:rPr>
          <w:rStyle w:val="NormalTok"/>
        </w:rPr>
        <w:t xml:space="preserve">        caller handles display itself</w:t>
      </w:r>
      <w:r>
        <w:rPr>
          <w:rStyle w:val="OperatorTok"/>
        </w:rPr>
        <w:t xml:space="preserve">).</w:t>
      </w:r>
      <w:r>
        <w:br/>
      </w:r>
      <w:r>
        <w:br/>
      </w:r>
      <w:r>
        <w:rPr>
          <w:rStyle w:val="NormalTok"/>
        </w:rPr>
        <w:t xml:space="preserve">    </w:t>
      </w:r>
      <w:r>
        <w:rPr>
          <w:rStyle w:val="OperatorTok"/>
        </w:rPr>
        <w:t xml:space="preserve">.</w:t>
      </w:r>
      <w:r>
        <w:rPr>
          <w:rStyle w:val="FunctionTok"/>
        </w:rPr>
        <w:t xml:space="preserve">RETURNS</w:t>
      </w:r>
      <w:r>
        <w:br/>
      </w:r>
      <w:r>
        <w:rPr>
          <w:rStyle w:val="NormalTok"/>
        </w:rPr>
        <w:t xml:space="preserve">        By default</w:t>
      </w:r>
      <w:r>
        <w:rPr>
          <w:rStyle w:val="OperatorTok"/>
        </w:rPr>
        <w:t xml:space="preserve">,</w:t>
      </w:r>
      <w:r>
        <w:rPr>
          <w:rStyle w:val="NormalTok"/>
        </w:rPr>
        <w:t xml:space="preserve"> nothing is returned on the success stream </w:t>
      </w:r>
      <w:r>
        <w:rPr>
          <w:rStyle w:val="OperatorTok"/>
        </w:rPr>
        <w:t xml:space="preserve">(</w:t>
      </w:r>
      <w:r>
        <w:rPr>
          <w:rStyle w:val="NormalTok"/>
        </w:rPr>
        <w:t xml:space="preserve">the</w:t>
      </w:r>
      <w:r>
        <w:br/>
      </w:r>
      <w:r>
        <w:rPr>
          <w:rStyle w:val="NormalTok"/>
        </w:rPr>
        <w:t xml:space="preserve">        human-readable report is written to the host</w:t>
      </w:r>
      <w:r>
        <w:rPr>
          <w:rStyle w:val="OperatorTok"/>
        </w:rPr>
        <w:t xml:space="preserve">).</w:t>
      </w:r>
      <w:r>
        <w:rPr>
          <w:rStyle w:val="NormalTok"/>
        </w:rPr>
        <w:t xml:space="preserve"> With </w:t>
      </w:r>
      <w:r>
        <w:rPr>
          <w:rStyle w:val="OperatorTok"/>
        </w:rPr>
        <w:t xml:space="preserve">-</w:t>
      </w:r>
      <w:r>
        <w:rPr>
          <w:rStyle w:val="NormalTok"/>
        </w:rPr>
        <w:t xml:space="preserve">PassThru</w:t>
      </w:r>
      <w:r>
        <w:rPr>
          <w:rStyle w:val="OperatorTok"/>
        </w:rPr>
        <w:t xml:space="preserve">,</w:t>
      </w:r>
      <w:r>
        <w:rPr>
          <w:rStyle w:val="NormalTok"/>
        </w:rPr>
        <w:t xml:space="preserve"> a</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Success </w:t>
      </w:r>
      <w:r>
        <w:rPr>
          <w:rStyle w:val="OperatorTok"/>
        </w:rPr>
        <w:t xml:space="preserve">(</w:t>
      </w:r>
      <w:r>
        <w:rPr>
          <w:rStyle w:val="NormalTok"/>
        </w:rPr>
        <w:t xml:space="preserve">bool</w:t>
      </w:r>
      <w:r>
        <w:rPr>
          <w:rStyle w:val="OperatorTok"/>
        </w:rPr>
        <w:t xml:space="preserve">),</w:t>
      </w:r>
      <w:r>
        <w:rPr>
          <w:rStyle w:val="NormalTok"/>
        </w:rPr>
        <w:t xml:space="preserve"> Steps </w:t>
      </w:r>
      <w:r>
        <w:rPr>
          <w:rStyle w:val="OperatorTok"/>
        </w:rPr>
        <w:t xml:space="preserve">(</w:t>
      </w:r>
      <w:r>
        <w:rPr>
          <w:rStyle w:val="NormalTok"/>
        </w:rPr>
        <w:t xml:space="preserve">ordered list of step</w:t>
      </w:r>
      <w:r>
        <w:br/>
      </w:r>
      <w:r>
        <w:rPr>
          <w:rStyle w:val="NormalTok"/>
        </w:rPr>
        <w:t xml:space="preserve">        results</w:t>
      </w:r>
      <w:r>
        <w:rPr>
          <w:rStyle w:val="OperatorTok"/>
        </w:rPr>
        <w:t xml:space="preserve">),</w:t>
      </w:r>
      <w:r>
        <w:rPr>
          <w:rStyle w:val="NormalTok"/>
        </w:rPr>
        <w:t xml:space="preserve"> and AuditFile </w:t>
      </w:r>
      <w:r>
        <w:rPr>
          <w:rStyle w:val="OperatorTok"/>
        </w:rPr>
        <w:t xml:space="preserve">(</w:t>
      </w:r>
      <w:r>
        <w:rPr>
          <w:rStyle w:val="NormalTok"/>
        </w:rPr>
        <w:t xml:space="preserve">string</w:t>
      </w:r>
      <w:r>
        <w:rPr>
          <w:rStyle w:val="OperatorTok"/>
        </w:rPr>
        <w:t xml:space="preserve">).</w:t>
      </w:r>
      <w:r>
        <w:rPr>
          <w:rStyle w:val="NormalTok"/>
        </w:rPr>
        <w:t xml:space="preserve"> With </w:t>
      </w:r>
      <w:r>
        <w:rPr>
          <w:rStyle w:val="OperatorTok"/>
        </w:rPr>
        <w:t xml:space="preserve">-</w:t>
      </w:r>
      <w:r>
        <w:rPr>
          <w:rStyle w:val="NormalTok"/>
        </w:rPr>
        <w:t xml:space="preserve">Json</w:t>
      </w:r>
      <w:r>
        <w:rPr>
          <w:rStyle w:val="OperatorTok"/>
        </w:rPr>
        <w:t xml:space="preserve">,</w:t>
      </w:r>
      <w:r>
        <w:rPr>
          <w:rStyle w:val="NormalTok"/>
        </w:rPr>
        <w:t xml:space="preserve"> a JSON </w:t>
      </w:r>
      <w:r>
        <w:rPr>
          <w:rStyle w:val="OperatorTok"/>
        </w:rPr>
        <w:t xml:space="preserve">[</w:t>
      </w:r>
      <w:r>
        <w:rPr>
          <w:rStyle w:val="DataTypeTok"/>
        </w:rPr>
        <w:t xml:space="preserve">string</w:t>
      </w:r>
      <w:r>
        <w:rPr>
          <w:rStyle w:val="OperatorTok"/>
        </w:rPr>
        <w:t xml:space="preserve">]</w:t>
      </w:r>
      <w:r>
        <w:br/>
      </w:r>
      <w:r>
        <w:rPr>
          <w:rStyle w:val="NormalTok"/>
        </w:rPr>
        <w:t xml:space="preserve">        representation of the same </w:t>
      </w:r>
      <w:r>
        <w:rPr>
          <w:rStyle w:val="KeywordTok"/>
        </w:rPr>
        <w:t xml:space="preserve">data</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Start-PhysicalServerBuild `</w:t>
      </w:r>
      <w:r>
        <w:br/>
      </w:r>
      <w:r>
        <w:rPr>
          <w:rStyle w:val="NormalTok"/>
        </w:rPr>
        <w:t xml:space="preserve">            </w:t>
      </w:r>
      <w:r>
        <w:rPr>
          <w:rStyle w:val="OperatorTok"/>
        </w:rPr>
        <w:t xml:space="preserve">-</w:t>
      </w:r>
      <w:r>
        <w:rPr>
          <w:rStyle w:val="NormalTok"/>
        </w:rPr>
        <w:t xml:space="preserve">ServerIdentifier </w:t>
      </w:r>
      <w:r>
        <w:rPr>
          <w:rStyle w:val="StringTok"/>
        </w:rPr>
        <w:t xml:space="preserve">'PROD-SERVER-01'</w:t>
      </w:r>
      <w:r>
        <w:rPr>
          <w:rStyle w:val="NormalTok"/>
        </w:rPr>
        <w:t xml:space="preserve"> `</w:t>
      </w:r>
      <w:r>
        <w:br/>
      </w:r>
      <w:r>
        <w:rPr>
          <w:rStyle w:val="NormalTok"/>
        </w:rPr>
        <w:t xml:space="preserve">            </w:t>
      </w:r>
      <w:r>
        <w:rPr>
          <w:rStyle w:val="OperatorTok"/>
        </w:rPr>
        <w:t xml:space="preserve">-</w:t>
      </w:r>
      <w:r>
        <w:rPr>
          <w:rStyle w:val="NormalTok"/>
        </w:rPr>
        <w:t xml:space="preserve">OneViewHost </w:t>
      </w:r>
      <w:r>
        <w:rPr>
          <w:rStyle w:val="StringTok"/>
        </w:rPr>
        <w:t xml:space="preserve">'oneview.ad.example.com'</w:t>
      </w:r>
      <w:r>
        <w:rPr>
          <w:rStyle w:val="NormalTok"/>
        </w:rPr>
        <w:t xml:space="preserve"> `</w:t>
      </w:r>
      <w:r>
        <w:br/>
      </w:r>
      <w:r>
        <w:rPr>
          <w:rStyle w:val="NormalTok"/>
        </w:rPr>
        <w:t xml:space="preserve">            </w:t>
      </w:r>
      <w:r>
        <w:rPr>
          <w:rStyle w:val="OperatorTok"/>
        </w:rPr>
        <w:t xml:space="preserve">-</w:t>
      </w:r>
      <w:r>
        <w:rPr>
          <w:rStyle w:val="NormalTok"/>
        </w:rPr>
        <w:t xml:space="preserve">IloIp </w:t>
      </w:r>
      <w:r>
        <w:rPr>
          <w:rStyle w:val="StringTok"/>
        </w:rPr>
        <w:t xml:space="preserve">'192.168.1.101'</w:t>
      </w:r>
      <w:r>
        <w:rPr>
          <w:rStyle w:val="NormalTok"/>
        </w:rPr>
        <w:t xml:space="preserve"> `</w:t>
      </w:r>
      <w:r>
        <w:br/>
      </w:r>
      <w:r>
        <w:rPr>
          <w:rStyle w:val="NormalTok"/>
        </w:rPr>
        <w:t xml:space="preserve">            </w:t>
      </w:r>
      <w:r>
        <w:rPr>
          <w:rStyle w:val="OperatorTok"/>
        </w:rPr>
        <w:t xml:space="preserve">-</w:t>
      </w:r>
      <w:r>
        <w:rPr>
          <w:rStyle w:val="NormalTok"/>
        </w:rPr>
        <w:t xml:space="preserve">SiteCode </w:t>
      </w:r>
      <w:r>
        <w:rPr>
          <w:rStyle w:val="StringTok"/>
        </w:rPr>
        <w:t xml:space="preserve">'P01'</w:t>
      </w:r>
      <w:r>
        <w:rPr>
          <w:rStyle w:val="NormalTok"/>
        </w:rPr>
        <w:t xml:space="preserve"> </w:t>
      </w:r>
      <w:r>
        <w:rPr>
          <w:rStyle w:val="OperatorTok"/>
        </w:rPr>
        <w:t xml:space="preserve">-</w:t>
      </w:r>
      <w:r>
        <w:rPr>
          <w:rStyle w:val="NormalTok"/>
        </w:rPr>
        <w:t xml:space="preserve">ManagementPoint </w:t>
      </w:r>
      <w:r>
        <w:rPr>
          <w:rStyle w:val="StringTok"/>
        </w:rPr>
        <w:t xml:space="preserve">'mp01.ad.example.com'</w:t>
      </w:r>
      <w:r>
        <w:rPr>
          <w:rStyle w:val="NormalTok"/>
        </w:rPr>
        <w:t xml:space="preserve"> </w:t>
      </w:r>
      <w:r>
        <w:rPr>
          <w:rStyle w:val="OperatorTok"/>
        </w:rPr>
        <w:t xml:space="preserve">-</w:t>
      </w:r>
      <w:r>
        <w:rPr>
          <w:rStyle w:val="NormalTok"/>
        </w:rPr>
        <w:t xml:space="preserve">DistributionPoint </w:t>
      </w:r>
      <w:r>
        <w:rPr>
          <w:rStyle w:val="StringTok"/>
        </w:rPr>
        <w:t xml:space="preserve">'dp01.ad.example.com'</w:t>
      </w:r>
      <w:r>
        <w:rPr>
          <w:rStyle w:val="NormalTok"/>
        </w:rPr>
        <w:t xml:space="preserve"> `</w:t>
      </w:r>
      <w:r>
        <w:br/>
      </w:r>
      <w:r>
        <w:rPr>
          <w:rStyle w:val="NormalTok"/>
        </w:rPr>
        <w:t xml:space="preserve">            </w:t>
      </w:r>
      <w:r>
        <w:rPr>
          <w:rStyle w:val="OperatorTok"/>
        </w:rPr>
        <w:t xml:space="preserve">-</w:t>
      </w:r>
      <w:r>
        <w:rPr>
          <w:rStyle w:val="NormalTok"/>
        </w:rPr>
        <w:t xml:space="preserve">SiteServer </w:t>
      </w:r>
      <w:r>
        <w:rPr>
          <w:rStyle w:val="StringTok"/>
        </w:rPr>
        <w:t xml:space="preserve">'cm01.ad.example.com'</w:t>
      </w:r>
      <w:r>
        <w:rPr>
          <w:rStyle w:val="NormalTok"/>
        </w:rPr>
        <w:t xml:space="preserve"> </w:t>
      </w:r>
      <w:r>
        <w:rPr>
          <w:rStyle w:val="OperatorTok"/>
        </w:rPr>
        <w:t xml:space="preserve">-</w:t>
      </w:r>
      <w:r>
        <w:rPr>
          <w:rStyle w:val="NormalTok"/>
        </w:rPr>
        <w:t xml:space="preserve">BootImageName </w:t>
      </w:r>
      <w:r>
        <w:rPr>
          <w:rStyle w:val="StringTok"/>
        </w:rPr>
        <w:t xml:space="preserve">'WinPE x64 - HPE'</w:t>
      </w:r>
      <w:r>
        <w:rPr>
          <w:rStyle w:val="NormalTok"/>
        </w:rPr>
        <w:t xml:space="preserve"> `</w:t>
      </w:r>
      <w:r>
        <w:br/>
      </w:r>
      <w:r>
        <w:rPr>
          <w:rStyle w:val="NormalTok"/>
        </w:rPr>
        <w:t xml:space="preserve">            </w:t>
      </w:r>
      <w:r>
        <w:rPr>
          <w:rStyle w:val="OperatorTok"/>
        </w:rPr>
        <w:t xml:space="preserve">-</w:t>
      </w:r>
      <w:r>
        <w:rPr>
          <w:rStyle w:val="NormalTok"/>
        </w:rPr>
        <w:t xml:space="preserve">Domain </w:t>
      </w:r>
      <w:r>
        <w:rPr>
          <w:rStyle w:val="StringTok"/>
        </w:rPr>
        <w:t xml:space="preserve">'ad.example.com'</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4"/>
    <w:bookmarkEnd w:id="15"/>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2026-10-14T16:17:57Z</dcterms:created>
  <dcterms:modified xsi:type="dcterms:W3CDTF">2026-10-14T16:17:57Z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2026-10-14</vt:lpwstr>
  </property>
  <property fmtid="{D5CDD505-2E9C-101B-9397-08002B2CF9AE}" pid="4" name="source">
    <vt:lpwstr>./src/powershell/Automation/Public/Start-PhysicalServerBuild.ps1</vt:lpwstr>
  </property>
</Properties>
</file>