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sec1"/>
    <w:p>
      <w:pPr>
        <w:pStyle w:val="Heading1"/>
      </w:pPr>
      <w:r>
        <w:t xml:space="preserve">Get-FileTimestamp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Returns current UTC timestamp for file naming (yyyyMMdd_HHmmss).</w:t>
      </w:r>
    </w:p>
    <w:bookmarkEnd w:id="10"/>
    <w:bookmarkStart w:id="11" w:name="sec4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Returns current UTC timestamp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file naming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yyyyMMdd_HHmmss</w:t>
      </w:r>
      <w:r>
        <w:rPr>
          <w:rStyle w:val="OperatorTok"/>
        </w:rPr>
        <w:t xml:space="preserve">).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1"/>
    <w:bookmarkEnd w:id="12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2026-09-22T18:32:01Z</dcterms:created>
  <dcterms:modified xsi:type="dcterms:W3CDTF">2026-09-22T18:32:01Z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2026-09-22</vt:lpwstr>
  </property>
  <property fmtid="{D5CDD505-2E9C-101B-9397-08002B2CF9AE}" pid="4" name="source">
    <vt:lpwstr>./src/powershell/Automation/Private/Base.ps1</vt:lpwstr>
  </property>
</Properties>
</file>