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format-connectivityresult-sec1"/>
    <w:p>
      <w:pPr>
        <w:pStyle w:val="Heading1"/>
      </w:pPr>
      <w:r>
        <w:t xml:space="preserve">_Format-ConnectivityResult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Formats connectivity result.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Formats connectivity result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2026-09-22T18:32:05Z</dcterms:created>
  <dcterms:modified xsi:type="dcterms:W3CDTF">2026-09-22T18:32:05Z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2026-09-22</vt:lpwstr>
  </property>
  <property fmtid="{D5CDD505-2E9C-101B-9397-08002B2CF9AE}" pid="4" name="source">
    <vt:lpwstr>./src/powershell/Automation/Public/Test-ServerConnectivity.ps1</vt:lpwstr>
  </property>
</Properties>
</file>