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est-oneviewversioncompliance-sec1"/>
    <w:p>
      <w:pPr>
        <w:pStyle w:val="Heading1"/>
      </w:pPr>
      <w:r>
        <w:t xml:space="preserve">_Test-OneViewVersionCompliance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Populates $Result.VersionCompliant and $Result.VersionWarning. The newest HPEOneView module is backward-compatible with older appliances, so a module whose major version is &gt;= the appliance major version is compatible (VersionCompliant = $true). Only a module OLDER than the appliance (module major &lt; appliance major) is a genuine risk and is flagged. Because automation pins the latest module installed on the server, the module is virtually always newer than or equal to the appliance.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Record the appliance-vs-module version relationship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informational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Populates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VersionCompliant</w:t>
      </w:r>
      <w:r>
        <w:rPr>
          <w:rStyle w:val="NormalTok"/>
        </w:rPr>
        <w:t xml:space="preserve"> and </w:t>
      </w:r>
      <w:r>
        <w:rPr>
          <w:rStyle w:val="VariableTok"/>
        </w:rPr>
        <w:t xml:space="preserve">$Result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VersionWarning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newest</w:t>
      </w:r>
      <w:r>
        <w:br/>
      </w:r>
      <w:r>
        <w:rPr>
          <w:rStyle w:val="NormalTok"/>
        </w:rPr>
        <w:t xml:space="preserve">        HPEOneView module is backward-compatible with older appliances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 module whose</w:t>
      </w:r>
      <w:r>
        <w:br/>
      </w:r>
      <w:r>
        <w:rPr>
          <w:rStyle w:val="NormalTok"/>
        </w:rPr>
        <w:t xml:space="preserve">        major version is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the appliance major version is compatible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VersionCompliant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$true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Only a module OLDER than the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module major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appliance major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is</w:t>
      </w:r>
      <w:r>
        <w:br/>
      </w:r>
      <w:r>
        <w:rPr>
          <w:rStyle w:val="NormalTok"/>
        </w:rPr>
        <w:t xml:space="preserve">        a genuine risk and is flagged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Because automation pins the latest module installed</w:t>
      </w:r>
      <w:r>
        <w:br/>
      </w:r>
      <w:r>
        <w:rPr>
          <w:rStyle w:val="NormalTok"/>
        </w:rPr>
        <w:t xml:space="preserve">        on the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module is virtually always newer than or equal to the appliance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2026-09-21T18:22:07Z</dcterms:created>
  <dcterms:modified xsi:type="dcterms:W3CDTF">2026-09-21T18:22:07Z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./src/powershell/Automation/Public/Get-OneViewConnectionStatus.ps1</vt:lpwstr>
  </property>
</Properties>
</file>