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Resolve-OneViewTarget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Lets any OneView automation task accept EITHER a server name or a serial number. In BOTH cases the target is resolved to its OneView server record (hostname + iLO IP) via Get-OneViewServerTarget, so destructive operations always deploy to / reboot / build the confirmed OneView server and never a free-floating name.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Hardware serial number. When supplied, -OneViewHost is required to resolve it. Takes precedence over -ServerName.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-ServerName</w:t>
            </w:r>
          </w:p>
        </w:tc>
        <w:tc>
          <w:tcPr/>
          <w:p>
            <w:pPr>
              <w:pStyle w:val="Compact"/>
            </w:pPr>
            <w:r>
              <w:t xml:space="preserve">Server hostname / OneView name. Resolved against OneView (requires -OneViewHost) to confirm the target and obtain its iLO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 Required to resolve EITHER a serial or a server name, because both must be confirmed against OneView.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Resolve without performing a real OneView query.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Resolve-OneViewTarget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Normalise a server name or serial number into a OneView target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Lets any OneView automation task accept EITHER a server name or a serial</w:t>
      </w:r>
      <w:r>
        <w:br/>
      </w:r>
      <w:r>
        <w:rPr>
          <w:rStyle w:val="NormalTok"/>
        </w:rPr>
        <w:t xml:space="preserve">        number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BOTH cases the target is resolved to its OneView server record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hostname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via Get-OneViewServerTarget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destructive operations</w:t>
      </w:r>
      <w:r>
        <w:br/>
      </w:r>
      <w:r>
        <w:rPr>
          <w:rStyle w:val="NormalTok"/>
        </w:rPr>
        <w:t xml:space="preserve">        always deploy to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reboot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build the confirmed OneView server and never a</w:t>
      </w:r>
      <w:r>
        <w:br/>
      </w:r>
      <w:r>
        <w:rPr>
          <w:rStyle w:val="NormalTok"/>
        </w:rPr>
        <w:t xml:space="preserve">        free-floating name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Hardware serial number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supplied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is required to</w:t>
      </w:r>
      <w:r>
        <w:br/>
      </w:r>
      <w:r>
        <w:rPr>
          <w:rStyle w:val="NormalTok"/>
        </w:rPr>
        <w:t xml:space="preserve">        resolve 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Takes precedence over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ServerName</w:t>
      </w:r>
      <w:r>
        <w:br/>
      </w:r>
      <w:r>
        <w:rPr>
          <w:rStyle w:val="NormalTok"/>
        </w:rPr>
        <w:t xml:space="preserve">        Server hostname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OneView 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Resolved against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confirm the target and obtain its iLO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Required to resolve EITHER a serial or a</w:t>
      </w:r>
      <w:r>
        <w:br/>
      </w:r>
      <w:r>
        <w:rPr>
          <w:rStyle w:val="NormalTok"/>
        </w:rPr>
        <w:t xml:space="preserve">        server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because both must be confirmed against OneView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Resolve without performing a real OneView query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Resolve-OneViewTarget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2026-09-03T18:44:58Z</dcterms:created>
  <dcterms:modified xsi:type="dcterms:W3CDTF">2026-09-03T18:44:58Z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./src/powershell/Automation/Private/Inventory.ps1</vt:lpwstr>
  </property>
</Properties>
</file>