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Run-Scheduler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scheduled task parameters to execute automated maintenance operations. Maps task names to orchestrator request types for cron/scheduled task execution.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scheduled task automation request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scheduled task parameters to execute automated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task names to orchestrator request types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scheduled task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./src/powershell/Automation/Public/Control.ps1</vt:lpwstr>
  </property>
</Properties>
</file>