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DocsStatus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ts the log file path that Write-Status writes to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ets the log file path that Write-Status writes to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Docs.Common.ps1</vt:lpwstr>
  </property>
</Properties>
</file>