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lassify-oneviewrequesterror-sec1"/>
    <w:p>
      <w:pPr>
        <w:pStyle w:val="Heading1"/>
      </w:pPr>
      <w:r>
        <w:t xml:space="preserve">_Classify-OneViewRequestError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Distinguishes a genuine transport/connection failure (no working path to the appliance) from an HTTP status response that OneView actually returned. This keeps error messages truthful: a missing connection says</w:t>
      </w:r>
      <w:r>
        <w:t xml:space="preserve"> </w:t>
      </w:r>
      <w:r>
        <w:t xml:space="preserve">“no connection”</w:t>
      </w:r>
      <w:r>
        <w:t xml:space="preserve"> </w:t>
      </w:r>
      <w:r>
        <w:t xml:space="preserve">rather than dumping a raw, hyperbolic exception string.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Classifies a OneView REST exception into an honest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operator-readable result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Distinguishes a genuine transport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connection failure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working path to the</w:t>
      </w:r>
      <w:r>
        <w:br/>
      </w:r>
      <w:r>
        <w:rPr>
          <w:rStyle w:val="NormalTok"/>
        </w:rPr>
        <w:t xml:space="preserve">        appliance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an HTTP status response that OneView actually returned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</w:t>
      </w:r>
      <w:r>
        <w:br/>
      </w:r>
      <w:r>
        <w:rPr>
          <w:rStyle w:val="NormalTok"/>
        </w:rPr>
        <w:t xml:space="preserve">        keeps error messages truthful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missing connection says </w:t>
      </w:r>
      <w:r>
        <w:rPr>
          <w:rStyle w:val="StringTok"/>
        </w:rPr>
        <w:t xml:space="preserve">"no connection"</w:t>
      </w:r>
      <w:r>
        <w:br/>
      </w:r>
      <w:r>
        <w:rPr>
          <w:rStyle w:val="NormalTok"/>
        </w:rPr>
        <w:t xml:space="preserve">        rather than dumping a raw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hyperbolic exception string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2026-10-16T02:41:50Z</dcterms:created>
  <dcterms:modified xsi:type="dcterms:W3CDTF">2026-10-16T02:41:50Z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./src/powershell/Automation/Public/Get-OneViewServerTarget.ps1</vt:lpwstr>
  </property>
</Properties>
</file>