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test-oneviewversioncompliance-sec1"/>
    <w:p>
      <w:pPr>
        <w:pStyle w:val="Heading1"/>
      </w:pPr>
      <w:r>
        <w:t xml:space="preserve">_Test-OneViewVersionCompliance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Populates $Result.VersionCompliant and $Result.VersionWarning. The newest HPEOneView module is backward-compatible with older appliances, so a module whose major version is &gt;= the appliance major version is compatible (VersionCompliant = $true). Only a module OLDER than the appliance (module major &lt; appliance major) is a genuine risk and is flagged. Because automation pins the latest module installed on the server, the module is virtually always newer than or equal to the appliance.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Record the appliance-vs-module version relationship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informational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Populates 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VersionCompliant</w:t>
      </w:r>
      <w:r>
        <w:rPr>
          <w:rStyle w:val="NormalTok"/>
        </w:rPr>
        <w:t xml:space="preserve"> and 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VersionWarning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newest</w:t>
      </w:r>
      <w:r>
        <w:br/>
      </w:r>
      <w:r>
        <w:rPr>
          <w:rStyle w:val="NormalTok"/>
        </w:rPr>
        <w:t xml:space="preserve">        HPEOneView module is backward-compatible with older appliances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a module whose</w:t>
      </w:r>
      <w:r>
        <w:br/>
      </w:r>
      <w:r>
        <w:rPr>
          <w:rStyle w:val="NormalTok"/>
        </w:rPr>
        <w:t xml:space="preserve">        major version is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the appliance major version is compatible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VersionCompliant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$true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Only a module OLDER than the appliance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module major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appliance major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is</w:t>
      </w:r>
      <w:r>
        <w:br/>
      </w:r>
      <w:r>
        <w:rPr>
          <w:rStyle w:val="NormalTok"/>
        </w:rPr>
        <w:t xml:space="preserve">        a genuine risk and is flagged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Because automation pins the latest module installed</w:t>
      </w:r>
      <w:r>
        <w:br/>
      </w:r>
      <w:r>
        <w:rPr>
          <w:rStyle w:val="NormalTok"/>
        </w:rPr>
        <w:t xml:space="preserve">        on the server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module is virtually always newer than or equal to the appliance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2026-10-16T02:41:51Z</dcterms:created>
  <dcterms:modified xsi:type="dcterms:W3CDTF">2026-10-16T02:41:51Z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./src/powershell/Automation/Public/Get-OneViewConnectionStatus.ps1</vt:lpwstr>
  </property>
</Properties>
</file>