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coverage-report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Runs Pester tests with code coverage enabled and generates: - Cobertura XML coverage file (coverage-results.xml) - Markdown coverage report (coverage-report.md) - Text coverage report (coverage-report.txt) Reports are written to generated/output/coverage directory. Displays formatted coverage summary in console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code coverage report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Pester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Runs Pester tests with code coverage enabled and generates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Markdown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Text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Reports are written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 directory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Displays formatted coverage summary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console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'custom-coverage.xml'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'my-report.txt'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./scripts/coverage-report.ps1</vt:lpwstr>
  </property>
</Properties>
</file>