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connectionstatusresult-sec1"/>
    <w:p>
      <w:pPr>
        <w:pStyle w:val="Heading1"/>
      </w:pPr>
      <w:r>
        <w:t xml:space="preserve">_Format-ConnectionStatusResult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 a concise, human-readable OneView connection status summary. Blank/empty fields are suppressed so the terminal is never cluttered with placeholder rows.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 a concise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OneView connection status summary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Blank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empty fields are suppressed so the terminal is never cluttered with</w:t>
      </w:r>
      <w:r>
        <w:br/>
      </w:r>
      <w:r>
        <w:rPr>
          <w:rStyle w:val="NormalTok"/>
        </w:rPr>
        <w:t xml:space="preserve">        placeholder rows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2026-09-24T15:17:30Z</dcterms:created>
  <dcterms:modified xsi:type="dcterms:W3CDTF">2026-09-24T15:17:30Z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./src/powershell/Automation/Public/Get-OneViewConnectionStatus.ps1</vt:lpwstr>
  </property>
</Properties>
</file>