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format-connectivityresult-sec1"/>
    <w:p>
      <w:pPr>
        <w:pStyle w:val="Heading1"/>
      </w:pPr>
      <w:r>
        <w:t xml:space="preserve">_Format-ConnectivityResult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Formats connectivity result.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Formats connectivity result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2026-09-24T15:17:30Z</dcterms:created>
  <dcterms:modified xsi:type="dcterms:W3CDTF">2026-09-24T15:17:30Z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2026-09-24</vt:lpwstr>
  </property>
  <property fmtid="{D5CDD505-2E9C-101B-9397-08002B2CF9AE}" pid="4" name="source">
    <vt:lpwstr>./src/powershell/Automation/Public/Test-ServerConnectivity.ps1</vt:lpwstr>
  </property>
</Properties>
</file>