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39B25D">
      <w:pPr>
        <w:jc w:val="center"/>
        <w:rPr>
          <w:rFonts w:ascii="Times New Roman" w:hAnsi="Times New Roman" w:eastAsia="宋体" w:cs="宋体"/>
          <w:b/>
          <w:kern w:val="0"/>
          <w:sz w:val="32"/>
          <w:szCs w:val="32"/>
        </w:rPr>
      </w:pPr>
      <w:r>
        <w:rPr>
          <w:rFonts w:hint="eastAsia" w:ascii="Times New Roman" w:hAnsi="Times New Roman" w:eastAsia="宋体" w:cs="宋体"/>
          <w:b/>
          <w:kern w:val="0"/>
          <w:sz w:val="32"/>
          <w:szCs w:val="32"/>
        </w:rPr>
        <w:t>实验</w:t>
      </w:r>
      <w:r>
        <w:rPr>
          <w:rFonts w:ascii="Times New Roman" w:hAnsi="Times New Roman" w:eastAsia="宋体" w:cs="宋体"/>
          <w:b/>
          <w:kern w:val="0"/>
          <w:sz w:val="32"/>
          <w:szCs w:val="32"/>
        </w:rPr>
        <w:t xml:space="preserve">6  </w:t>
      </w:r>
      <w:r>
        <w:rPr>
          <w:rFonts w:hint="eastAsia" w:ascii="Times New Roman" w:hAnsi="Times New Roman" w:eastAsia="宋体" w:cs="宋体"/>
          <w:b/>
          <w:kern w:val="0"/>
          <w:sz w:val="32"/>
          <w:szCs w:val="32"/>
        </w:rPr>
        <w:t>熟悉Hive的基本操作</w:t>
      </w:r>
    </w:p>
    <w:p w14:paraId="1C5B805F">
      <w:pPr>
        <w:jc w:val="center"/>
        <w:rPr>
          <w:rFonts w:ascii="Times New Roman" w:hAnsi="Times New Roman" w:eastAsia="宋体" w:cs="宋体"/>
          <w:b/>
          <w:kern w:val="0"/>
          <w:sz w:val="32"/>
          <w:szCs w:val="32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1418"/>
        <w:gridCol w:w="1275"/>
        <w:gridCol w:w="1566"/>
        <w:gridCol w:w="1383"/>
        <w:gridCol w:w="1383"/>
      </w:tblGrid>
      <w:tr w14:paraId="21A126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 w14:paraId="62D2EEF4">
            <w:pPr>
              <w:spacing w:line="360" w:lineRule="auto"/>
              <w:rPr>
                <w:rFonts w:ascii="Times New Roman" w:hAnsi="Times New Roman" w:eastAsia="宋体"/>
                <w:b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b/>
                <w:bCs/>
                <w:sz w:val="24"/>
                <w:szCs w:val="24"/>
              </w:rPr>
              <w:t>学号</w:t>
            </w:r>
          </w:p>
        </w:tc>
        <w:tc>
          <w:tcPr>
            <w:tcW w:w="1418" w:type="dxa"/>
          </w:tcPr>
          <w:p w14:paraId="5125E75F">
            <w:pPr>
              <w:spacing w:line="360" w:lineRule="auto"/>
              <w:rPr>
                <w:rFonts w:hint="default" w:ascii="Times New Roman" w:hAnsi="Times New Roman" w:eastAsia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/>
                <w:bCs/>
                <w:sz w:val="24"/>
                <w:szCs w:val="24"/>
                <w:lang w:val="en-US" w:eastAsia="zh-CN"/>
              </w:rPr>
              <w:t>2022313065</w:t>
            </w:r>
          </w:p>
        </w:tc>
        <w:tc>
          <w:tcPr>
            <w:tcW w:w="1275" w:type="dxa"/>
          </w:tcPr>
          <w:p w14:paraId="362A1475">
            <w:pPr>
              <w:spacing w:line="360" w:lineRule="auto"/>
              <w:rPr>
                <w:rFonts w:ascii="Times New Roman" w:hAnsi="Times New Roman" w:eastAsia="宋体"/>
                <w:b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b/>
                <w:bCs/>
                <w:sz w:val="24"/>
                <w:szCs w:val="24"/>
              </w:rPr>
              <w:t>姓名</w:t>
            </w:r>
          </w:p>
        </w:tc>
        <w:tc>
          <w:tcPr>
            <w:tcW w:w="1566" w:type="dxa"/>
          </w:tcPr>
          <w:p w14:paraId="075FAA65">
            <w:pPr>
              <w:spacing w:line="360" w:lineRule="auto"/>
              <w:rPr>
                <w:rFonts w:hint="default" w:ascii="Times New Roman" w:hAnsi="Times New Roman" w:eastAsia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/>
                <w:bCs/>
                <w:sz w:val="24"/>
                <w:szCs w:val="24"/>
                <w:lang w:val="en-US" w:eastAsia="zh-CN"/>
              </w:rPr>
              <w:t>周龑翔</w:t>
            </w:r>
          </w:p>
        </w:tc>
        <w:tc>
          <w:tcPr>
            <w:tcW w:w="1383" w:type="dxa"/>
          </w:tcPr>
          <w:p w14:paraId="7C1888A7">
            <w:pPr>
              <w:spacing w:line="360" w:lineRule="auto"/>
              <w:rPr>
                <w:rFonts w:ascii="Times New Roman" w:hAnsi="Times New Roman" w:eastAsia="宋体"/>
                <w:b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b/>
                <w:bCs/>
                <w:sz w:val="24"/>
                <w:szCs w:val="24"/>
              </w:rPr>
              <w:t>专业年级</w:t>
            </w:r>
          </w:p>
        </w:tc>
        <w:tc>
          <w:tcPr>
            <w:tcW w:w="1383" w:type="dxa"/>
          </w:tcPr>
          <w:p w14:paraId="543F7610">
            <w:pPr>
              <w:spacing w:line="360" w:lineRule="auto"/>
              <w:rPr>
                <w:rFonts w:hint="default" w:ascii="Times New Roman" w:hAnsi="Times New Roman" w:eastAsia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/>
                <w:bCs/>
                <w:sz w:val="24"/>
                <w:szCs w:val="24"/>
                <w:lang w:val="en-US" w:eastAsia="zh-CN"/>
              </w:rPr>
              <w:t>22数据</w:t>
            </w:r>
          </w:p>
        </w:tc>
      </w:tr>
    </w:tbl>
    <w:p w14:paraId="48E35F82">
      <w:pPr>
        <w:spacing w:line="360" w:lineRule="auto"/>
        <w:rPr>
          <w:rFonts w:ascii="Times New Roman" w:hAnsi="Times New Roman" w:eastAsia="宋体"/>
          <w:b/>
          <w:bCs/>
          <w:sz w:val="24"/>
          <w:szCs w:val="24"/>
        </w:rPr>
      </w:pPr>
    </w:p>
    <w:p w14:paraId="43A4C86D">
      <w:pPr>
        <w:spacing w:line="360" w:lineRule="auto"/>
        <w:jc w:val="left"/>
        <w:rPr>
          <w:rFonts w:ascii="Times New Roman" w:hAnsi="Times New Roman" w:eastAsia="宋体"/>
          <w:b/>
          <w:bCs/>
          <w:sz w:val="24"/>
          <w:szCs w:val="24"/>
        </w:rPr>
      </w:pPr>
      <w:r>
        <w:rPr>
          <w:rFonts w:hint="eastAsia" w:ascii="Times New Roman" w:hAnsi="Times New Roman" w:eastAsia="宋体"/>
          <w:b/>
          <w:bCs/>
          <w:sz w:val="24"/>
          <w:szCs w:val="24"/>
        </w:rPr>
        <w:t>【实验目的】</w:t>
      </w:r>
    </w:p>
    <w:p w14:paraId="4484528D">
      <w:pPr>
        <w:spacing w:line="360" w:lineRule="auto"/>
        <w:jc w:val="left"/>
        <w:rPr>
          <w:rFonts w:ascii="Times New Roman" w:hAnsi="Times New Roman" w:eastAsia="宋体" w:cs="宋体"/>
          <w:bCs/>
          <w:kern w:val="0"/>
          <w:sz w:val="24"/>
          <w:szCs w:val="24"/>
        </w:rPr>
      </w:pP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（1）理解Hive作为数据仓库在Hadoop体系结构中的角色；</w:t>
      </w:r>
    </w:p>
    <w:p w14:paraId="0A78AC4F">
      <w:pPr>
        <w:spacing w:line="360" w:lineRule="auto"/>
        <w:jc w:val="left"/>
        <w:rPr>
          <w:rFonts w:ascii="Times New Roman" w:hAnsi="Times New Roman" w:eastAsia="宋体" w:cs="宋体"/>
          <w:bCs/>
          <w:kern w:val="0"/>
          <w:sz w:val="24"/>
          <w:szCs w:val="24"/>
        </w:rPr>
      </w:pP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（2）熟练使用常用的HiveQL语句操作数据库、表和数据。</w:t>
      </w:r>
    </w:p>
    <w:p w14:paraId="2972D516">
      <w:pPr>
        <w:spacing w:line="360" w:lineRule="auto"/>
        <w:jc w:val="left"/>
        <w:rPr>
          <w:rFonts w:ascii="Times New Roman" w:hAnsi="Times New Roman" w:eastAsia="宋体"/>
          <w:b/>
          <w:bCs/>
          <w:sz w:val="24"/>
          <w:szCs w:val="24"/>
        </w:rPr>
      </w:pPr>
      <w:r>
        <w:rPr>
          <w:rFonts w:hint="eastAsia" w:ascii="Times New Roman" w:hAnsi="Times New Roman" w:eastAsia="宋体"/>
          <w:b/>
          <w:bCs/>
          <w:sz w:val="24"/>
          <w:szCs w:val="24"/>
        </w:rPr>
        <w:t>【实验内容】</w:t>
      </w:r>
    </w:p>
    <w:p w14:paraId="74CF71E5">
      <w:pPr>
        <w:spacing w:line="360" w:lineRule="auto"/>
        <w:jc w:val="left"/>
        <w:rPr>
          <w:rFonts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1、操作</w:t>
      </w:r>
      <w:r>
        <w:rPr>
          <w:rFonts w:ascii="Times New Roman" w:hAnsi="Times New Roman" w:eastAsia="宋体" w:cs="宋体"/>
          <w:sz w:val="24"/>
          <w:szCs w:val="24"/>
        </w:rPr>
        <w:t>Hive中的数据库</w:t>
      </w:r>
    </w:p>
    <w:p w14:paraId="55515314">
      <w:pPr>
        <w:spacing w:line="360" w:lineRule="auto"/>
        <w:jc w:val="left"/>
        <w:rPr>
          <w:rFonts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（</w:t>
      </w:r>
      <w:r>
        <w:rPr>
          <w:rFonts w:ascii="Times New Roman" w:hAnsi="Times New Roman" w:eastAsia="宋体" w:cs="宋体"/>
          <w:sz w:val="24"/>
          <w:szCs w:val="24"/>
        </w:rPr>
        <w:t>1）在Hive中创建数据库hive</w:t>
      </w:r>
      <w:r>
        <w:rPr>
          <w:rFonts w:hint="eastAsia" w:ascii="Times New Roman" w:hAnsi="Times New Roman" w:eastAsia="宋体" w:cs="宋体"/>
          <w:sz w:val="24"/>
          <w:szCs w:val="24"/>
        </w:rPr>
        <w:t>XX</w:t>
      </w:r>
      <w:r>
        <w:rPr>
          <w:rFonts w:ascii="Times New Roman" w:hAnsi="Times New Roman" w:eastAsia="宋体" w:cs="宋体"/>
          <w:sz w:val="24"/>
          <w:szCs w:val="24"/>
        </w:rPr>
        <w:t>_db</w:t>
      </w:r>
      <w:r>
        <w:rPr>
          <w:rFonts w:hint="eastAsia" w:ascii="Times New Roman" w:hAnsi="Times New Roman" w:eastAsia="宋体" w:cs="宋体"/>
          <w:sz w:val="24"/>
          <w:szCs w:val="24"/>
        </w:rPr>
        <w:t>（注意：XX替换为学号的后四位）</w:t>
      </w:r>
      <w:r>
        <w:rPr>
          <w:rFonts w:ascii="Times New Roman" w:hAnsi="Times New Roman" w:eastAsia="宋体" w:cs="宋体"/>
          <w:sz w:val="24"/>
          <w:szCs w:val="24"/>
        </w:rPr>
        <w:t>。</w:t>
      </w:r>
    </w:p>
    <w:p w14:paraId="2BED0DE5">
      <w:pPr>
        <w:spacing w:line="360" w:lineRule="auto"/>
        <w:jc w:val="left"/>
        <w:rPr>
          <w:rFonts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（</w:t>
      </w:r>
      <w:r>
        <w:rPr>
          <w:rFonts w:ascii="Times New Roman" w:hAnsi="Times New Roman" w:eastAsia="宋体" w:cs="宋体"/>
          <w:sz w:val="24"/>
          <w:szCs w:val="24"/>
        </w:rPr>
        <w:t>2）查看数据库hive</w:t>
      </w:r>
      <w:r>
        <w:rPr>
          <w:rFonts w:hint="eastAsia" w:ascii="Times New Roman" w:hAnsi="Times New Roman" w:eastAsia="宋体" w:cs="宋体"/>
          <w:sz w:val="24"/>
          <w:szCs w:val="24"/>
        </w:rPr>
        <w:t>XX</w:t>
      </w:r>
      <w:r>
        <w:rPr>
          <w:rFonts w:ascii="Times New Roman" w:hAnsi="Times New Roman" w:eastAsia="宋体" w:cs="宋体"/>
          <w:sz w:val="24"/>
          <w:szCs w:val="24"/>
        </w:rPr>
        <w:t>_db的属性信息。</w:t>
      </w:r>
    </w:p>
    <w:p w14:paraId="403AC5AF">
      <w:pPr>
        <w:spacing w:line="360" w:lineRule="auto"/>
        <w:jc w:val="left"/>
        <w:rPr>
          <w:rFonts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（</w:t>
      </w:r>
      <w:r>
        <w:rPr>
          <w:rFonts w:ascii="Times New Roman" w:hAnsi="Times New Roman" w:eastAsia="宋体" w:cs="宋体"/>
          <w:sz w:val="24"/>
          <w:szCs w:val="24"/>
        </w:rPr>
        <w:t>3）将数据库hive</w:t>
      </w:r>
      <w:r>
        <w:rPr>
          <w:rFonts w:hint="eastAsia" w:ascii="Times New Roman" w:hAnsi="Times New Roman" w:eastAsia="宋体" w:cs="宋体"/>
          <w:sz w:val="24"/>
          <w:szCs w:val="24"/>
        </w:rPr>
        <w:t>XX</w:t>
      </w:r>
      <w:r>
        <w:rPr>
          <w:rFonts w:ascii="Times New Roman" w:hAnsi="Times New Roman" w:eastAsia="宋体" w:cs="宋体"/>
          <w:sz w:val="24"/>
          <w:szCs w:val="24"/>
        </w:rPr>
        <w:t>_db的属性author和date的属性值修改为</w:t>
      </w:r>
      <w:r>
        <w:rPr>
          <w:rFonts w:hint="eastAsia" w:ascii="Times New Roman" w:hAnsi="Times New Roman" w:eastAsia="宋体" w:cs="宋体"/>
          <w:sz w:val="24"/>
          <w:szCs w:val="24"/>
        </w:rPr>
        <w:t>本人姓名拼音</w:t>
      </w:r>
      <w:r>
        <w:rPr>
          <w:rFonts w:ascii="Times New Roman" w:hAnsi="Times New Roman" w:eastAsia="宋体" w:cs="宋体"/>
          <w:sz w:val="24"/>
          <w:szCs w:val="24"/>
        </w:rPr>
        <w:t>和</w:t>
      </w:r>
      <w:r>
        <w:rPr>
          <w:rFonts w:hint="eastAsia" w:ascii="Times New Roman" w:hAnsi="Times New Roman" w:eastAsia="宋体" w:cs="宋体"/>
          <w:sz w:val="24"/>
          <w:szCs w:val="24"/>
        </w:rPr>
        <w:t>当天日期</w:t>
      </w:r>
      <w:r>
        <w:rPr>
          <w:rFonts w:ascii="Times New Roman" w:hAnsi="Times New Roman" w:eastAsia="宋体" w:cs="宋体"/>
          <w:sz w:val="24"/>
          <w:szCs w:val="24"/>
        </w:rPr>
        <w:t>。</w:t>
      </w:r>
    </w:p>
    <w:p w14:paraId="16D5113C">
      <w:pPr>
        <w:spacing w:line="360" w:lineRule="auto"/>
        <w:jc w:val="left"/>
        <w:rPr>
          <w:rFonts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2、操作</w:t>
      </w:r>
      <w:r>
        <w:rPr>
          <w:rFonts w:ascii="Times New Roman" w:hAnsi="Times New Roman" w:eastAsia="宋体" w:cs="宋体"/>
          <w:sz w:val="24"/>
          <w:szCs w:val="24"/>
        </w:rPr>
        <w:t>Hive中的表</w:t>
      </w:r>
    </w:p>
    <w:p w14:paraId="3D8320F3">
      <w:pPr>
        <w:spacing w:line="360" w:lineRule="auto"/>
        <w:jc w:val="left"/>
        <w:rPr>
          <w:rFonts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（</w:t>
      </w:r>
      <w:r>
        <w:rPr>
          <w:rFonts w:ascii="Times New Roman" w:hAnsi="Times New Roman" w:eastAsia="宋体" w:cs="宋体"/>
          <w:sz w:val="24"/>
          <w:szCs w:val="24"/>
        </w:rPr>
        <w:t>1）在数据库hive</w:t>
      </w:r>
      <w:r>
        <w:rPr>
          <w:rFonts w:hint="eastAsia" w:ascii="Times New Roman" w:hAnsi="Times New Roman" w:eastAsia="宋体" w:cs="宋体"/>
          <w:sz w:val="24"/>
          <w:szCs w:val="24"/>
        </w:rPr>
        <w:t>XX</w:t>
      </w:r>
      <w:r>
        <w:rPr>
          <w:rFonts w:ascii="Times New Roman" w:hAnsi="Times New Roman" w:eastAsia="宋体" w:cs="宋体"/>
          <w:sz w:val="24"/>
          <w:szCs w:val="24"/>
        </w:rPr>
        <w:t>_db中创建内部表managed_table</w:t>
      </w:r>
      <w:r>
        <w:rPr>
          <w:rFonts w:hint="eastAsia" w:ascii="Times New Roman" w:hAnsi="Times New Roman" w:eastAsia="宋体" w:cs="宋体"/>
          <w:sz w:val="24"/>
          <w:szCs w:val="24"/>
        </w:rPr>
        <w:t>、</w:t>
      </w:r>
      <w:r>
        <w:rPr>
          <w:rFonts w:ascii="Times New Roman" w:hAnsi="Times New Roman" w:eastAsia="宋体" w:cs="宋体"/>
          <w:sz w:val="24"/>
          <w:szCs w:val="24"/>
        </w:rPr>
        <w:t>外部表external_table</w:t>
      </w:r>
      <w:r>
        <w:rPr>
          <w:rFonts w:hint="eastAsia" w:ascii="Times New Roman" w:hAnsi="Times New Roman" w:eastAsia="宋体" w:cs="宋体"/>
          <w:sz w:val="24"/>
          <w:szCs w:val="24"/>
        </w:rPr>
        <w:t>、</w:t>
      </w:r>
      <w:r>
        <w:rPr>
          <w:rFonts w:ascii="Times New Roman" w:hAnsi="Times New Roman" w:eastAsia="宋体" w:cs="宋体"/>
          <w:sz w:val="24"/>
          <w:szCs w:val="24"/>
        </w:rPr>
        <w:t>分区表partitioned_table</w:t>
      </w:r>
      <w:r>
        <w:rPr>
          <w:rFonts w:hint="eastAsia" w:ascii="Times New Roman" w:hAnsi="Times New Roman" w:eastAsia="宋体" w:cs="宋体"/>
          <w:sz w:val="24"/>
          <w:szCs w:val="24"/>
        </w:rPr>
        <w:t>和分</w:t>
      </w:r>
      <w:r>
        <w:rPr>
          <w:rFonts w:ascii="Times New Roman" w:hAnsi="Times New Roman" w:eastAsia="宋体" w:cs="宋体"/>
          <w:sz w:val="24"/>
          <w:szCs w:val="24"/>
        </w:rPr>
        <w:t>桶表clustered_table。</w:t>
      </w:r>
    </w:p>
    <w:p w14:paraId="461EEA85">
      <w:pPr>
        <w:spacing w:line="360" w:lineRule="auto"/>
        <w:jc w:val="left"/>
        <w:rPr>
          <w:rFonts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（</w:t>
      </w:r>
      <w:r>
        <w:rPr>
          <w:rFonts w:ascii="Times New Roman" w:hAnsi="Times New Roman" w:eastAsia="宋体" w:cs="宋体"/>
          <w:sz w:val="24"/>
          <w:szCs w:val="24"/>
        </w:rPr>
        <w:t>2）查看数据库hiveXX_db中表managed_table的详细结构信息。</w:t>
      </w:r>
    </w:p>
    <w:p w14:paraId="2B17C776">
      <w:pPr>
        <w:spacing w:line="360" w:lineRule="auto"/>
        <w:jc w:val="left"/>
        <w:rPr>
          <w:rFonts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（</w:t>
      </w:r>
      <w:r>
        <w:rPr>
          <w:rFonts w:ascii="Times New Roman" w:hAnsi="Times New Roman" w:eastAsia="宋体" w:cs="宋体"/>
          <w:sz w:val="24"/>
          <w:szCs w:val="24"/>
        </w:rPr>
        <w:t>3）将数据库hiveXX_db中表external_table重命名为external_table_new。</w:t>
      </w:r>
    </w:p>
    <w:p w14:paraId="4A4BB6DC">
      <w:pPr>
        <w:spacing w:line="360" w:lineRule="auto"/>
        <w:jc w:val="left"/>
        <w:rPr>
          <w:rFonts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（</w:t>
      </w:r>
      <w:r>
        <w:rPr>
          <w:rFonts w:ascii="Times New Roman" w:hAnsi="Times New Roman" w:eastAsia="宋体" w:cs="宋体"/>
          <w:sz w:val="24"/>
          <w:szCs w:val="24"/>
        </w:rPr>
        <w:t>4）将数据库hiveXX_db中表external_table_new的字段staff_name修改为staff_username，并且将该字段的数据类型修改为varchar(30)。</w:t>
      </w:r>
    </w:p>
    <w:p w14:paraId="55B2EA37">
      <w:pPr>
        <w:spacing w:line="360" w:lineRule="auto"/>
        <w:jc w:val="left"/>
        <w:rPr>
          <w:rFonts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（</w:t>
      </w:r>
      <w:r>
        <w:rPr>
          <w:rFonts w:ascii="Times New Roman" w:hAnsi="Times New Roman" w:eastAsia="宋体" w:cs="宋体"/>
          <w:sz w:val="24"/>
          <w:szCs w:val="24"/>
        </w:rPr>
        <w:t>5）向数据库hiveXX_db中的表external_table_new添加字段staff_gender，指定该字段的数据类型为string。</w:t>
      </w:r>
    </w:p>
    <w:p w14:paraId="0B782813">
      <w:pPr>
        <w:spacing w:line="360" w:lineRule="auto"/>
        <w:jc w:val="left"/>
        <w:rPr>
          <w:rFonts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（</w:t>
      </w:r>
      <w:r>
        <w:rPr>
          <w:rFonts w:ascii="Times New Roman" w:hAnsi="Times New Roman" w:eastAsia="宋体" w:cs="宋体"/>
          <w:sz w:val="24"/>
          <w:szCs w:val="24"/>
        </w:rPr>
        <w:t>6）为数据库hiveXX_db的分区表partitioned_table添加分区city=Nanjing。</w:t>
      </w:r>
    </w:p>
    <w:p w14:paraId="1BA61368">
      <w:pPr>
        <w:spacing w:line="360" w:lineRule="auto"/>
        <w:jc w:val="left"/>
        <w:rPr>
          <w:rFonts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（</w:t>
      </w:r>
      <w:r>
        <w:rPr>
          <w:rFonts w:ascii="Times New Roman" w:hAnsi="Times New Roman" w:eastAsia="宋体" w:cs="宋体"/>
          <w:sz w:val="24"/>
          <w:szCs w:val="24"/>
        </w:rPr>
        <w:t>7）将分区表partitioned_table的分区city=Nanjing重命名为city=Chongqing。</w:t>
      </w:r>
    </w:p>
    <w:p w14:paraId="6C678E0C">
      <w:pPr>
        <w:spacing w:line="360" w:lineRule="auto"/>
        <w:jc w:val="left"/>
        <w:rPr>
          <w:rFonts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（</w:t>
      </w:r>
      <w:r>
        <w:rPr>
          <w:rFonts w:ascii="Times New Roman" w:hAnsi="Times New Roman" w:eastAsia="宋体" w:cs="宋体"/>
          <w:sz w:val="24"/>
          <w:szCs w:val="24"/>
        </w:rPr>
        <w:t>8）删除分区表partitioned_table的分区city=Chongqing。</w:t>
      </w:r>
    </w:p>
    <w:p w14:paraId="4F7ED5B9">
      <w:pPr>
        <w:spacing w:line="360" w:lineRule="auto"/>
        <w:jc w:val="left"/>
        <w:rPr>
          <w:rFonts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3、操作</w:t>
      </w:r>
      <w:r>
        <w:rPr>
          <w:rFonts w:ascii="Times New Roman" w:hAnsi="Times New Roman" w:eastAsia="宋体" w:cs="宋体"/>
          <w:sz w:val="24"/>
          <w:szCs w:val="24"/>
        </w:rPr>
        <w:t>Hive中的数据</w:t>
      </w:r>
    </w:p>
    <w:p w14:paraId="4FD9FBB0">
      <w:pPr>
        <w:spacing w:line="360" w:lineRule="auto"/>
        <w:jc w:val="left"/>
        <w:rPr>
          <w:rFonts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（</w:t>
      </w:r>
      <w:r>
        <w:rPr>
          <w:rFonts w:ascii="Times New Roman" w:hAnsi="Times New Roman" w:eastAsia="宋体" w:cs="宋体"/>
          <w:sz w:val="24"/>
          <w:szCs w:val="24"/>
        </w:rPr>
        <w:t>1）将数据文件staff_data内的结构化数据，导入到数据库hiveXX_db中的表managed_table。</w:t>
      </w:r>
    </w:p>
    <w:p w14:paraId="472303E9">
      <w:pPr>
        <w:spacing w:line="360" w:lineRule="auto"/>
        <w:jc w:val="left"/>
        <w:rPr>
          <w:rFonts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（</w:t>
      </w:r>
      <w:r>
        <w:rPr>
          <w:rFonts w:ascii="Times New Roman" w:hAnsi="Times New Roman" w:eastAsia="宋体" w:cs="宋体"/>
          <w:sz w:val="24"/>
          <w:szCs w:val="24"/>
        </w:rPr>
        <w:t>2）基于数据库hiveXX_db中的表managed_table，</w:t>
      </w:r>
      <w:r>
        <w:rPr>
          <w:rFonts w:hint="eastAsia" w:ascii="Times New Roman" w:hAnsi="Times New Roman" w:eastAsia="宋体" w:cs="宋体"/>
          <w:sz w:val="24"/>
          <w:szCs w:val="24"/>
        </w:rPr>
        <w:t>进行如下查询操作：</w:t>
      </w:r>
    </w:p>
    <w:p w14:paraId="0C88C677">
      <w:pPr>
        <w:spacing w:line="360" w:lineRule="auto"/>
        <w:jc w:val="left"/>
        <w:rPr>
          <w:rFonts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1）</w:t>
      </w:r>
      <w:r>
        <w:rPr>
          <w:rFonts w:ascii="Times New Roman" w:hAnsi="Times New Roman" w:eastAsia="宋体" w:cs="宋体"/>
          <w:sz w:val="24"/>
          <w:szCs w:val="24"/>
        </w:rPr>
        <w:t>查询员工姓名和员工基本信息</w:t>
      </w:r>
    </w:p>
    <w:p w14:paraId="76327D5F">
      <w:pPr>
        <w:spacing w:line="360" w:lineRule="auto"/>
        <w:jc w:val="left"/>
        <w:rPr>
          <w:rFonts w:ascii="Times New Roman" w:hAnsi="Times New Roman" w:eastAsia="宋体" w:cs="宋体"/>
          <w:sz w:val="24"/>
          <w:szCs w:val="24"/>
        </w:rPr>
      </w:pPr>
      <w:r>
        <w:rPr>
          <w:rFonts w:ascii="Times New Roman" w:hAnsi="Times New Roman" w:eastAsia="宋体" w:cs="宋体"/>
          <w:sz w:val="24"/>
          <w:szCs w:val="24"/>
        </w:rPr>
        <w:t>2</w:t>
      </w:r>
      <w:r>
        <w:rPr>
          <w:rFonts w:hint="eastAsia" w:ascii="Times New Roman" w:hAnsi="Times New Roman" w:eastAsia="宋体" w:cs="宋体"/>
          <w:sz w:val="24"/>
          <w:szCs w:val="24"/>
        </w:rPr>
        <w:t>）</w:t>
      </w:r>
      <w:r>
        <w:rPr>
          <w:rFonts w:ascii="Times New Roman" w:hAnsi="Times New Roman" w:eastAsia="宋体" w:cs="宋体"/>
          <w:sz w:val="24"/>
          <w:szCs w:val="24"/>
        </w:rPr>
        <w:t>查询员工数量</w:t>
      </w:r>
    </w:p>
    <w:p w14:paraId="559D3254">
      <w:pPr>
        <w:spacing w:line="360" w:lineRule="auto"/>
        <w:jc w:val="left"/>
        <w:rPr>
          <w:rFonts w:ascii="Times New Roman" w:hAnsi="Times New Roman" w:eastAsia="宋体" w:cs="宋体"/>
          <w:sz w:val="24"/>
          <w:szCs w:val="24"/>
        </w:rPr>
      </w:pPr>
      <w:r>
        <w:rPr>
          <w:rFonts w:ascii="Times New Roman" w:hAnsi="Times New Roman" w:eastAsia="宋体" w:cs="宋体"/>
          <w:sz w:val="24"/>
          <w:szCs w:val="24"/>
        </w:rPr>
        <w:t>3</w:t>
      </w:r>
      <w:r>
        <w:rPr>
          <w:rFonts w:hint="eastAsia" w:ascii="Times New Roman" w:hAnsi="Times New Roman" w:eastAsia="宋体" w:cs="宋体"/>
          <w:sz w:val="24"/>
          <w:szCs w:val="24"/>
        </w:rPr>
        <w:t>）</w:t>
      </w:r>
      <w:r>
        <w:rPr>
          <w:rFonts w:ascii="Times New Roman" w:hAnsi="Times New Roman" w:eastAsia="宋体" w:cs="宋体"/>
          <w:sz w:val="24"/>
          <w:szCs w:val="24"/>
        </w:rPr>
        <w:t>查询每个部门的ID</w:t>
      </w:r>
    </w:p>
    <w:p w14:paraId="0AA0B70E">
      <w:pPr>
        <w:spacing w:line="360" w:lineRule="auto"/>
        <w:jc w:val="left"/>
        <w:rPr>
          <w:rFonts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4）</w:t>
      </w:r>
      <w:r>
        <w:rPr>
          <w:rFonts w:ascii="Times New Roman" w:hAnsi="Times New Roman" w:eastAsia="宋体" w:cs="宋体"/>
          <w:sz w:val="24"/>
          <w:szCs w:val="24"/>
        </w:rPr>
        <w:t>查询部门ID为1001的员工姓名</w:t>
      </w:r>
    </w:p>
    <w:p w14:paraId="529B5533">
      <w:pPr>
        <w:spacing w:line="360" w:lineRule="auto"/>
        <w:jc w:val="left"/>
        <w:rPr>
          <w:rFonts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5）</w:t>
      </w:r>
      <w:r>
        <w:rPr>
          <w:rFonts w:ascii="Times New Roman" w:hAnsi="Times New Roman" w:eastAsia="宋体" w:cs="宋体"/>
          <w:sz w:val="24"/>
          <w:szCs w:val="24"/>
        </w:rPr>
        <w:t>查询身高大于190的员工姓名</w:t>
      </w:r>
    </w:p>
    <w:p w14:paraId="2C205973">
      <w:pPr>
        <w:spacing w:line="360" w:lineRule="auto"/>
        <w:jc w:val="left"/>
        <w:rPr>
          <w:rFonts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6）</w:t>
      </w:r>
      <w:r>
        <w:rPr>
          <w:rFonts w:ascii="Times New Roman" w:hAnsi="Times New Roman" w:eastAsia="宋体" w:cs="宋体"/>
          <w:sz w:val="24"/>
          <w:szCs w:val="24"/>
        </w:rPr>
        <w:t>查询第一爱好以playing开头的员工姓名</w:t>
      </w:r>
    </w:p>
    <w:p w14:paraId="70145509">
      <w:pPr>
        <w:spacing w:line="360" w:lineRule="auto"/>
        <w:jc w:val="left"/>
        <w:rPr>
          <w:rFonts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7）</w:t>
      </w:r>
      <w:r>
        <w:rPr>
          <w:rFonts w:ascii="Times New Roman" w:hAnsi="Times New Roman" w:eastAsia="宋体" w:cs="宋体"/>
          <w:sz w:val="24"/>
          <w:szCs w:val="24"/>
        </w:rPr>
        <w:t>查询结婚并且有子女的员工姓名</w:t>
      </w:r>
    </w:p>
    <w:p w14:paraId="570F2651">
      <w:pPr>
        <w:spacing w:line="360" w:lineRule="auto"/>
        <w:jc w:val="left"/>
        <w:rPr>
          <w:rFonts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8）</w:t>
      </w:r>
      <w:r>
        <w:rPr>
          <w:rFonts w:ascii="Times New Roman" w:hAnsi="Times New Roman" w:eastAsia="宋体" w:cs="宋体"/>
          <w:sz w:val="24"/>
          <w:szCs w:val="24"/>
        </w:rPr>
        <w:t>查询薪资大于等于7000并且小于等于9000的员工姓名</w:t>
      </w:r>
    </w:p>
    <w:p w14:paraId="7B3DC890">
      <w:pPr>
        <w:spacing w:line="360" w:lineRule="auto"/>
        <w:jc w:val="left"/>
        <w:rPr>
          <w:rFonts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9）查询</w:t>
      </w:r>
      <w:r>
        <w:rPr>
          <w:rFonts w:ascii="Times New Roman" w:hAnsi="Times New Roman" w:eastAsia="宋体" w:cs="宋体"/>
          <w:sz w:val="24"/>
          <w:szCs w:val="24"/>
        </w:rPr>
        <w:t>每个部门员工的平均薪资</w:t>
      </w:r>
    </w:p>
    <w:p w14:paraId="323F755A">
      <w:pPr>
        <w:spacing w:line="360" w:lineRule="auto"/>
        <w:jc w:val="left"/>
        <w:rPr>
          <w:rFonts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1</w:t>
      </w:r>
      <w:r>
        <w:rPr>
          <w:rFonts w:ascii="Times New Roman" w:hAnsi="Times New Roman" w:eastAsia="宋体" w:cs="宋体"/>
          <w:sz w:val="24"/>
          <w:szCs w:val="24"/>
        </w:rPr>
        <w:t>0</w:t>
      </w:r>
      <w:r>
        <w:rPr>
          <w:rFonts w:hint="eastAsia" w:ascii="Times New Roman" w:hAnsi="Times New Roman" w:eastAsia="宋体" w:cs="宋体"/>
          <w:sz w:val="24"/>
          <w:szCs w:val="24"/>
        </w:rPr>
        <w:t>）</w:t>
      </w:r>
      <w:r>
        <w:rPr>
          <w:rFonts w:ascii="Times New Roman" w:hAnsi="Times New Roman" w:eastAsia="宋体" w:cs="宋体"/>
          <w:sz w:val="24"/>
          <w:szCs w:val="24"/>
        </w:rPr>
        <w:t>查询部门员工的平均薪资小于6000的部门</w:t>
      </w:r>
    </w:p>
    <w:p w14:paraId="4785CC5F">
      <w:pPr>
        <w:spacing w:line="360" w:lineRule="auto"/>
        <w:jc w:val="left"/>
        <w:rPr>
          <w:rFonts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1</w:t>
      </w:r>
      <w:r>
        <w:rPr>
          <w:rFonts w:ascii="Times New Roman" w:hAnsi="Times New Roman" w:eastAsia="宋体" w:cs="宋体"/>
          <w:sz w:val="24"/>
          <w:szCs w:val="24"/>
        </w:rPr>
        <w:t>1</w:t>
      </w:r>
      <w:r>
        <w:rPr>
          <w:rFonts w:hint="eastAsia" w:ascii="Times New Roman" w:hAnsi="Times New Roman" w:eastAsia="宋体" w:cs="宋体"/>
          <w:sz w:val="24"/>
          <w:szCs w:val="24"/>
        </w:rPr>
        <w:t>）</w:t>
      </w:r>
      <w:r>
        <w:rPr>
          <w:rFonts w:ascii="Times New Roman" w:hAnsi="Times New Roman" w:eastAsia="宋体" w:cs="宋体"/>
          <w:sz w:val="24"/>
          <w:szCs w:val="24"/>
        </w:rPr>
        <w:t>查询薪资排名前5的员工姓名</w:t>
      </w:r>
    </w:p>
    <w:p w14:paraId="72FE27B5">
      <w:pPr>
        <w:spacing w:line="360" w:lineRule="auto"/>
        <w:jc w:val="left"/>
        <w:rPr>
          <w:rFonts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1</w:t>
      </w:r>
      <w:r>
        <w:rPr>
          <w:rFonts w:ascii="Times New Roman" w:hAnsi="Times New Roman" w:eastAsia="宋体" w:cs="宋体"/>
          <w:sz w:val="24"/>
          <w:szCs w:val="24"/>
        </w:rPr>
        <w:t>2</w:t>
      </w:r>
      <w:r>
        <w:rPr>
          <w:rFonts w:hint="eastAsia" w:ascii="Times New Roman" w:hAnsi="Times New Roman" w:eastAsia="宋体" w:cs="宋体"/>
          <w:sz w:val="24"/>
          <w:szCs w:val="24"/>
        </w:rPr>
        <w:t>）</w:t>
      </w:r>
      <w:r>
        <w:rPr>
          <w:rFonts w:ascii="Times New Roman" w:hAnsi="Times New Roman" w:eastAsia="宋体" w:cs="宋体"/>
          <w:sz w:val="24"/>
          <w:szCs w:val="24"/>
        </w:rPr>
        <w:t>查询每个部门员工的年龄，按照年龄从</w:t>
      </w:r>
      <w:r>
        <w:rPr>
          <w:rFonts w:hint="eastAsia" w:ascii="Times New Roman" w:hAnsi="Times New Roman" w:eastAsia="宋体" w:cs="宋体"/>
          <w:sz w:val="24"/>
          <w:szCs w:val="24"/>
        </w:rPr>
        <w:t>大</w:t>
      </w:r>
      <w:r>
        <w:rPr>
          <w:rFonts w:ascii="Times New Roman" w:hAnsi="Times New Roman" w:eastAsia="宋体" w:cs="宋体"/>
          <w:sz w:val="24"/>
          <w:szCs w:val="24"/>
        </w:rPr>
        <w:t>到</w:t>
      </w:r>
      <w:r>
        <w:rPr>
          <w:rFonts w:hint="eastAsia" w:ascii="Times New Roman" w:hAnsi="Times New Roman" w:eastAsia="宋体" w:cs="宋体"/>
          <w:sz w:val="24"/>
          <w:szCs w:val="24"/>
        </w:rPr>
        <w:t>小</w:t>
      </w:r>
      <w:r>
        <w:rPr>
          <w:rFonts w:ascii="Times New Roman" w:hAnsi="Times New Roman" w:eastAsia="宋体" w:cs="宋体"/>
          <w:sz w:val="24"/>
          <w:szCs w:val="24"/>
        </w:rPr>
        <w:t>的顺序进行显示</w:t>
      </w:r>
    </w:p>
    <w:p w14:paraId="1B464ABC">
      <w:pPr>
        <w:spacing w:line="360" w:lineRule="auto"/>
        <w:jc w:val="left"/>
        <w:rPr>
          <w:rFonts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（</w:t>
      </w:r>
      <w:r>
        <w:rPr>
          <w:rFonts w:ascii="Times New Roman" w:hAnsi="Times New Roman" w:eastAsia="宋体" w:cs="宋体"/>
          <w:sz w:val="24"/>
          <w:szCs w:val="24"/>
        </w:rPr>
        <w:t>3）使用动态分区的方式将表staff_table</w:t>
      </w:r>
      <w:r>
        <w:rPr>
          <w:rFonts w:hint="eastAsia" w:ascii="Times New Roman" w:hAnsi="Times New Roman" w:eastAsia="宋体" w:cs="宋体"/>
          <w:sz w:val="24"/>
          <w:szCs w:val="24"/>
        </w:rPr>
        <w:t>（参照教材创建</w:t>
      </w:r>
      <w:r>
        <w:rPr>
          <w:rFonts w:ascii="Times New Roman" w:hAnsi="Times New Roman" w:eastAsia="宋体" w:cs="宋体"/>
          <w:sz w:val="24"/>
          <w:szCs w:val="24"/>
        </w:rPr>
        <w:t>staff_table</w:t>
      </w:r>
      <w:r>
        <w:rPr>
          <w:rFonts w:hint="eastAsia" w:ascii="Times New Roman" w:hAnsi="Times New Roman" w:eastAsia="宋体" w:cs="宋体"/>
          <w:sz w:val="24"/>
          <w:szCs w:val="24"/>
        </w:rPr>
        <w:t>表并插入数据）</w:t>
      </w:r>
      <w:r>
        <w:rPr>
          <w:rFonts w:ascii="Times New Roman" w:hAnsi="Times New Roman" w:eastAsia="宋体" w:cs="宋体"/>
          <w:sz w:val="24"/>
          <w:szCs w:val="24"/>
        </w:rPr>
        <w:t>的数据导入到分区表partitioned_table的分区。</w:t>
      </w:r>
    </w:p>
    <w:p w14:paraId="63F4CB44">
      <w:pPr>
        <w:spacing w:line="360" w:lineRule="auto"/>
        <w:jc w:val="left"/>
        <w:rPr>
          <w:rFonts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（</w:t>
      </w:r>
      <w:r>
        <w:rPr>
          <w:rFonts w:ascii="Times New Roman" w:hAnsi="Times New Roman" w:eastAsia="宋体" w:cs="宋体"/>
          <w:sz w:val="24"/>
          <w:szCs w:val="24"/>
        </w:rPr>
        <w:t>4）</w:t>
      </w:r>
      <w:r>
        <w:rPr>
          <w:rFonts w:hint="eastAsia" w:ascii="Times New Roman" w:hAnsi="Times New Roman" w:eastAsia="宋体" w:cs="宋体"/>
          <w:sz w:val="24"/>
          <w:szCs w:val="24"/>
        </w:rPr>
        <w:t>在</w:t>
      </w:r>
      <w:r>
        <w:rPr>
          <w:rFonts w:ascii="Times New Roman" w:hAnsi="Times New Roman" w:eastAsia="宋体" w:cs="宋体"/>
          <w:sz w:val="24"/>
          <w:szCs w:val="24"/>
        </w:rPr>
        <w:t>hiveXX_db</w:t>
      </w:r>
      <w:r>
        <w:rPr>
          <w:rFonts w:hint="eastAsia" w:ascii="Times New Roman" w:hAnsi="Times New Roman" w:eastAsia="宋体" w:cs="宋体"/>
          <w:sz w:val="24"/>
          <w:szCs w:val="24"/>
        </w:rPr>
        <w:t>数据库中创建表student</w:t>
      </w:r>
      <w:r>
        <w:rPr>
          <w:rFonts w:ascii="Times New Roman" w:hAnsi="Times New Roman" w:eastAsia="宋体" w:cs="宋体"/>
          <w:sz w:val="24"/>
          <w:szCs w:val="24"/>
        </w:rPr>
        <w:t>_table</w:t>
      </w:r>
      <w:r>
        <w:rPr>
          <w:rFonts w:hint="eastAsia" w:ascii="Times New Roman" w:hAnsi="Times New Roman" w:eastAsia="宋体" w:cs="宋体"/>
          <w:sz w:val="24"/>
          <w:szCs w:val="24"/>
        </w:rPr>
        <w:t>和t</w:t>
      </w:r>
      <w:r>
        <w:rPr>
          <w:rFonts w:ascii="Times New Roman" w:hAnsi="Times New Roman" w:eastAsia="宋体" w:cs="宋体"/>
          <w:sz w:val="24"/>
          <w:szCs w:val="24"/>
        </w:rPr>
        <w:t>eacher_table</w:t>
      </w:r>
      <w:r>
        <w:rPr>
          <w:rFonts w:hint="eastAsia" w:ascii="Times New Roman" w:hAnsi="Times New Roman" w:eastAsia="宋体" w:cs="宋体"/>
          <w:sz w:val="24"/>
          <w:szCs w:val="24"/>
        </w:rPr>
        <w:t>，并向表中插入数据。</w:t>
      </w:r>
      <w:r>
        <w:rPr>
          <w:rFonts w:ascii="Times New Roman" w:hAnsi="Times New Roman" w:eastAsia="宋体" w:cs="宋体"/>
          <w:sz w:val="24"/>
          <w:szCs w:val="24"/>
        </w:rPr>
        <w:t>分别以内连接、左外连接、右外连接和全外连接的实现方式，对表students_table和teacher_table进行关联查询，指定关联的字段为两个表的字段class。</w:t>
      </w:r>
      <w:r>
        <w:rPr>
          <w:rFonts w:hint="eastAsia" w:ascii="Times New Roman" w:hAnsi="Times New Roman" w:eastAsia="宋体" w:cs="宋体"/>
          <w:sz w:val="24"/>
          <w:szCs w:val="24"/>
        </w:rPr>
        <w:t>通过查询结果分析这几种关联查询实现方式的区别。</w:t>
      </w:r>
    </w:p>
    <w:p w14:paraId="6DA19C3B">
      <w:pPr>
        <w:spacing w:line="360" w:lineRule="auto"/>
        <w:jc w:val="left"/>
        <w:rPr>
          <w:rFonts w:ascii="Times New Roman" w:hAnsi="Times New Roman" w:eastAsia="宋体"/>
          <w:b/>
          <w:bCs/>
          <w:sz w:val="24"/>
          <w:szCs w:val="24"/>
        </w:rPr>
      </w:pPr>
      <w:r>
        <w:rPr>
          <w:rFonts w:hint="eastAsia" w:ascii="Times New Roman" w:hAnsi="Times New Roman" w:eastAsia="宋体"/>
          <w:b/>
          <w:bCs/>
          <w:sz w:val="24"/>
          <w:szCs w:val="24"/>
        </w:rPr>
        <w:t>【实验要求】</w:t>
      </w:r>
    </w:p>
    <w:p w14:paraId="65DCFFE0">
      <w:pPr>
        <w:spacing w:line="360" w:lineRule="auto"/>
        <w:jc w:val="left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请参照教材按以上实验内容完成相关实验，写出每个实验内容的HiveQL语句，并</w:t>
      </w:r>
      <w:r>
        <w:rPr>
          <w:rFonts w:hint="eastAsia" w:ascii="Times New Roman" w:hAnsi="Times New Roman" w:eastAsia="宋体" w:cs="宋体"/>
          <w:sz w:val="24"/>
          <w:szCs w:val="24"/>
        </w:rPr>
        <w:t>分析在实验过程中遇到的问题及解决方案。</w:t>
      </w:r>
    </w:p>
    <w:p w14:paraId="10A2BF84">
      <w:pPr>
        <w:spacing w:line="360" w:lineRule="auto"/>
        <w:jc w:val="left"/>
        <w:rPr>
          <w:rFonts w:hint="eastAsia" w:ascii="Times New Roman" w:hAnsi="Times New Roman" w:eastAsia="宋体" w:cs="宋体"/>
          <w:sz w:val="24"/>
          <w:szCs w:val="24"/>
        </w:rPr>
      </w:pPr>
    </w:p>
    <w:p w14:paraId="640679E0">
      <w:pPr>
        <w:spacing w:line="360" w:lineRule="auto"/>
        <w:jc w:val="left"/>
        <w:rPr>
          <w:rFonts w:hint="eastAsia" w:ascii="Times New Roman" w:hAnsi="Times New Roman" w:eastAsia="宋体" w:cs="宋体"/>
          <w:sz w:val="24"/>
          <w:szCs w:val="24"/>
        </w:rPr>
      </w:pPr>
    </w:p>
    <w:p w14:paraId="57AF6E1B">
      <w:pPr>
        <w:spacing w:line="360" w:lineRule="auto"/>
        <w:jc w:val="left"/>
        <w:rPr>
          <w:rFonts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1、操作</w:t>
      </w:r>
      <w:r>
        <w:rPr>
          <w:rFonts w:ascii="Times New Roman" w:hAnsi="Times New Roman" w:eastAsia="宋体" w:cs="宋体"/>
          <w:sz w:val="24"/>
          <w:szCs w:val="24"/>
        </w:rPr>
        <w:t>Hive中的数据库</w:t>
      </w:r>
    </w:p>
    <w:p w14:paraId="6A0EE32D">
      <w:pPr>
        <w:spacing w:line="360" w:lineRule="auto"/>
        <w:jc w:val="left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（</w:t>
      </w:r>
      <w:r>
        <w:rPr>
          <w:rFonts w:ascii="Times New Roman" w:hAnsi="Times New Roman" w:eastAsia="宋体" w:cs="宋体"/>
          <w:sz w:val="24"/>
          <w:szCs w:val="24"/>
        </w:rPr>
        <w:t>1）在Hive中创建数据库hive</w:t>
      </w:r>
      <w:r>
        <w:rPr>
          <w:rFonts w:hint="eastAsia" w:ascii="Times New Roman" w:hAnsi="Times New Roman" w:eastAsia="宋体" w:cs="宋体"/>
          <w:sz w:val="24"/>
          <w:szCs w:val="24"/>
        </w:rPr>
        <w:t>XX</w:t>
      </w:r>
      <w:r>
        <w:rPr>
          <w:rFonts w:ascii="Times New Roman" w:hAnsi="Times New Roman" w:eastAsia="宋体" w:cs="宋体"/>
          <w:sz w:val="24"/>
          <w:szCs w:val="24"/>
        </w:rPr>
        <w:t>_db</w:t>
      </w:r>
      <w:r>
        <w:rPr>
          <w:rFonts w:hint="eastAsia" w:ascii="Times New Roman" w:hAnsi="Times New Roman" w:eastAsia="宋体" w:cs="宋体"/>
          <w:sz w:val="24"/>
          <w:szCs w:val="24"/>
        </w:rPr>
        <w:t>（注意：XX替换为学号的后四位）</w:t>
      </w:r>
    </w:p>
    <w:p w14:paraId="231C3B6E">
      <w:pPr>
        <w:spacing w:line="360" w:lineRule="auto"/>
        <w:jc w:val="left"/>
        <w:rPr>
          <w:rFonts w:hint="eastAsia" w:ascii="Times New Roman" w:hAnsi="Times New Roman" w:eastAsia="宋体" w:cs="宋体"/>
          <w:sz w:val="24"/>
          <w:szCs w:val="24"/>
          <w:lang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eastAsia="zh-CN"/>
        </w:rPr>
        <w:drawing>
          <wp:inline distT="0" distB="0" distL="114300" distR="114300">
            <wp:extent cx="5273675" cy="1238250"/>
            <wp:effectExtent l="0" t="0" r="14605" b="11430"/>
            <wp:docPr id="2" name="图片 2" descr="6.1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6.1.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F8A0B">
      <w:pPr>
        <w:numPr>
          <w:ilvl w:val="0"/>
          <w:numId w:val="1"/>
        </w:numPr>
        <w:spacing w:line="360" w:lineRule="auto"/>
        <w:jc w:val="left"/>
        <w:rPr>
          <w:rFonts w:ascii="Times New Roman" w:hAnsi="Times New Roman" w:eastAsia="宋体" w:cs="宋体"/>
          <w:sz w:val="24"/>
          <w:szCs w:val="24"/>
        </w:rPr>
      </w:pPr>
      <w:r>
        <w:rPr>
          <w:rFonts w:ascii="Times New Roman" w:hAnsi="Times New Roman" w:eastAsia="宋体" w:cs="宋体"/>
          <w:sz w:val="24"/>
          <w:szCs w:val="24"/>
        </w:rPr>
        <w:t>查看数据库hive</w:t>
      </w:r>
      <w:r>
        <w:rPr>
          <w:rFonts w:hint="eastAsia" w:ascii="Times New Roman" w:hAnsi="Times New Roman" w:eastAsia="宋体" w:cs="宋体"/>
          <w:sz w:val="24"/>
          <w:szCs w:val="24"/>
        </w:rPr>
        <w:t>XX</w:t>
      </w:r>
      <w:r>
        <w:rPr>
          <w:rFonts w:ascii="Times New Roman" w:hAnsi="Times New Roman" w:eastAsia="宋体" w:cs="宋体"/>
          <w:sz w:val="24"/>
          <w:szCs w:val="24"/>
        </w:rPr>
        <w:t>_db的属性信息</w:t>
      </w:r>
    </w:p>
    <w:p w14:paraId="22B9F26D">
      <w:pPr>
        <w:numPr>
          <w:ilvl w:val="0"/>
          <w:numId w:val="0"/>
        </w:numPr>
        <w:spacing w:line="360" w:lineRule="auto"/>
        <w:jc w:val="left"/>
        <w:rPr>
          <w:rFonts w:hint="eastAsia" w:ascii="Times New Roman" w:hAnsi="Times New Roman" w:eastAsia="宋体" w:cs="宋体"/>
          <w:sz w:val="24"/>
          <w:szCs w:val="24"/>
          <w:lang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eastAsia="zh-CN"/>
        </w:rPr>
        <w:drawing>
          <wp:inline distT="0" distB="0" distL="114300" distR="114300">
            <wp:extent cx="5270500" cy="2343150"/>
            <wp:effectExtent l="0" t="0" r="2540" b="3810"/>
            <wp:docPr id="3" name="图片 3" descr="6.1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6.1.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B9955">
      <w:pPr>
        <w:numPr>
          <w:ilvl w:val="0"/>
          <w:numId w:val="1"/>
        </w:numPr>
        <w:spacing w:line="360" w:lineRule="auto"/>
        <w:ind w:left="0" w:leftChars="0" w:firstLine="0" w:firstLineChars="0"/>
        <w:jc w:val="left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ascii="Times New Roman" w:hAnsi="Times New Roman" w:eastAsia="宋体" w:cs="宋体"/>
          <w:sz w:val="24"/>
          <w:szCs w:val="24"/>
        </w:rPr>
        <w:t>将数据库hive</w:t>
      </w:r>
      <w:r>
        <w:rPr>
          <w:rFonts w:hint="eastAsia" w:ascii="Times New Roman" w:hAnsi="Times New Roman" w:eastAsia="宋体" w:cs="宋体"/>
          <w:sz w:val="24"/>
          <w:szCs w:val="24"/>
        </w:rPr>
        <w:t>XX</w:t>
      </w:r>
      <w:r>
        <w:rPr>
          <w:rFonts w:ascii="Times New Roman" w:hAnsi="Times New Roman" w:eastAsia="宋体" w:cs="宋体"/>
          <w:sz w:val="24"/>
          <w:szCs w:val="24"/>
        </w:rPr>
        <w:t>_db的属性author和date的属性值修改为</w:t>
      </w:r>
      <w:r>
        <w:rPr>
          <w:rFonts w:hint="eastAsia" w:ascii="Times New Roman" w:hAnsi="Times New Roman" w:eastAsia="宋体" w:cs="宋体"/>
          <w:sz w:val="24"/>
          <w:szCs w:val="24"/>
        </w:rPr>
        <w:t>本人姓名拼音</w:t>
      </w:r>
      <w:r>
        <w:rPr>
          <w:rFonts w:ascii="Times New Roman" w:hAnsi="Times New Roman" w:eastAsia="宋体" w:cs="宋体"/>
          <w:sz w:val="24"/>
          <w:szCs w:val="24"/>
        </w:rPr>
        <w:t>和</w:t>
      </w:r>
      <w:r>
        <w:rPr>
          <w:rFonts w:hint="eastAsia" w:ascii="Times New Roman" w:hAnsi="Times New Roman" w:eastAsia="宋体" w:cs="宋体"/>
          <w:sz w:val="24"/>
          <w:szCs w:val="24"/>
        </w:rPr>
        <w:t>当天日期</w:t>
      </w:r>
    </w:p>
    <w:p w14:paraId="7004E3C7">
      <w:pPr>
        <w:numPr>
          <w:ilvl w:val="0"/>
          <w:numId w:val="0"/>
        </w:numPr>
        <w:spacing w:line="360" w:lineRule="auto"/>
        <w:ind w:leftChars="0"/>
        <w:jc w:val="left"/>
        <w:rPr>
          <w:rFonts w:hint="eastAsia" w:ascii="Times New Roman" w:hAnsi="Times New Roman" w:eastAsia="宋体" w:cs="宋体"/>
          <w:sz w:val="24"/>
          <w:szCs w:val="24"/>
          <w:lang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eastAsia="zh-CN"/>
        </w:rPr>
        <w:drawing>
          <wp:inline distT="0" distB="0" distL="114300" distR="114300">
            <wp:extent cx="5272405" cy="321310"/>
            <wp:effectExtent l="0" t="0" r="635" b="13970"/>
            <wp:docPr id="5" name="图片 5" descr="6.1.3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6.1.3.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2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宋体"/>
          <w:sz w:val="24"/>
          <w:szCs w:val="24"/>
          <w:lang w:eastAsia="zh-CN"/>
        </w:rPr>
        <w:drawing>
          <wp:inline distT="0" distB="0" distL="114300" distR="114300">
            <wp:extent cx="5269230" cy="786765"/>
            <wp:effectExtent l="0" t="0" r="3810" b="5715"/>
            <wp:docPr id="4" name="图片 4" descr="6.1.3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6.1.3.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8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CAC63">
      <w:pPr>
        <w:numPr>
          <w:ilvl w:val="0"/>
          <w:numId w:val="0"/>
        </w:numPr>
        <w:spacing w:line="360" w:lineRule="auto"/>
        <w:ind w:leftChars="0"/>
        <w:jc w:val="left"/>
        <w:rPr>
          <w:rFonts w:hint="eastAsia" w:ascii="Times New Roman" w:hAnsi="Times New Roman" w:eastAsia="宋体" w:cs="宋体"/>
          <w:sz w:val="24"/>
          <w:szCs w:val="24"/>
          <w:lang w:eastAsia="zh-CN"/>
        </w:rPr>
      </w:pPr>
    </w:p>
    <w:p w14:paraId="6B9025C7">
      <w:pPr>
        <w:spacing w:line="360" w:lineRule="auto"/>
        <w:jc w:val="left"/>
        <w:rPr>
          <w:rFonts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2、操作</w:t>
      </w:r>
      <w:r>
        <w:rPr>
          <w:rFonts w:ascii="Times New Roman" w:hAnsi="Times New Roman" w:eastAsia="宋体" w:cs="宋体"/>
          <w:sz w:val="24"/>
          <w:szCs w:val="24"/>
        </w:rPr>
        <w:t>Hive中的表</w:t>
      </w:r>
    </w:p>
    <w:p w14:paraId="2963A014">
      <w:pPr>
        <w:spacing w:line="360" w:lineRule="auto"/>
        <w:jc w:val="left"/>
        <w:rPr>
          <w:rFonts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（</w:t>
      </w:r>
      <w:r>
        <w:rPr>
          <w:rFonts w:ascii="Times New Roman" w:hAnsi="Times New Roman" w:eastAsia="宋体" w:cs="宋体"/>
          <w:sz w:val="24"/>
          <w:szCs w:val="24"/>
        </w:rPr>
        <w:t>1）在数据库hive</w:t>
      </w:r>
      <w:r>
        <w:rPr>
          <w:rFonts w:hint="eastAsia" w:ascii="Times New Roman" w:hAnsi="Times New Roman" w:eastAsia="宋体" w:cs="宋体"/>
          <w:sz w:val="24"/>
          <w:szCs w:val="24"/>
        </w:rPr>
        <w:t>XX</w:t>
      </w:r>
      <w:r>
        <w:rPr>
          <w:rFonts w:ascii="Times New Roman" w:hAnsi="Times New Roman" w:eastAsia="宋体" w:cs="宋体"/>
          <w:sz w:val="24"/>
          <w:szCs w:val="24"/>
        </w:rPr>
        <w:t>_db中创建内部表managed_table</w:t>
      </w:r>
      <w:r>
        <w:rPr>
          <w:rFonts w:hint="eastAsia" w:ascii="Times New Roman" w:hAnsi="Times New Roman" w:eastAsia="宋体" w:cs="宋体"/>
          <w:sz w:val="24"/>
          <w:szCs w:val="24"/>
        </w:rPr>
        <w:t>、</w:t>
      </w:r>
      <w:r>
        <w:rPr>
          <w:rFonts w:ascii="Times New Roman" w:hAnsi="Times New Roman" w:eastAsia="宋体" w:cs="宋体"/>
          <w:sz w:val="24"/>
          <w:szCs w:val="24"/>
        </w:rPr>
        <w:t>外部表external_table</w:t>
      </w:r>
      <w:r>
        <w:rPr>
          <w:rFonts w:hint="eastAsia" w:ascii="Times New Roman" w:hAnsi="Times New Roman" w:eastAsia="宋体" w:cs="宋体"/>
          <w:sz w:val="24"/>
          <w:szCs w:val="24"/>
        </w:rPr>
        <w:t>、</w:t>
      </w:r>
      <w:r>
        <w:rPr>
          <w:rFonts w:ascii="Times New Roman" w:hAnsi="Times New Roman" w:eastAsia="宋体" w:cs="宋体"/>
          <w:sz w:val="24"/>
          <w:szCs w:val="24"/>
        </w:rPr>
        <w:t>分区表partitioned_table</w:t>
      </w:r>
      <w:r>
        <w:rPr>
          <w:rFonts w:hint="eastAsia" w:ascii="Times New Roman" w:hAnsi="Times New Roman" w:eastAsia="宋体" w:cs="宋体"/>
          <w:sz w:val="24"/>
          <w:szCs w:val="24"/>
        </w:rPr>
        <w:t>和分</w:t>
      </w:r>
      <w:r>
        <w:rPr>
          <w:rFonts w:ascii="Times New Roman" w:hAnsi="Times New Roman" w:eastAsia="宋体" w:cs="宋体"/>
          <w:sz w:val="24"/>
          <w:szCs w:val="24"/>
        </w:rPr>
        <w:t>桶表clustered_table</w:t>
      </w:r>
    </w:p>
    <w:p w14:paraId="77C36877">
      <w:pPr>
        <w:spacing w:line="360" w:lineRule="auto"/>
        <w:jc w:val="left"/>
        <w:rPr>
          <w:rFonts w:ascii="Times New Roman" w:hAnsi="Times New Roman" w:eastAsia="宋体" w:cs="宋体"/>
          <w:sz w:val="24"/>
          <w:szCs w:val="24"/>
        </w:rPr>
      </w:pPr>
      <w:r>
        <w:rPr>
          <w:rFonts w:ascii="Times New Roman" w:hAnsi="Times New Roman" w:eastAsia="宋体" w:cs="宋体"/>
          <w:sz w:val="24"/>
          <w:szCs w:val="24"/>
        </w:rPr>
        <w:t>内部表managed_table</w:t>
      </w:r>
    </w:p>
    <w:p w14:paraId="46CE8985">
      <w:pPr>
        <w:spacing w:line="360" w:lineRule="auto"/>
        <w:jc w:val="left"/>
        <w:rPr>
          <w:rFonts w:hint="eastAsia" w:ascii="Times New Roman" w:hAnsi="Times New Roman" w:eastAsia="宋体" w:cs="宋体"/>
          <w:sz w:val="24"/>
          <w:szCs w:val="24"/>
          <w:lang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eastAsia="zh-CN"/>
        </w:rPr>
        <w:drawing>
          <wp:inline distT="0" distB="0" distL="114300" distR="114300">
            <wp:extent cx="5272405" cy="2734310"/>
            <wp:effectExtent l="0" t="0" r="635" b="8890"/>
            <wp:docPr id="9" name="图片 9" descr="6.2.1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6.2.1.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DE563">
      <w:pPr>
        <w:spacing w:line="360" w:lineRule="auto"/>
        <w:jc w:val="left"/>
        <w:rPr>
          <w:rFonts w:hint="eastAsia" w:ascii="Times New Roman" w:hAnsi="Times New Roman" w:eastAsia="宋体" w:cs="宋体"/>
          <w:sz w:val="24"/>
          <w:szCs w:val="24"/>
          <w:lang w:eastAsia="zh-CN"/>
        </w:rPr>
      </w:pPr>
      <w:r>
        <w:rPr>
          <w:rFonts w:ascii="Times New Roman" w:hAnsi="Times New Roman" w:eastAsia="宋体" w:cs="宋体"/>
          <w:sz w:val="24"/>
          <w:szCs w:val="24"/>
        </w:rPr>
        <w:t>外部表external_table</w:t>
      </w:r>
    </w:p>
    <w:p w14:paraId="6EFB67FE">
      <w:pPr>
        <w:spacing w:line="360" w:lineRule="auto"/>
        <w:jc w:val="left"/>
        <w:rPr>
          <w:rFonts w:hint="eastAsia" w:ascii="Times New Roman" w:hAnsi="Times New Roman" w:eastAsia="宋体" w:cs="宋体"/>
          <w:sz w:val="24"/>
          <w:szCs w:val="24"/>
          <w:lang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eastAsia="zh-CN"/>
        </w:rPr>
        <w:drawing>
          <wp:inline distT="0" distB="0" distL="114300" distR="114300">
            <wp:extent cx="5266690" cy="1910080"/>
            <wp:effectExtent l="0" t="0" r="6350" b="10160"/>
            <wp:docPr id="8" name="图片 8" descr="6.2.1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6.2.1.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91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AF534">
      <w:pPr>
        <w:spacing w:line="360" w:lineRule="auto"/>
        <w:jc w:val="left"/>
        <w:rPr>
          <w:rFonts w:hint="eastAsia" w:ascii="Times New Roman" w:hAnsi="Times New Roman" w:eastAsia="宋体" w:cs="宋体"/>
          <w:sz w:val="24"/>
          <w:szCs w:val="24"/>
          <w:lang w:eastAsia="zh-CN"/>
        </w:rPr>
      </w:pPr>
    </w:p>
    <w:p w14:paraId="46CF8213">
      <w:pPr>
        <w:spacing w:line="360" w:lineRule="auto"/>
        <w:jc w:val="left"/>
        <w:rPr>
          <w:rFonts w:hint="eastAsia" w:ascii="Times New Roman" w:hAnsi="Times New Roman" w:eastAsia="宋体" w:cs="宋体"/>
          <w:sz w:val="24"/>
          <w:szCs w:val="24"/>
          <w:lang w:eastAsia="zh-CN"/>
        </w:rPr>
      </w:pPr>
      <w:r>
        <w:rPr>
          <w:rFonts w:ascii="Times New Roman" w:hAnsi="Times New Roman" w:eastAsia="宋体" w:cs="宋体"/>
          <w:sz w:val="24"/>
          <w:szCs w:val="24"/>
        </w:rPr>
        <w:t>分区表partitioned_table</w:t>
      </w:r>
    </w:p>
    <w:p w14:paraId="2B78462A">
      <w:pPr>
        <w:spacing w:line="360" w:lineRule="auto"/>
        <w:jc w:val="left"/>
        <w:rPr>
          <w:rFonts w:hint="eastAsia" w:ascii="Times New Roman" w:hAnsi="Times New Roman" w:eastAsia="宋体" w:cs="宋体"/>
          <w:sz w:val="24"/>
          <w:szCs w:val="24"/>
          <w:lang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eastAsia="zh-CN"/>
        </w:rPr>
        <w:drawing>
          <wp:inline distT="0" distB="0" distL="114300" distR="114300">
            <wp:extent cx="5269865" cy="2170430"/>
            <wp:effectExtent l="0" t="0" r="3175" b="8890"/>
            <wp:docPr id="7" name="图片 7" descr="6.2.1.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6.2.1.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17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86AB0">
      <w:pPr>
        <w:spacing w:line="360" w:lineRule="auto"/>
        <w:jc w:val="left"/>
        <w:rPr>
          <w:rFonts w:hint="eastAsia" w:ascii="Times New Roman" w:hAnsi="Times New Roman" w:eastAsia="宋体" w:cs="宋体"/>
          <w:sz w:val="24"/>
          <w:szCs w:val="24"/>
          <w:lang w:eastAsia="zh-CN"/>
        </w:rPr>
      </w:pPr>
    </w:p>
    <w:p w14:paraId="50DD331C">
      <w:pPr>
        <w:spacing w:line="360" w:lineRule="auto"/>
        <w:jc w:val="left"/>
        <w:rPr>
          <w:rFonts w:hint="eastAsia" w:ascii="Times New Roman" w:hAnsi="Times New Roman" w:eastAsia="宋体" w:cs="宋体"/>
          <w:sz w:val="24"/>
          <w:szCs w:val="24"/>
          <w:lang w:eastAsia="zh-CN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分</w:t>
      </w:r>
      <w:r>
        <w:rPr>
          <w:rFonts w:ascii="Times New Roman" w:hAnsi="Times New Roman" w:eastAsia="宋体" w:cs="宋体"/>
          <w:sz w:val="24"/>
          <w:szCs w:val="24"/>
        </w:rPr>
        <w:t>桶表clustered_table</w:t>
      </w:r>
    </w:p>
    <w:p w14:paraId="115C02F5">
      <w:pPr>
        <w:spacing w:line="360" w:lineRule="auto"/>
        <w:jc w:val="left"/>
        <w:rPr>
          <w:rFonts w:hint="eastAsia" w:ascii="Times New Roman" w:hAnsi="Times New Roman" w:eastAsia="宋体" w:cs="宋体"/>
          <w:sz w:val="24"/>
          <w:szCs w:val="24"/>
          <w:lang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eastAsia="zh-CN"/>
        </w:rPr>
        <w:drawing>
          <wp:inline distT="0" distB="0" distL="114300" distR="114300">
            <wp:extent cx="5271770" cy="2254885"/>
            <wp:effectExtent l="0" t="0" r="1270" b="635"/>
            <wp:docPr id="6" name="图片 6" descr="6.2.1.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6.2.1.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25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6530A">
      <w:pPr>
        <w:spacing w:line="360" w:lineRule="auto"/>
        <w:jc w:val="left"/>
        <w:rPr>
          <w:rFonts w:hint="eastAsia" w:ascii="Times New Roman" w:hAnsi="Times New Roman" w:eastAsia="宋体" w:cs="宋体"/>
          <w:sz w:val="24"/>
          <w:szCs w:val="24"/>
          <w:lang w:eastAsia="zh-CN"/>
        </w:rPr>
      </w:pPr>
    </w:p>
    <w:p w14:paraId="3FC8BDC5">
      <w:pPr>
        <w:spacing w:line="360" w:lineRule="auto"/>
        <w:jc w:val="left"/>
        <w:rPr>
          <w:rFonts w:hint="eastAsia" w:ascii="Times New Roman" w:hAnsi="Times New Roman" w:eastAsia="宋体" w:cs="宋体"/>
          <w:sz w:val="24"/>
          <w:szCs w:val="24"/>
          <w:lang w:eastAsia="zh-CN"/>
        </w:rPr>
      </w:pPr>
    </w:p>
    <w:p w14:paraId="7BCEB6F8">
      <w:pPr>
        <w:numPr>
          <w:ilvl w:val="0"/>
          <w:numId w:val="2"/>
        </w:numPr>
        <w:spacing w:line="360" w:lineRule="auto"/>
        <w:jc w:val="left"/>
        <w:rPr>
          <w:rFonts w:ascii="Times New Roman" w:hAnsi="Times New Roman" w:eastAsia="宋体" w:cs="宋体"/>
          <w:sz w:val="24"/>
          <w:szCs w:val="24"/>
        </w:rPr>
      </w:pPr>
      <w:r>
        <w:rPr>
          <w:rFonts w:ascii="Times New Roman" w:hAnsi="Times New Roman" w:eastAsia="宋体" w:cs="宋体"/>
          <w:sz w:val="24"/>
          <w:szCs w:val="24"/>
        </w:rPr>
        <w:t>查看数据库hiveXX_db中表managed_table的详细结构信息</w:t>
      </w:r>
    </w:p>
    <w:p w14:paraId="083AC62F">
      <w:pPr>
        <w:numPr>
          <w:ilvl w:val="0"/>
          <w:numId w:val="0"/>
        </w:numPr>
        <w:spacing w:line="360" w:lineRule="auto"/>
        <w:jc w:val="left"/>
        <w:rPr>
          <w:rFonts w:hint="eastAsia" w:ascii="Times New Roman" w:hAnsi="Times New Roman" w:eastAsia="宋体" w:cs="宋体"/>
          <w:sz w:val="24"/>
          <w:szCs w:val="24"/>
          <w:lang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eastAsia="zh-CN"/>
        </w:rPr>
        <w:drawing>
          <wp:inline distT="0" distB="0" distL="114300" distR="114300">
            <wp:extent cx="4926965" cy="3365500"/>
            <wp:effectExtent l="0" t="0" r="10795" b="2540"/>
            <wp:docPr id="10" name="图片 10" descr="6.2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6.2.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26965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6976F">
      <w:pPr>
        <w:numPr>
          <w:ilvl w:val="0"/>
          <w:numId w:val="2"/>
        </w:numPr>
        <w:spacing w:line="360" w:lineRule="auto"/>
        <w:ind w:left="0" w:leftChars="0" w:firstLine="0" w:firstLineChars="0"/>
        <w:jc w:val="left"/>
        <w:rPr>
          <w:rFonts w:ascii="Times New Roman" w:hAnsi="Times New Roman" w:eastAsia="宋体" w:cs="宋体"/>
          <w:sz w:val="24"/>
          <w:szCs w:val="24"/>
        </w:rPr>
      </w:pPr>
      <w:r>
        <w:rPr>
          <w:rFonts w:ascii="Times New Roman" w:hAnsi="Times New Roman" w:eastAsia="宋体" w:cs="宋体"/>
          <w:sz w:val="24"/>
          <w:szCs w:val="24"/>
        </w:rPr>
        <w:t>将数据库hiveXX_db中表external_table重命名为external_table_new</w:t>
      </w:r>
    </w:p>
    <w:p w14:paraId="24501587">
      <w:pPr>
        <w:numPr>
          <w:ilvl w:val="0"/>
          <w:numId w:val="0"/>
        </w:numPr>
        <w:spacing w:line="360" w:lineRule="auto"/>
        <w:ind w:leftChars="0"/>
        <w:jc w:val="left"/>
      </w:pPr>
      <w:r>
        <w:drawing>
          <wp:inline distT="0" distB="0" distL="114300" distR="114300">
            <wp:extent cx="4925060" cy="2191385"/>
            <wp:effectExtent l="0" t="0" r="12700" b="3175"/>
            <wp:docPr id="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25060" cy="219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B75F0">
      <w:pPr>
        <w:numPr>
          <w:ilvl w:val="0"/>
          <w:numId w:val="2"/>
        </w:numPr>
        <w:spacing w:line="360" w:lineRule="auto"/>
        <w:ind w:left="0" w:leftChars="0" w:firstLine="0" w:firstLineChars="0"/>
        <w:jc w:val="left"/>
        <w:rPr>
          <w:rFonts w:ascii="Times New Roman" w:hAnsi="Times New Roman" w:eastAsia="宋体" w:cs="宋体"/>
          <w:sz w:val="24"/>
          <w:szCs w:val="24"/>
        </w:rPr>
      </w:pPr>
      <w:r>
        <w:rPr>
          <w:rFonts w:ascii="Times New Roman" w:hAnsi="Times New Roman" w:eastAsia="宋体" w:cs="宋体"/>
          <w:sz w:val="24"/>
          <w:szCs w:val="24"/>
        </w:rPr>
        <w:t>将数据库hiveXX_db中表external_table_new的字段staff_name修改为staff_username，并且将该字段的数据类型修改为varchar(30)</w:t>
      </w:r>
    </w:p>
    <w:p w14:paraId="45660250">
      <w:pPr>
        <w:numPr>
          <w:ilvl w:val="0"/>
          <w:numId w:val="0"/>
        </w:numPr>
        <w:spacing w:line="360" w:lineRule="auto"/>
        <w:ind w:leftChars="0"/>
        <w:jc w:val="left"/>
        <w:rPr>
          <w:rFonts w:ascii="Times New Roman" w:hAnsi="Times New Roman" w:eastAsia="宋体" w:cs="宋体"/>
          <w:sz w:val="24"/>
          <w:szCs w:val="24"/>
        </w:rPr>
      </w:pPr>
      <w:r>
        <w:drawing>
          <wp:inline distT="0" distB="0" distL="114300" distR="114300">
            <wp:extent cx="4130675" cy="1818005"/>
            <wp:effectExtent l="0" t="0" r="14605" b="10795"/>
            <wp:docPr id="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30675" cy="181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23E2E">
      <w:pPr>
        <w:numPr>
          <w:ilvl w:val="0"/>
          <w:numId w:val="2"/>
        </w:numPr>
        <w:spacing w:line="360" w:lineRule="auto"/>
        <w:ind w:left="0" w:leftChars="0" w:firstLine="0" w:firstLineChars="0"/>
        <w:jc w:val="left"/>
        <w:rPr>
          <w:rFonts w:ascii="Times New Roman" w:hAnsi="Times New Roman" w:eastAsia="宋体" w:cs="宋体"/>
          <w:sz w:val="24"/>
          <w:szCs w:val="24"/>
        </w:rPr>
      </w:pPr>
      <w:r>
        <w:rPr>
          <w:rFonts w:ascii="Times New Roman" w:hAnsi="Times New Roman" w:eastAsia="宋体" w:cs="宋体"/>
          <w:sz w:val="24"/>
          <w:szCs w:val="24"/>
        </w:rPr>
        <w:t>向数据库hiveXX_db中的表external_table_new添加字段staff_gender，指定该字段的数据类型为string</w:t>
      </w:r>
    </w:p>
    <w:p w14:paraId="0A4245BB">
      <w:pPr>
        <w:numPr>
          <w:ilvl w:val="0"/>
          <w:numId w:val="0"/>
        </w:numPr>
        <w:spacing w:line="360" w:lineRule="auto"/>
        <w:ind w:leftChars="0"/>
        <w:jc w:val="left"/>
        <w:rPr>
          <w:rFonts w:ascii="Times New Roman" w:hAnsi="Times New Roman" w:eastAsia="宋体" w:cs="宋体"/>
          <w:sz w:val="24"/>
          <w:szCs w:val="24"/>
        </w:rPr>
      </w:pPr>
      <w:r>
        <w:drawing>
          <wp:inline distT="0" distB="0" distL="114300" distR="114300">
            <wp:extent cx="4848225" cy="2419350"/>
            <wp:effectExtent l="0" t="0" r="13335" b="3810"/>
            <wp:docPr id="1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4D39B">
      <w:pPr>
        <w:numPr>
          <w:ilvl w:val="0"/>
          <w:numId w:val="2"/>
        </w:numPr>
        <w:spacing w:line="360" w:lineRule="auto"/>
        <w:ind w:left="0" w:leftChars="0" w:firstLine="0" w:firstLineChars="0"/>
        <w:jc w:val="left"/>
        <w:rPr>
          <w:rFonts w:ascii="Times New Roman" w:hAnsi="Times New Roman" w:eastAsia="宋体" w:cs="宋体"/>
          <w:sz w:val="24"/>
          <w:szCs w:val="24"/>
        </w:rPr>
      </w:pPr>
      <w:r>
        <w:rPr>
          <w:rFonts w:ascii="Times New Roman" w:hAnsi="Times New Roman" w:eastAsia="宋体" w:cs="宋体"/>
          <w:sz w:val="24"/>
          <w:szCs w:val="24"/>
        </w:rPr>
        <w:t>为数据库hiveXX_db的分区表partitioned_table添加分区city=Nanjing</w:t>
      </w:r>
    </w:p>
    <w:p w14:paraId="40F1D483">
      <w:pPr>
        <w:numPr>
          <w:ilvl w:val="0"/>
          <w:numId w:val="0"/>
        </w:numPr>
        <w:spacing w:line="360" w:lineRule="auto"/>
        <w:ind w:leftChars="0"/>
        <w:jc w:val="left"/>
        <w:rPr>
          <w:rFonts w:ascii="Times New Roman" w:hAnsi="Times New Roman" w:eastAsia="宋体" w:cs="宋体"/>
          <w:sz w:val="24"/>
          <w:szCs w:val="24"/>
        </w:rPr>
      </w:pPr>
      <w:r>
        <w:drawing>
          <wp:inline distT="0" distB="0" distL="114300" distR="114300">
            <wp:extent cx="2752725" cy="1473835"/>
            <wp:effectExtent l="0" t="0" r="5715" b="4445"/>
            <wp:docPr id="1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147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9CE2C">
      <w:pPr>
        <w:numPr>
          <w:ilvl w:val="0"/>
          <w:numId w:val="2"/>
        </w:numPr>
        <w:spacing w:line="360" w:lineRule="auto"/>
        <w:ind w:left="0" w:leftChars="0" w:firstLine="0" w:firstLineChars="0"/>
        <w:jc w:val="left"/>
        <w:rPr>
          <w:rFonts w:ascii="Times New Roman" w:hAnsi="Times New Roman" w:eastAsia="宋体" w:cs="宋体"/>
          <w:sz w:val="24"/>
          <w:szCs w:val="24"/>
        </w:rPr>
      </w:pPr>
      <w:r>
        <w:rPr>
          <w:rFonts w:ascii="Times New Roman" w:hAnsi="Times New Roman" w:eastAsia="宋体" w:cs="宋体"/>
          <w:sz w:val="24"/>
          <w:szCs w:val="24"/>
        </w:rPr>
        <w:t>将分区表partitioned_table的分区city=Nanjing重命名为city=Chongqing</w:t>
      </w:r>
    </w:p>
    <w:p w14:paraId="3E70B0E1">
      <w:pPr>
        <w:numPr>
          <w:ilvl w:val="0"/>
          <w:numId w:val="0"/>
        </w:numPr>
        <w:spacing w:line="360" w:lineRule="auto"/>
        <w:ind w:leftChars="0"/>
        <w:jc w:val="left"/>
        <w:rPr>
          <w:rFonts w:ascii="Times New Roman" w:hAnsi="Times New Roman" w:eastAsia="宋体" w:cs="宋体"/>
          <w:sz w:val="24"/>
          <w:szCs w:val="24"/>
        </w:rPr>
      </w:pPr>
      <w:r>
        <w:drawing>
          <wp:inline distT="0" distB="0" distL="114300" distR="114300">
            <wp:extent cx="2765425" cy="1489710"/>
            <wp:effectExtent l="0" t="0" r="8255" b="3810"/>
            <wp:docPr id="1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65425" cy="148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8FDDA">
      <w:pPr>
        <w:numPr>
          <w:ilvl w:val="0"/>
          <w:numId w:val="0"/>
        </w:numPr>
        <w:spacing w:line="360" w:lineRule="auto"/>
        <w:ind w:leftChars="0"/>
        <w:jc w:val="left"/>
        <w:rPr>
          <w:rFonts w:hint="eastAsia" w:ascii="Times New Roman" w:hAnsi="Times New Roman" w:eastAsia="宋体" w:cs="宋体"/>
          <w:sz w:val="24"/>
          <w:szCs w:val="24"/>
          <w:lang w:eastAsia="zh-CN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（</w:t>
      </w:r>
      <w:r>
        <w:rPr>
          <w:rFonts w:ascii="Times New Roman" w:hAnsi="Times New Roman" w:eastAsia="宋体" w:cs="宋体"/>
          <w:sz w:val="24"/>
          <w:szCs w:val="24"/>
        </w:rPr>
        <w:t>8）删除分区表partitioned_table的分区city=Chongqing。</w:t>
      </w:r>
    </w:p>
    <w:p w14:paraId="12AB3278">
      <w:pPr>
        <w:numPr>
          <w:ilvl w:val="0"/>
          <w:numId w:val="0"/>
        </w:numPr>
        <w:spacing w:line="360" w:lineRule="auto"/>
        <w:ind w:leftChars="0"/>
        <w:jc w:val="left"/>
      </w:pPr>
      <w:r>
        <w:drawing>
          <wp:inline distT="0" distB="0" distL="114300" distR="114300">
            <wp:extent cx="2754630" cy="1395095"/>
            <wp:effectExtent l="0" t="0" r="3810" b="6985"/>
            <wp:docPr id="1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54630" cy="1395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D2BEA">
      <w:pPr>
        <w:spacing w:line="360" w:lineRule="auto"/>
        <w:jc w:val="left"/>
        <w:rPr>
          <w:rFonts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3、操作</w:t>
      </w:r>
      <w:r>
        <w:rPr>
          <w:rFonts w:ascii="Times New Roman" w:hAnsi="Times New Roman" w:eastAsia="宋体" w:cs="宋体"/>
          <w:sz w:val="24"/>
          <w:szCs w:val="24"/>
        </w:rPr>
        <w:t>Hive中的数据</w:t>
      </w:r>
    </w:p>
    <w:p w14:paraId="48D7EFCB">
      <w:pPr>
        <w:spacing w:line="360" w:lineRule="auto"/>
        <w:jc w:val="left"/>
        <w:rPr>
          <w:rFonts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（</w:t>
      </w:r>
      <w:r>
        <w:rPr>
          <w:rFonts w:ascii="Times New Roman" w:hAnsi="Times New Roman" w:eastAsia="宋体" w:cs="宋体"/>
          <w:sz w:val="24"/>
          <w:szCs w:val="24"/>
        </w:rPr>
        <w:t>1）将数据文件staff_data内的结构化数据，导入到数据库hiveXX_db中的表managed_table</w:t>
      </w:r>
    </w:p>
    <w:p w14:paraId="77BD16BA">
      <w:pPr>
        <w:spacing w:line="360" w:lineRule="auto"/>
        <w:jc w:val="left"/>
        <w:rPr>
          <w:rFonts w:ascii="Times New Roman" w:hAnsi="Times New Roman" w:eastAsia="宋体" w:cs="宋体"/>
          <w:sz w:val="24"/>
          <w:szCs w:val="24"/>
        </w:rPr>
      </w:pPr>
      <w:r>
        <w:drawing>
          <wp:inline distT="0" distB="0" distL="114300" distR="114300">
            <wp:extent cx="5260340" cy="2443480"/>
            <wp:effectExtent l="0" t="0" r="12700" b="10160"/>
            <wp:docPr id="1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44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D8251">
      <w:pPr>
        <w:spacing w:line="360" w:lineRule="auto"/>
        <w:jc w:val="left"/>
        <w:rPr>
          <w:rFonts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（</w:t>
      </w:r>
      <w:r>
        <w:rPr>
          <w:rFonts w:ascii="Times New Roman" w:hAnsi="Times New Roman" w:eastAsia="宋体" w:cs="宋体"/>
          <w:sz w:val="24"/>
          <w:szCs w:val="24"/>
        </w:rPr>
        <w:t>2）基于数据库hiveXX_db中的表managed_table，</w:t>
      </w:r>
      <w:r>
        <w:rPr>
          <w:rFonts w:hint="eastAsia" w:ascii="Times New Roman" w:hAnsi="Times New Roman" w:eastAsia="宋体" w:cs="宋体"/>
          <w:sz w:val="24"/>
          <w:szCs w:val="24"/>
        </w:rPr>
        <w:t>进行如下查询操作：</w:t>
      </w:r>
    </w:p>
    <w:p w14:paraId="3F3FAB26">
      <w:pPr>
        <w:spacing w:line="360" w:lineRule="auto"/>
        <w:jc w:val="left"/>
        <w:rPr>
          <w:rFonts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1）</w:t>
      </w:r>
      <w:r>
        <w:rPr>
          <w:rFonts w:ascii="Times New Roman" w:hAnsi="Times New Roman" w:eastAsia="宋体" w:cs="宋体"/>
          <w:sz w:val="24"/>
          <w:szCs w:val="24"/>
        </w:rPr>
        <w:t>查询员工姓名和员工基本信息</w:t>
      </w:r>
    </w:p>
    <w:p w14:paraId="13BB1E8A">
      <w:pPr>
        <w:spacing w:line="360" w:lineRule="auto"/>
        <w:jc w:val="left"/>
        <w:rPr>
          <w:rFonts w:ascii="Times New Roman" w:hAnsi="Times New Roman" w:eastAsia="宋体" w:cs="宋体"/>
          <w:sz w:val="24"/>
          <w:szCs w:val="24"/>
        </w:rPr>
      </w:pPr>
      <w:r>
        <w:drawing>
          <wp:inline distT="0" distB="0" distL="114300" distR="114300">
            <wp:extent cx="4736465" cy="4725035"/>
            <wp:effectExtent l="0" t="0" r="3175" b="14605"/>
            <wp:docPr id="1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36465" cy="4725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1F2AE">
      <w:pPr>
        <w:numPr>
          <w:ilvl w:val="0"/>
          <w:numId w:val="3"/>
        </w:numPr>
        <w:spacing w:line="360" w:lineRule="auto"/>
        <w:jc w:val="left"/>
        <w:rPr>
          <w:rFonts w:ascii="Times New Roman" w:hAnsi="Times New Roman" w:eastAsia="宋体" w:cs="宋体"/>
          <w:sz w:val="24"/>
          <w:szCs w:val="24"/>
        </w:rPr>
      </w:pPr>
      <w:r>
        <w:rPr>
          <w:rFonts w:ascii="Times New Roman" w:hAnsi="Times New Roman" w:eastAsia="宋体" w:cs="宋体"/>
          <w:sz w:val="24"/>
          <w:szCs w:val="24"/>
        </w:rPr>
        <w:t>查询员工数量</w:t>
      </w:r>
    </w:p>
    <w:p w14:paraId="4B48B268">
      <w:pPr>
        <w:numPr>
          <w:ilvl w:val="0"/>
          <w:numId w:val="0"/>
        </w:numPr>
        <w:spacing w:line="360" w:lineRule="auto"/>
        <w:jc w:val="left"/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0500" cy="3181350"/>
            <wp:effectExtent l="0" t="0" r="2540" b="3810"/>
            <wp:docPr id="1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7C8E5">
      <w:pPr>
        <w:numPr>
          <w:ilvl w:val="0"/>
          <w:numId w:val="3"/>
        </w:numPr>
        <w:spacing w:line="360" w:lineRule="auto"/>
        <w:ind w:left="0" w:leftChars="0" w:firstLine="0" w:firstLineChars="0"/>
        <w:jc w:val="left"/>
        <w:rPr>
          <w:rFonts w:ascii="Times New Roman" w:hAnsi="Times New Roman" w:eastAsia="宋体" w:cs="宋体"/>
          <w:sz w:val="24"/>
          <w:szCs w:val="24"/>
        </w:rPr>
      </w:pPr>
      <w:r>
        <w:rPr>
          <w:rFonts w:ascii="Times New Roman" w:hAnsi="Times New Roman" w:eastAsia="宋体" w:cs="宋体"/>
          <w:sz w:val="24"/>
          <w:szCs w:val="24"/>
        </w:rPr>
        <w:t>查询每个部门的ID</w:t>
      </w:r>
    </w:p>
    <w:p w14:paraId="70B221F9">
      <w:pPr>
        <w:numPr>
          <w:ilvl w:val="0"/>
          <w:numId w:val="0"/>
        </w:numPr>
        <w:spacing w:line="360" w:lineRule="auto"/>
        <w:ind w:leftChars="0"/>
        <w:jc w:val="left"/>
      </w:pPr>
      <w:r>
        <w:drawing>
          <wp:inline distT="0" distB="0" distL="114300" distR="114300">
            <wp:extent cx="5269230" cy="3648075"/>
            <wp:effectExtent l="0" t="0" r="3810" b="9525"/>
            <wp:docPr id="2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64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5C7B5">
      <w:pPr>
        <w:numPr>
          <w:ilvl w:val="0"/>
          <w:numId w:val="0"/>
        </w:numPr>
        <w:spacing w:line="360" w:lineRule="auto"/>
        <w:ind w:leftChars="0"/>
        <w:jc w:val="left"/>
      </w:pPr>
    </w:p>
    <w:p w14:paraId="05DF5CC3">
      <w:pPr>
        <w:numPr>
          <w:ilvl w:val="0"/>
          <w:numId w:val="0"/>
        </w:numPr>
        <w:spacing w:line="360" w:lineRule="auto"/>
        <w:ind w:leftChars="0"/>
        <w:jc w:val="left"/>
      </w:pPr>
    </w:p>
    <w:p w14:paraId="3B5E30BB">
      <w:pPr>
        <w:numPr>
          <w:ilvl w:val="0"/>
          <w:numId w:val="0"/>
        </w:numPr>
        <w:spacing w:line="360" w:lineRule="auto"/>
        <w:ind w:leftChars="0"/>
        <w:jc w:val="left"/>
      </w:pPr>
    </w:p>
    <w:p w14:paraId="30FCEE66">
      <w:pPr>
        <w:numPr>
          <w:ilvl w:val="0"/>
          <w:numId w:val="3"/>
        </w:numPr>
        <w:spacing w:line="360" w:lineRule="auto"/>
        <w:ind w:left="0" w:leftChars="0" w:firstLine="0" w:firstLineChars="0"/>
        <w:jc w:val="left"/>
        <w:rPr>
          <w:rFonts w:ascii="Times New Roman" w:hAnsi="Times New Roman" w:eastAsia="宋体" w:cs="宋体"/>
          <w:sz w:val="24"/>
          <w:szCs w:val="24"/>
        </w:rPr>
      </w:pPr>
      <w:r>
        <w:rPr>
          <w:rFonts w:ascii="Times New Roman" w:hAnsi="Times New Roman" w:eastAsia="宋体" w:cs="宋体"/>
          <w:sz w:val="24"/>
          <w:szCs w:val="24"/>
        </w:rPr>
        <w:t>查询部门ID为1001的员工姓名</w:t>
      </w:r>
    </w:p>
    <w:p w14:paraId="77E14B8B">
      <w:pPr>
        <w:numPr>
          <w:ilvl w:val="0"/>
          <w:numId w:val="0"/>
        </w:numPr>
        <w:spacing w:line="360" w:lineRule="auto"/>
        <w:ind w:leftChars="0"/>
        <w:jc w:val="left"/>
      </w:pPr>
      <w:r>
        <w:drawing>
          <wp:inline distT="0" distB="0" distL="114300" distR="114300">
            <wp:extent cx="5266690" cy="3366135"/>
            <wp:effectExtent l="0" t="0" r="6350" b="1905"/>
            <wp:docPr id="2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366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16BBE">
      <w:pPr>
        <w:numPr>
          <w:ilvl w:val="0"/>
          <w:numId w:val="0"/>
        </w:numPr>
        <w:spacing w:line="360" w:lineRule="auto"/>
        <w:ind w:leftChars="0"/>
        <w:jc w:val="left"/>
      </w:pPr>
    </w:p>
    <w:p w14:paraId="30319ECE">
      <w:pPr>
        <w:numPr>
          <w:ilvl w:val="0"/>
          <w:numId w:val="0"/>
        </w:numPr>
        <w:spacing w:line="360" w:lineRule="auto"/>
        <w:ind w:leftChars="0"/>
        <w:jc w:val="left"/>
      </w:pPr>
    </w:p>
    <w:p w14:paraId="3D8E93B9">
      <w:pPr>
        <w:numPr>
          <w:ilvl w:val="0"/>
          <w:numId w:val="0"/>
        </w:numPr>
        <w:spacing w:line="360" w:lineRule="auto"/>
        <w:ind w:leftChars="0"/>
        <w:jc w:val="left"/>
      </w:pPr>
    </w:p>
    <w:p w14:paraId="19E460DC">
      <w:pPr>
        <w:numPr>
          <w:ilvl w:val="0"/>
          <w:numId w:val="3"/>
        </w:numPr>
        <w:spacing w:line="360" w:lineRule="auto"/>
        <w:ind w:left="0" w:leftChars="0" w:firstLine="0" w:firstLineChars="0"/>
        <w:jc w:val="left"/>
        <w:rPr>
          <w:rFonts w:ascii="Times New Roman" w:hAnsi="Times New Roman" w:eastAsia="宋体" w:cs="宋体"/>
          <w:sz w:val="24"/>
          <w:szCs w:val="24"/>
        </w:rPr>
      </w:pPr>
      <w:r>
        <w:rPr>
          <w:rFonts w:ascii="Times New Roman" w:hAnsi="Times New Roman" w:eastAsia="宋体" w:cs="宋体"/>
          <w:sz w:val="24"/>
          <w:szCs w:val="24"/>
        </w:rPr>
        <w:t>查询身高大于190的员工姓名</w:t>
      </w:r>
    </w:p>
    <w:p w14:paraId="2294E483">
      <w:pPr>
        <w:numPr>
          <w:ilvl w:val="0"/>
          <w:numId w:val="0"/>
        </w:numPr>
        <w:spacing w:line="360" w:lineRule="auto"/>
        <w:ind w:leftChars="0"/>
        <w:jc w:val="left"/>
      </w:pPr>
      <w:r>
        <w:drawing>
          <wp:inline distT="0" distB="0" distL="114300" distR="114300">
            <wp:extent cx="5271770" cy="2770505"/>
            <wp:effectExtent l="0" t="0" r="1270" b="3175"/>
            <wp:docPr id="2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77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C81A5">
      <w:pPr>
        <w:numPr>
          <w:ilvl w:val="0"/>
          <w:numId w:val="0"/>
        </w:numPr>
        <w:spacing w:line="360" w:lineRule="auto"/>
        <w:ind w:leftChars="0"/>
        <w:jc w:val="left"/>
      </w:pPr>
    </w:p>
    <w:p w14:paraId="6B945C17">
      <w:pPr>
        <w:numPr>
          <w:ilvl w:val="0"/>
          <w:numId w:val="0"/>
        </w:numPr>
        <w:spacing w:line="360" w:lineRule="auto"/>
        <w:ind w:leftChars="0"/>
        <w:jc w:val="left"/>
      </w:pPr>
    </w:p>
    <w:p w14:paraId="6F511AB2">
      <w:pPr>
        <w:numPr>
          <w:ilvl w:val="0"/>
          <w:numId w:val="0"/>
        </w:numPr>
        <w:spacing w:line="360" w:lineRule="auto"/>
        <w:ind w:leftChars="0"/>
        <w:jc w:val="left"/>
      </w:pPr>
    </w:p>
    <w:p w14:paraId="087C8918">
      <w:pPr>
        <w:numPr>
          <w:ilvl w:val="0"/>
          <w:numId w:val="0"/>
        </w:numPr>
        <w:spacing w:line="360" w:lineRule="auto"/>
        <w:ind w:leftChars="0"/>
        <w:jc w:val="left"/>
      </w:pPr>
    </w:p>
    <w:p w14:paraId="4FB04921">
      <w:pPr>
        <w:numPr>
          <w:ilvl w:val="0"/>
          <w:numId w:val="3"/>
        </w:numPr>
        <w:spacing w:line="360" w:lineRule="auto"/>
        <w:ind w:left="0" w:leftChars="0" w:firstLine="0" w:firstLineChars="0"/>
        <w:jc w:val="left"/>
        <w:rPr>
          <w:rFonts w:ascii="Times New Roman" w:hAnsi="Times New Roman" w:eastAsia="宋体" w:cs="宋体"/>
          <w:sz w:val="24"/>
          <w:szCs w:val="24"/>
        </w:rPr>
      </w:pPr>
      <w:r>
        <w:rPr>
          <w:rFonts w:ascii="Times New Roman" w:hAnsi="Times New Roman" w:eastAsia="宋体" w:cs="宋体"/>
          <w:sz w:val="24"/>
          <w:szCs w:val="24"/>
        </w:rPr>
        <w:t>查询第一爱好以playing开头的员工姓名</w:t>
      </w:r>
    </w:p>
    <w:p w14:paraId="12160C3C">
      <w:pPr>
        <w:numPr>
          <w:ilvl w:val="0"/>
          <w:numId w:val="0"/>
        </w:numPr>
        <w:spacing w:line="360" w:lineRule="auto"/>
        <w:ind w:leftChars="0"/>
        <w:jc w:val="left"/>
      </w:pPr>
      <w:r>
        <w:drawing>
          <wp:inline distT="0" distB="0" distL="114300" distR="114300">
            <wp:extent cx="5273040" cy="3241675"/>
            <wp:effectExtent l="0" t="0" r="0" b="4445"/>
            <wp:docPr id="2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24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A03C2">
      <w:pPr>
        <w:numPr>
          <w:ilvl w:val="0"/>
          <w:numId w:val="0"/>
        </w:numPr>
        <w:spacing w:line="360" w:lineRule="auto"/>
        <w:ind w:leftChars="0"/>
        <w:jc w:val="left"/>
      </w:pPr>
    </w:p>
    <w:p w14:paraId="4715B105">
      <w:pPr>
        <w:numPr>
          <w:ilvl w:val="0"/>
          <w:numId w:val="0"/>
        </w:numPr>
        <w:spacing w:line="360" w:lineRule="auto"/>
        <w:ind w:leftChars="0"/>
        <w:jc w:val="left"/>
      </w:pPr>
    </w:p>
    <w:p w14:paraId="6608C47F">
      <w:pPr>
        <w:numPr>
          <w:ilvl w:val="0"/>
          <w:numId w:val="3"/>
        </w:numPr>
        <w:spacing w:line="360" w:lineRule="auto"/>
        <w:ind w:left="0" w:leftChars="0" w:firstLine="0" w:firstLineChars="0"/>
        <w:jc w:val="left"/>
        <w:rPr>
          <w:rFonts w:ascii="Times New Roman" w:hAnsi="Times New Roman" w:eastAsia="宋体" w:cs="宋体"/>
          <w:sz w:val="24"/>
          <w:szCs w:val="24"/>
        </w:rPr>
      </w:pPr>
      <w:r>
        <w:rPr>
          <w:rFonts w:ascii="Times New Roman" w:hAnsi="Times New Roman" w:eastAsia="宋体" w:cs="宋体"/>
          <w:sz w:val="24"/>
          <w:szCs w:val="24"/>
        </w:rPr>
        <w:t>查询结婚并且有子女的员工姓名</w:t>
      </w:r>
    </w:p>
    <w:p w14:paraId="37BD9587">
      <w:pPr>
        <w:numPr>
          <w:ilvl w:val="0"/>
          <w:numId w:val="0"/>
        </w:numPr>
        <w:spacing w:line="360" w:lineRule="auto"/>
        <w:ind w:leftChars="0"/>
        <w:jc w:val="left"/>
        <w:rPr>
          <w:rFonts w:ascii="Times New Roman" w:hAnsi="Times New Roman" w:eastAsia="宋体" w:cs="宋体"/>
          <w:sz w:val="24"/>
          <w:szCs w:val="24"/>
        </w:rPr>
      </w:pPr>
      <w:r>
        <w:drawing>
          <wp:inline distT="0" distB="0" distL="114300" distR="114300">
            <wp:extent cx="5268595" cy="3051175"/>
            <wp:effectExtent l="0" t="0" r="4445" b="12065"/>
            <wp:docPr id="2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05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427AE">
      <w:pPr>
        <w:spacing w:line="360" w:lineRule="auto"/>
        <w:jc w:val="left"/>
        <w:rPr>
          <w:rFonts w:hint="eastAsia" w:ascii="Times New Roman" w:hAnsi="Times New Roman" w:eastAsia="宋体" w:cs="宋体"/>
          <w:sz w:val="24"/>
          <w:szCs w:val="24"/>
        </w:rPr>
      </w:pPr>
    </w:p>
    <w:p w14:paraId="39316281">
      <w:pPr>
        <w:spacing w:line="360" w:lineRule="auto"/>
        <w:jc w:val="left"/>
        <w:rPr>
          <w:rFonts w:hint="eastAsia" w:ascii="Times New Roman" w:hAnsi="Times New Roman" w:eastAsia="宋体" w:cs="宋体"/>
          <w:sz w:val="24"/>
          <w:szCs w:val="24"/>
        </w:rPr>
      </w:pPr>
    </w:p>
    <w:p w14:paraId="7FEF7329">
      <w:pPr>
        <w:spacing w:line="360" w:lineRule="auto"/>
        <w:jc w:val="left"/>
        <w:rPr>
          <w:rFonts w:hint="eastAsia" w:ascii="Times New Roman" w:hAnsi="Times New Roman" w:eastAsia="宋体" w:cs="宋体"/>
          <w:sz w:val="24"/>
          <w:szCs w:val="24"/>
        </w:rPr>
      </w:pPr>
    </w:p>
    <w:p w14:paraId="3DC69375">
      <w:pPr>
        <w:numPr>
          <w:ilvl w:val="0"/>
          <w:numId w:val="3"/>
        </w:numPr>
        <w:spacing w:line="360" w:lineRule="auto"/>
        <w:ind w:left="0" w:leftChars="0" w:firstLine="0" w:firstLineChars="0"/>
        <w:jc w:val="left"/>
        <w:rPr>
          <w:rFonts w:ascii="Times New Roman" w:hAnsi="Times New Roman" w:eastAsia="宋体" w:cs="宋体"/>
          <w:sz w:val="24"/>
          <w:szCs w:val="24"/>
        </w:rPr>
      </w:pPr>
      <w:r>
        <w:rPr>
          <w:rFonts w:ascii="Times New Roman" w:hAnsi="Times New Roman" w:eastAsia="宋体" w:cs="宋体"/>
          <w:sz w:val="24"/>
          <w:szCs w:val="24"/>
        </w:rPr>
        <w:t>查询薪资大于等于7000并且小于等于9000的员工姓名</w:t>
      </w:r>
    </w:p>
    <w:p w14:paraId="104604FD">
      <w:pPr>
        <w:numPr>
          <w:ilvl w:val="0"/>
          <w:numId w:val="0"/>
        </w:numPr>
        <w:spacing w:line="360" w:lineRule="auto"/>
        <w:ind w:leftChars="0"/>
        <w:jc w:val="left"/>
      </w:pPr>
      <w:r>
        <w:drawing>
          <wp:inline distT="0" distB="0" distL="114300" distR="114300">
            <wp:extent cx="5266690" cy="3054985"/>
            <wp:effectExtent l="0" t="0" r="6350" b="8255"/>
            <wp:docPr id="2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05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EEAC8">
      <w:pPr>
        <w:numPr>
          <w:ilvl w:val="0"/>
          <w:numId w:val="0"/>
        </w:numPr>
        <w:spacing w:line="360" w:lineRule="auto"/>
        <w:ind w:leftChars="0"/>
        <w:jc w:val="left"/>
      </w:pPr>
    </w:p>
    <w:p w14:paraId="3CBA17F2">
      <w:pPr>
        <w:numPr>
          <w:ilvl w:val="0"/>
          <w:numId w:val="0"/>
        </w:numPr>
        <w:spacing w:line="360" w:lineRule="auto"/>
        <w:ind w:leftChars="0"/>
        <w:jc w:val="left"/>
      </w:pPr>
    </w:p>
    <w:p w14:paraId="3C26EE97">
      <w:pPr>
        <w:numPr>
          <w:ilvl w:val="0"/>
          <w:numId w:val="3"/>
        </w:numPr>
        <w:spacing w:line="360" w:lineRule="auto"/>
        <w:ind w:left="0" w:leftChars="0" w:firstLine="0" w:firstLineChars="0"/>
        <w:jc w:val="left"/>
        <w:rPr>
          <w:rFonts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查询</w:t>
      </w:r>
      <w:r>
        <w:rPr>
          <w:rFonts w:ascii="Times New Roman" w:hAnsi="Times New Roman" w:eastAsia="宋体" w:cs="宋体"/>
          <w:sz w:val="24"/>
          <w:szCs w:val="24"/>
        </w:rPr>
        <w:t>每个部门员工的平均薪资</w:t>
      </w:r>
    </w:p>
    <w:p w14:paraId="20A5200D">
      <w:pPr>
        <w:numPr>
          <w:ilvl w:val="0"/>
          <w:numId w:val="0"/>
        </w:numPr>
        <w:spacing w:line="360" w:lineRule="auto"/>
        <w:ind w:leftChars="0"/>
        <w:jc w:val="left"/>
        <w:rPr>
          <w:rFonts w:ascii="Times New Roman" w:hAnsi="Times New Roman" w:eastAsia="宋体" w:cs="宋体"/>
          <w:sz w:val="24"/>
          <w:szCs w:val="24"/>
        </w:rPr>
      </w:pPr>
      <w:r>
        <w:drawing>
          <wp:inline distT="0" distB="0" distL="114300" distR="114300">
            <wp:extent cx="5273675" cy="3677285"/>
            <wp:effectExtent l="0" t="0" r="14605" b="10795"/>
            <wp:docPr id="2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677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655AE">
      <w:pPr>
        <w:spacing w:line="360" w:lineRule="auto"/>
        <w:jc w:val="left"/>
        <w:rPr>
          <w:rFonts w:hint="eastAsia" w:ascii="Times New Roman" w:hAnsi="Times New Roman" w:eastAsia="宋体" w:cs="宋体"/>
          <w:sz w:val="24"/>
          <w:szCs w:val="24"/>
        </w:rPr>
      </w:pPr>
    </w:p>
    <w:p w14:paraId="2F08CBDF">
      <w:pPr>
        <w:spacing w:line="360" w:lineRule="auto"/>
        <w:jc w:val="left"/>
        <w:rPr>
          <w:rFonts w:hint="eastAsia" w:ascii="Times New Roman" w:hAnsi="Times New Roman" w:eastAsia="宋体" w:cs="宋体"/>
          <w:sz w:val="24"/>
          <w:szCs w:val="24"/>
        </w:rPr>
      </w:pPr>
    </w:p>
    <w:p w14:paraId="5B4E69F3">
      <w:pPr>
        <w:numPr>
          <w:ilvl w:val="0"/>
          <w:numId w:val="3"/>
        </w:numPr>
        <w:spacing w:line="360" w:lineRule="auto"/>
        <w:ind w:left="0" w:leftChars="0" w:firstLine="0" w:firstLineChars="0"/>
        <w:jc w:val="left"/>
        <w:rPr>
          <w:rFonts w:ascii="Times New Roman" w:hAnsi="Times New Roman" w:eastAsia="宋体" w:cs="宋体"/>
          <w:sz w:val="24"/>
          <w:szCs w:val="24"/>
        </w:rPr>
      </w:pPr>
      <w:r>
        <w:rPr>
          <w:rFonts w:ascii="Times New Roman" w:hAnsi="Times New Roman" w:eastAsia="宋体" w:cs="宋体"/>
          <w:sz w:val="24"/>
          <w:szCs w:val="24"/>
        </w:rPr>
        <w:t>查询部门员工的平均薪资小于6000的部门</w:t>
      </w:r>
    </w:p>
    <w:p w14:paraId="2D0847BD">
      <w:pPr>
        <w:numPr>
          <w:ilvl w:val="0"/>
          <w:numId w:val="0"/>
        </w:numPr>
        <w:spacing w:line="360" w:lineRule="auto"/>
        <w:ind w:leftChars="0"/>
        <w:jc w:val="left"/>
      </w:pPr>
      <w:r>
        <w:drawing>
          <wp:inline distT="0" distB="0" distL="114300" distR="114300">
            <wp:extent cx="5272405" cy="3228340"/>
            <wp:effectExtent l="0" t="0" r="635" b="2540"/>
            <wp:docPr id="2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22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6139A">
      <w:pPr>
        <w:numPr>
          <w:ilvl w:val="0"/>
          <w:numId w:val="0"/>
        </w:numPr>
        <w:spacing w:line="360" w:lineRule="auto"/>
        <w:ind w:leftChars="0"/>
        <w:jc w:val="left"/>
      </w:pPr>
    </w:p>
    <w:p w14:paraId="1A0FDF54">
      <w:pPr>
        <w:numPr>
          <w:ilvl w:val="0"/>
          <w:numId w:val="0"/>
        </w:numPr>
        <w:spacing w:line="360" w:lineRule="auto"/>
        <w:ind w:leftChars="0"/>
        <w:jc w:val="left"/>
      </w:pPr>
    </w:p>
    <w:p w14:paraId="71B838BF">
      <w:pPr>
        <w:numPr>
          <w:ilvl w:val="0"/>
          <w:numId w:val="3"/>
        </w:numPr>
        <w:spacing w:line="360" w:lineRule="auto"/>
        <w:ind w:left="0" w:leftChars="0" w:firstLine="0" w:firstLineChars="0"/>
        <w:jc w:val="left"/>
        <w:rPr>
          <w:rFonts w:ascii="Times New Roman" w:hAnsi="Times New Roman" w:eastAsia="宋体" w:cs="宋体"/>
          <w:sz w:val="24"/>
          <w:szCs w:val="24"/>
        </w:rPr>
      </w:pPr>
      <w:r>
        <w:rPr>
          <w:rFonts w:ascii="Times New Roman" w:hAnsi="Times New Roman" w:eastAsia="宋体" w:cs="宋体"/>
          <w:sz w:val="24"/>
          <w:szCs w:val="24"/>
        </w:rPr>
        <w:t>查询薪资排名前5的员工姓名</w:t>
      </w:r>
    </w:p>
    <w:p w14:paraId="41E3F11C">
      <w:pPr>
        <w:numPr>
          <w:ilvl w:val="0"/>
          <w:numId w:val="0"/>
        </w:numPr>
        <w:spacing w:line="360" w:lineRule="auto"/>
        <w:ind w:leftChars="0"/>
        <w:jc w:val="left"/>
        <w:rPr>
          <w:rFonts w:ascii="Times New Roman" w:hAnsi="Times New Roman" w:eastAsia="宋体" w:cs="宋体"/>
          <w:sz w:val="24"/>
          <w:szCs w:val="24"/>
        </w:rPr>
      </w:pPr>
      <w:r>
        <w:drawing>
          <wp:inline distT="0" distB="0" distL="114300" distR="114300">
            <wp:extent cx="5273040" cy="3967480"/>
            <wp:effectExtent l="0" t="0" r="0" b="10160"/>
            <wp:docPr id="2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8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6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EFDC9">
      <w:pPr>
        <w:numPr>
          <w:ilvl w:val="0"/>
          <w:numId w:val="3"/>
        </w:numPr>
        <w:spacing w:line="360" w:lineRule="auto"/>
        <w:ind w:left="0" w:leftChars="0" w:firstLine="0" w:firstLineChars="0"/>
        <w:jc w:val="left"/>
        <w:rPr>
          <w:rFonts w:ascii="Times New Roman" w:hAnsi="Times New Roman" w:eastAsia="宋体" w:cs="宋体"/>
          <w:sz w:val="24"/>
          <w:szCs w:val="24"/>
        </w:rPr>
      </w:pPr>
      <w:r>
        <w:rPr>
          <w:rFonts w:ascii="Times New Roman" w:hAnsi="Times New Roman" w:eastAsia="宋体" w:cs="宋体"/>
          <w:sz w:val="24"/>
          <w:szCs w:val="24"/>
        </w:rPr>
        <w:t>查询每个部门员工的年龄，按照年龄从</w:t>
      </w:r>
      <w:r>
        <w:rPr>
          <w:rFonts w:hint="eastAsia" w:ascii="Times New Roman" w:hAnsi="Times New Roman" w:eastAsia="宋体" w:cs="宋体"/>
          <w:sz w:val="24"/>
          <w:szCs w:val="24"/>
        </w:rPr>
        <w:t>大</w:t>
      </w:r>
      <w:r>
        <w:rPr>
          <w:rFonts w:ascii="Times New Roman" w:hAnsi="Times New Roman" w:eastAsia="宋体" w:cs="宋体"/>
          <w:sz w:val="24"/>
          <w:szCs w:val="24"/>
        </w:rPr>
        <w:t>到</w:t>
      </w:r>
      <w:r>
        <w:rPr>
          <w:rFonts w:hint="eastAsia" w:ascii="Times New Roman" w:hAnsi="Times New Roman" w:eastAsia="宋体" w:cs="宋体"/>
          <w:sz w:val="24"/>
          <w:szCs w:val="24"/>
        </w:rPr>
        <w:t>小</w:t>
      </w:r>
      <w:r>
        <w:rPr>
          <w:rFonts w:ascii="Times New Roman" w:hAnsi="Times New Roman" w:eastAsia="宋体" w:cs="宋体"/>
          <w:sz w:val="24"/>
          <w:szCs w:val="24"/>
        </w:rPr>
        <w:t>的顺序进行显示</w:t>
      </w:r>
    </w:p>
    <w:p w14:paraId="370605FC">
      <w:pPr>
        <w:numPr>
          <w:ilvl w:val="0"/>
          <w:numId w:val="0"/>
        </w:numPr>
        <w:spacing w:line="360" w:lineRule="auto"/>
        <w:ind w:leftChars="0"/>
        <w:jc w:val="left"/>
      </w:pPr>
      <w:r>
        <w:drawing>
          <wp:inline distT="0" distB="0" distL="114300" distR="114300">
            <wp:extent cx="3667125" cy="8039100"/>
            <wp:effectExtent l="0" t="0" r="5715" b="7620"/>
            <wp:docPr id="2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9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803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99167C">
      <w:pPr>
        <w:numPr>
          <w:ilvl w:val="0"/>
          <w:numId w:val="0"/>
        </w:numPr>
        <w:spacing w:line="360" w:lineRule="auto"/>
        <w:ind w:leftChars="0"/>
        <w:jc w:val="left"/>
      </w:pPr>
    </w:p>
    <w:p w14:paraId="67F94704">
      <w:pPr>
        <w:numPr>
          <w:ilvl w:val="0"/>
          <w:numId w:val="0"/>
        </w:numPr>
        <w:spacing w:line="360" w:lineRule="auto"/>
        <w:ind w:left="0" w:leftChars="0" w:firstLine="0" w:firstLineChars="0"/>
        <w:jc w:val="left"/>
        <w:rPr>
          <w:rFonts w:ascii="Times New Roman" w:hAnsi="Times New Roman" w:eastAsia="宋体" w:cs="宋体"/>
          <w:sz w:val="24"/>
          <w:szCs w:val="24"/>
        </w:rPr>
      </w:pPr>
      <w:r>
        <w:rPr>
          <w:rFonts w:ascii="Times New Roman" w:hAnsi="Times New Roman" w:eastAsia="宋体" w:cs="宋体"/>
          <w:kern w:val="2"/>
          <w:sz w:val="24"/>
          <w:szCs w:val="24"/>
          <w:lang w:val="en-US" w:eastAsia="zh-CN" w:bidi="ar-SA"/>
        </w:rPr>
        <w:t>（</w:t>
      </w:r>
      <w:r>
        <w:rPr>
          <w:rFonts w:hint="eastAsia" w:ascii="Times New Roman" w:hAnsi="Times New Roman" w:eastAsia="宋体" w:cs="宋体"/>
          <w:kern w:val="2"/>
          <w:sz w:val="24"/>
          <w:szCs w:val="24"/>
          <w:lang w:val="en-US" w:eastAsia="zh-CN" w:bidi="ar-SA"/>
        </w:rPr>
        <w:t>3</w:t>
      </w:r>
      <w:r>
        <w:rPr>
          <w:rFonts w:ascii="Times New Roman" w:hAnsi="Times New Roman" w:eastAsia="宋体" w:cs="宋体"/>
          <w:kern w:val="2"/>
          <w:sz w:val="24"/>
          <w:szCs w:val="24"/>
          <w:lang w:val="en-US" w:eastAsia="zh-CN" w:bidi="ar-SA"/>
        </w:rPr>
        <w:t>）</w:t>
      </w:r>
      <w:r>
        <w:rPr>
          <w:rFonts w:ascii="Times New Roman" w:hAnsi="Times New Roman" w:eastAsia="宋体" w:cs="宋体"/>
          <w:sz w:val="24"/>
          <w:szCs w:val="24"/>
        </w:rPr>
        <w:t>使用动态分区的方式将表staff_table</w:t>
      </w:r>
      <w:r>
        <w:rPr>
          <w:rFonts w:hint="eastAsia" w:ascii="Times New Roman" w:hAnsi="Times New Roman" w:eastAsia="宋体" w:cs="宋体"/>
          <w:sz w:val="24"/>
          <w:szCs w:val="24"/>
        </w:rPr>
        <w:t>（参照教材创建</w:t>
      </w:r>
      <w:r>
        <w:rPr>
          <w:rFonts w:ascii="Times New Roman" w:hAnsi="Times New Roman" w:eastAsia="宋体" w:cs="宋体"/>
          <w:sz w:val="24"/>
          <w:szCs w:val="24"/>
        </w:rPr>
        <w:t>staff_table</w:t>
      </w:r>
      <w:r>
        <w:rPr>
          <w:rFonts w:hint="eastAsia" w:ascii="Times New Roman" w:hAnsi="Times New Roman" w:eastAsia="宋体" w:cs="宋体"/>
          <w:sz w:val="24"/>
          <w:szCs w:val="24"/>
        </w:rPr>
        <w:t>表并插入数据）</w:t>
      </w:r>
      <w:r>
        <w:rPr>
          <w:rFonts w:ascii="Times New Roman" w:hAnsi="Times New Roman" w:eastAsia="宋体" w:cs="宋体"/>
          <w:sz w:val="24"/>
          <w:szCs w:val="24"/>
        </w:rPr>
        <w:t>的数据导入到分区表partitioned_table的分区</w:t>
      </w:r>
    </w:p>
    <w:p w14:paraId="7816813B">
      <w:pPr>
        <w:numPr>
          <w:numId w:val="0"/>
        </w:numPr>
        <w:spacing w:line="360" w:lineRule="auto"/>
        <w:jc w:val="center"/>
        <w:rPr>
          <w:rFonts w:hint="default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创建staff_table表并插入数据</w:t>
      </w:r>
    </w:p>
    <w:p w14:paraId="61A8E097">
      <w:pPr>
        <w:spacing w:line="360" w:lineRule="auto"/>
        <w:jc w:val="left"/>
      </w:pPr>
      <w:r>
        <w:drawing>
          <wp:inline distT="0" distB="0" distL="114300" distR="114300">
            <wp:extent cx="5273040" cy="4123690"/>
            <wp:effectExtent l="0" t="0" r="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123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05FD4">
      <w:pPr>
        <w:spacing w:line="360" w:lineRule="auto"/>
        <w:jc w:val="left"/>
        <w:rPr>
          <w:rFonts w:hint="eastAsia"/>
          <w:lang w:val="en-US" w:eastAsia="zh-CN"/>
        </w:rPr>
      </w:pPr>
    </w:p>
    <w:p w14:paraId="29BA2A9C">
      <w:pPr>
        <w:spacing w:line="360" w:lineRule="auto"/>
        <w:jc w:val="left"/>
        <w:rPr>
          <w:rFonts w:hint="eastAsia"/>
          <w:lang w:val="en-US" w:eastAsia="zh-CN"/>
        </w:rPr>
      </w:pPr>
    </w:p>
    <w:p w14:paraId="04E30553">
      <w:pPr>
        <w:spacing w:line="360" w:lineRule="auto"/>
        <w:jc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数据导入前partitioned_table的数据：</w:t>
      </w:r>
    </w:p>
    <w:p w14:paraId="503B0CCC">
      <w:pPr>
        <w:spacing w:line="360" w:lineRule="auto"/>
        <w:jc w:val="left"/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1135" cy="2697480"/>
            <wp:effectExtent l="0" t="0" r="1905" b="0"/>
            <wp:docPr id="3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9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ED389">
      <w:pPr>
        <w:numPr>
          <w:ilvl w:val="0"/>
          <w:numId w:val="0"/>
        </w:numPr>
        <w:spacing w:line="360" w:lineRule="auto"/>
        <w:jc w:val="center"/>
        <w:rPr>
          <w:rFonts w:hint="default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导入数据后的partitioned_table的数据</w:t>
      </w:r>
    </w:p>
    <w:p w14:paraId="37A0E3C2">
      <w:pPr>
        <w:numPr>
          <w:ilvl w:val="0"/>
          <w:numId w:val="0"/>
        </w:numPr>
        <w:spacing w:line="360" w:lineRule="auto"/>
        <w:ind w:leftChars="0"/>
        <w:jc w:val="left"/>
        <w:rPr>
          <w:rFonts w:hint="eastAsia" w:ascii="Times New Roman" w:hAnsi="Times New Roman" w:eastAsia="宋体" w:cs="宋体"/>
          <w:sz w:val="24"/>
          <w:szCs w:val="24"/>
        </w:rPr>
      </w:pPr>
      <w:r>
        <w:drawing>
          <wp:inline distT="0" distB="0" distL="114300" distR="114300">
            <wp:extent cx="5272405" cy="5501640"/>
            <wp:effectExtent l="0" t="0" r="635" b="0"/>
            <wp:docPr id="3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50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78EE37">
      <w:pPr>
        <w:numPr>
          <w:ilvl w:val="0"/>
          <w:numId w:val="0"/>
        </w:numPr>
        <w:spacing w:line="360" w:lineRule="auto"/>
        <w:ind w:leftChars="0"/>
        <w:jc w:val="left"/>
        <w:rPr>
          <w:rFonts w:hint="eastAsia" w:ascii="Times New Roman" w:hAnsi="Times New Roman" w:eastAsia="宋体" w:cs="宋体"/>
          <w:sz w:val="24"/>
          <w:szCs w:val="24"/>
        </w:rPr>
      </w:pPr>
    </w:p>
    <w:p w14:paraId="1AF1E213">
      <w:pPr>
        <w:numPr>
          <w:ilvl w:val="0"/>
          <w:numId w:val="0"/>
        </w:numPr>
        <w:spacing w:line="360" w:lineRule="auto"/>
        <w:ind w:leftChars="0"/>
        <w:jc w:val="left"/>
        <w:rPr>
          <w:rFonts w:hint="eastAsia" w:ascii="Times New Roman" w:hAnsi="Times New Roman" w:eastAsia="宋体" w:cs="宋体"/>
          <w:sz w:val="24"/>
          <w:szCs w:val="24"/>
        </w:rPr>
      </w:pPr>
    </w:p>
    <w:p w14:paraId="0EE94FC3">
      <w:pPr>
        <w:numPr>
          <w:ilvl w:val="0"/>
          <w:numId w:val="0"/>
        </w:numPr>
        <w:spacing w:line="360" w:lineRule="auto"/>
        <w:ind w:leftChars="0"/>
        <w:jc w:val="left"/>
        <w:rPr>
          <w:rFonts w:hint="eastAsia" w:ascii="Times New Roman" w:hAnsi="Times New Roman" w:eastAsia="宋体" w:cs="宋体"/>
          <w:sz w:val="24"/>
          <w:szCs w:val="24"/>
        </w:rPr>
      </w:pPr>
    </w:p>
    <w:p w14:paraId="091DD9E9">
      <w:pPr>
        <w:numPr>
          <w:ilvl w:val="0"/>
          <w:numId w:val="0"/>
        </w:numPr>
        <w:spacing w:line="360" w:lineRule="auto"/>
        <w:ind w:leftChars="0"/>
        <w:jc w:val="left"/>
        <w:rPr>
          <w:rFonts w:hint="eastAsia" w:ascii="Times New Roman" w:hAnsi="Times New Roman" w:eastAsia="宋体" w:cs="宋体"/>
          <w:sz w:val="24"/>
          <w:szCs w:val="24"/>
        </w:rPr>
      </w:pPr>
    </w:p>
    <w:p w14:paraId="21930F16">
      <w:pPr>
        <w:numPr>
          <w:ilvl w:val="0"/>
          <w:numId w:val="0"/>
        </w:numPr>
        <w:spacing w:line="360" w:lineRule="auto"/>
        <w:ind w:leftChars="0"/>
        <w:jc w:val="left"/>
        <w:rPr>
          <w:rFonts w:hint="eastAsia"/>
          <w:lang w:eastAsia="zh-CN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（</w:t>
      </w:r>
      <w:r>
        <w:rPr>
          <w:rFonts w:ascii="Times New Roman" w:hAnsi="Times New Roman" w:eastAsia="宋体" w:cs="宋体"/>
          <w:sz w:val="24"/>
          <w:szCs w:val="24"/>
        </w:rPr>
        <w:t>4）</w:t>
      </w:r>
      <w:r>
        <w:rPr>
          <w:rFonts w:hint="eastAsia" w:ascii="Times New Roman" w:hAnsi="Times New Roman" w:eastAsia="宋体" w:cs="宋体"/>
          <w:sz w:val="24"/>
          <w:szCs w:val="24"/>
        </w:rPr>
        <w:t>在</w:t>
      </w:r>
      <w:r>
        <w:rPr>
          <w:rFonts w:ascii="Times New Roman" w:hAnsi="Times New Roman" w:eastAsia="宋体" w:cs="宋体"/>
          <w:sz w:val="24"/>
          <w:szCs w:val="24"/>
        </w:rPr>
        <w:t>hiveXX_db</w:t>
      </w:r>
      <w:r>
        <w:rPr>
          <w:rFonts w:hint="eastAsia" w:ascii="Times New Roman" w:hAnsi="Times New Roman" w:eastAsia="宋体" w:cs="宋体"/>
          <w:sz w:val="24"/>
          <w:szCs w:val="24"/>
        </w:rPr>
        <w:t>数据库中创建表student</w:t>
      </w:r>
      <w:r>
        <w:rPr>
          <w:rFonts w:ascii="Times New Roman" w:hAnsi="Times New Roman" w:eastAsia="宋体" w:cs="宋体"/>
          <w:sz w:val="24"/>
          <w:szCs w:val="24"/>
        </w:rPr>
        <w:t>_table</w:t>
      </w:r>
      <w:r>
        <w:rPr>
          <w:rFonts w:hint="eastAsia" w:ascii="Times New Roman" w:hAnsi="Times New Roman" w:eastAsia="宋体" w:cs="宋体"/>
          <w:sz w:val="24"/>
          <w:szCs w:val="24"/>
        </w:rPr>
        <w:t>和t</w:t>
      </w:r>
      <w:r>
        <w:rPr>
          <w:rFonts w:ascii="Times New Roman" w:hAnsi="Times New Roman" w:eastAsia="宋体" w:cs="宋体"/>
          <w:sz w:val="24"/>
          <w:szCs w:val="24"/>
        </w:rPr>
        <w:t>eacher_table</w:t>
      </w:r>
      <w:r>
        <w:rPr>
          <w:rFonts w:hint="eastAsia" w:ascii="Times New Roman" w:hAnsi="Times New Roman" w:eastAsia="宋体" w:cs="宋体"/>
          <w:sz w:val="24"/>
          <w:szCs w:val="24"/>
        </w:rPr>
        <w:t>，并向表中插入数据。</w:t>
      </w:r>
      <w:r>
        <w:rPr>
          <w:rFonts w:ascii="Times New Roman" w:hAnsi="Times New Roman" w:eastAsia="宋体" w:cs="宋体"/>
          <w:sz w:val="24"/>
          <w:szCs w:val="24"/>
        </w:rPr>
        <w:t>分别以内连接、左外连接、右外连接和全外连接的实现方式，对表students_table和teacher_table进行关联查询，指定关联的字段为两个表的字段class。</w:t>
      </w:r>
      <w:r>
        <w:rPr>
          <w:rFonts w:hint="eastAsia" w:ascii="Times New Roman" w:hAnsi="Times New Roman" w:eastAsia="宋体" w:cs="宋体"/>
          <w:sz w:val="24"/>
          <w:szCs w:val="24"/>
        </w:rPr>
        <w:t>通过查询结果分析这几种关联查询实现方式的区别。</w:t>
      </w:r>
    </w:p>
    <w:p w14:paraId="2ED6DD99">
      <w:pPr>
        <w:numPr>
          <w:ilvl w:val="0"/>
          <w:numId w:val="0"/>
        </w:numPr>
        <w:spacing w:line="360" w:lineRule="auto"/>
        <w:ind w:leftChars="0"/>
        <w:jc w:val="left"/>
      </w:pPr>
    </w:p>
    <w:p w14:paraId="2D407C8A">
      <w:pPr>
        <w:numPr>
          <w:ilvl w:val="0"/>
          <w:numId w:val="0"/>
        </w:numPr>
        <w:spacing w:line="360" w:lineRule="auto"/>
        <w:jc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创建表students_table并插入数据</w:t>
      </w:r>
    </w:p>
    <w:p w14:paraId="7B5D03BE">
      <w:pPr>
        <w:numPr>
          <w:ilvl w:val="0"/>
          <w:numId w:val="0"/>
        </w:numPr>
        <w:spacing w:line="360" w:lineRule="auto"/>
        <w:ind w:leftChars="0"/>
        <w:jc w:val="center"/>
      </w:pPr>
      <w:r>
        <w:drawing>
          <wp:inline distT="0" distB="0" distL="114300" distR="114300">
            <wp:extent cx="3739515" cy="4340860"/>
            <wp:effectExtent l="0" t="0" r="9525" b="2540"/>
            <wp:docPr id="3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4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39515" cy="434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6B7B5">
      <w:pPr>
        <w:numPr>
          <w:ilvl w:val="0"/>
          <w:numId w:val="0"/>
        </w:numPr>
        <w:spacing w:line="360" w:lineRule="auto"/>
        <w:jc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创建表teacher_table并插入数据</w:t>
      </w:r>
    </w:p>
    <w:p w14:paraId="68B53BE4">
      <w:pPr>
        <w:numPr>
          <w:ilvl w:val="0"/>
          <w:numId w:val="0"/>
        </w:numPr>
        <w:spacing w:line="360" w:lineRule="auto"/>
        <w:jc w:val="center"/>
      </w:pPr>
      <w:r>
        <w:drawing>
          <wp:inline distT="0" distB="0" distL="114300" distR="114300">
            <wp:extent cx="3740785" cy="3967480"/>
            <wp:effectExtent l="0" t="0" r="8255" b="10160"/>
            <wp:docPr id="3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5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740785" cy="396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A04D1">
      <w:pPr>
        <w:numPr>
          <w:ilvl w:val="0"/>
          <w:numId w:val="0"/>
        </w:numPr>
        <w:spacing w:line="360" w:lineRule="auto"/>
        <w:jc w:val="center"/>
        <w:rPr>
          <w:rFonts w:ascii="Times New Roman" w:hAnsi="Times New Roman" w:eastAsia="宋体" w:cs="宋体"/>
          <w:sz w:val="24"/>
          <w:szCs w:val="24"/>
        </w:rPr>
      </w:pPr>
      <w:r>
        <w:rPr>
          <w:rFonts w:ascii="Times New Roman" w:hAnsi="Times New Roman" w:eastAsia="宋体" w:cs="宋体"/>
          <w:sz w:val="24"/>
          <w:szCs w:val="24"/>
        </w:rPr>
        <w:t>内连接</w:t>
      </w:r>
    </w:p>
    <w:p w14:paraId="25FC9700">
      <w:pPr>
        <w:numPr>
          <w:ilvl w:val="0"/>
          <w:numId w:val="0"/>
        </w:numPr>
        <w:spacing w:line="360" w:lineRule="auto"/>
        <w:jc w:val="left"/>
        <w:rPr>
          <w:rFonts w:ascii="Times New Roman" w:hAnsi="Times New Roman" w:eastAsia="宋体" w:cs="宋体"/>
          <w:sz w:val="24"/>
          <w:szCs w:val="24"/>
        </w:rPr>
      </w:pPr>
      <w:r>
        <w:drawing>
          <wp:inline distT="0" distB="0" distL="114300" distR="114300">
            <wp:extent cx="5271135" cy="3645535"/>
            <wp:effectExtent l="0" t="0" r="1905" b="12065"/>
            <wp:docPr id="3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6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64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EF6E4">
      <w:pPr>
        <w:numPr>
          <w:ilvl w:val="0"/>
          <w:numId w:val="0"/>
        </w:numPr>
        <w:spacing w:line="360" w:lineRule="auto"/>
        <w:jc w:val="center"/>
        <w:rPr>
          <w:rFonts w:ascii="Times New Roman" w:hAnsi="Times New Roman" w:eastAsia="宋体" w:cs="宋体"/>
          <w:sz w:val="24"/>
          <w:szCs w:val="24"/>
        </w:rPr>
      </w:pPr>
    </w:p>
    <w:p w14:paraId="3017353F">
      <w:pPr>
        <w:numPr>
          <w:ilvl w:val="0"/>
          <w:numId w:val="0"/>
        </w:numPr>
        <w:spacing w:line="360" w:lineRule="auto"/>
        <w:jc w:val="center"/>
        <w:rPr>
          <w:rFonts w:ascii="Times New Roman" w:hAnsi="Times New Roman" w:eastAsia="宋体" w:cs="宋体"/>
          <w:sz w:val="24"/>
          <w:szCs w:val="24"/>
        </w:rPr>
      </w:pPr>
      <w:r>
        <w:rPr>
          <w:rFonts w:ascii="Times New Roman" w:hAnsi="Times New Roman" w:eastAsia="宋体" w:cs="宋体"/>
          <w:sz w:val="24"/>
          <w:szCs w:val="24"/>
        </w:rPr>
        <w:t>左外连接</w:t>
      </w:r>
    </w:p>
    <w:p w14:paraId="07642A5B">
      <w:pPr>
        <w:numPr>
          <w:ilvl w:val="0"/>
          <w:numId w:val="0"/>
        </w:numPr>
        <w:spacing w:line="360" w:lineRule="auto"/>
        <w:jc w:val="left"/>
        <w:rPr>
          <w:rFonts w:ascii="Times New Roman" w:hAnsi="Times New Roman" w:eastAsia="宋体" w:cs="宋体"/>
          <w:sz w:val="24"/>
          <w:szCs w:val="24"/>
        </w:rPr>
      </w:pPr>
      <w:r>
        <w:drawing>
          <wp:inline distT="0" distB="0" distL="114300" distR="114300">
            <wp:extent cx="5269865" cy="3971925"/>
            <wp:effectExtent l="0" t="0" r="3175" b="5715"/>
            <wp:docPr id="3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7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97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EBE9A">
      <w:pPr>
        <w:numPr>
          <w:ilvl w:val="0"/>
          <w:numId w:val="0"/>
        </w:numPr>
        <w:spacing w:line="360" w:lineRule="auto"/>
        <w:jc w:val="center"/>
        <w:rPr>
          <w:rFonts w:ascii="Times New Roman" w:hAnsi="Times New Roman" w:eastAsia="宋体" w:cs="宋体"/>
          <w:sz w:val="24"/>
          <w:szCs w:val="24"/>
        </w:rPr>
      </w:pPr>
      <w:r>
        <w:rPr>
          <w:rFonts w:ascii="Times New Roman" w:hAnsi="Times New Roman" w:eastAsia="宋体" w:cs="宋体"/>
          <w:sz w:val="24"/>
          <w:szCs w:val="24"/>
        </w:rPr>
        <w:t>右外连接</w:t>
      </w:r>
    </w:p>
    <w:p w14:paraId="1480566A">
      <w:pPr>
        <w:numPr>
          <w:ilvl w:val="0"/>
          <w:numId w:val="0"/>
        </w:numPr>
        <w:spacing w:line="360" w:lineRule="auto"/>
        <w:jc w:val="left"/>
        <w:rPr>
          <w:rFonts w:ascii="Times New Roman" w:hAnsi="Times New Roman" w:eastAsia="宋体" w:cs="宋体"/>
          <w:sz w:val="24"/>
          <w:szCs w:val="24"/>
        </w:rPr>
      </w:pPr>
      <w:r>
        <w:drawing>
          <wp:inline distT="0" distB="0" distL="114300" distR="114300">
            <wp:extent cx="5271770" cy="3948430"/>
            <wp:effectExtent l="0" t="0" r="1270" b="13970"/>
            <wp:docPr id="3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8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94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B2038">
      <w:pPr>
        <w:numPr>
          <w:ilvl w:val="0"/>
          <w:numId w:val="0"/>
        </w:numPr>
        <w:spacing w:line="360" w:lineRule="auto"/>
        <w:jc w:val="center"/>
        <w:rPr>
          <w:rFonts w:ascii="Times New Roman" w:hAnsi="Times New Roman" w:eastAsia="宋体" w:cs="宋体"/>
          <w:sz w:val="24"/>
          <w:szCs w:val="24"/>
        </w:rPr>
      </w:pPr>
      <w:r>
        <w:rPr>
          <w:rFonts w:ascii="Times New Roman" w:hAnsi="Times New Roman" w:eastAsia="宋体" w:cs="宋体"/>
          <w:sz w:val="24"/>
          <w:szCs w:val="24"/>
        </w:rPr>
        <w:t>全外连接</w:t>
      </w:r>
    </w:p>
    <w:p w14:paraId="318935DB">
      <w:pPr>
        <w:numPr>
          <w:ilvl w:val="0"/>
          <w:numId w:val="0"/>
        </w:numPr>
        <w:spacing w:line="360" w:lineRule="auto"/>
        <w:jc w:val="both"/>
      </w:pPr>
      <w:r>
        <w:drawing>
          <wp:inline distT="0" distB="0" distL="114300" distR="114300">
            <wp:extent cx="5271135" cy="4094480"/>
            <wp:effectExtent l="0" t="0" r="1905" b="5080"/>
            <wp:docPr id="3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9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09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39836">
      <w:pPr>
        <w:numPr>
          <w:ilvl w:val="0"/>
          <w:numId w:val="0"/>
        </w:numPr>
        <w:spacing w:line="360" w:lineRule="auto"/>
        <w:jc w:val="both"/>
        <w:rPr>
          <w:rFonts w:hint="eastAsia" w:ascii="Times New Roman" w:hAnsi="Times New Roman" w:eastAsia="宋体" w:cs="宋体"/>
          <w:sz w:val="24"/>
          <w:szCs w:val="24"/>
          <w:lang w:eastAsia="zh-CN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通过查询结果分析这几种关联查询实现方式的</w:t>
      </w:r>
      <w:r>
        <w:rPr>
          <w:rFonts w:hint="eastAsia" w:ascii="Times New Roman" w:hAnsi="Times New Roman" w:eastAsia="宋体" w:cs="宋体"/>
          <w:b/>
          <w:bCs/>
          <w:sz w:val="24"/>
          <w:szCs w:val="24"/>
        </w:rPr>
        <w:t>区别</w:t>
      </w:r>
      <w:r>
        <w:rPr>
          <w:rFonts w:hint="eastAsia" w:ascii="Times New Roman" w:hAnsi="Times New Roman" w:eastAsia="宋体" w:cs="宋体"/>
          <w:b/>
          <w:bCs/>
          <w:sz w:val="24"/>
          <w:szCs w:val="24"/>
          <w:lang w:eastAsia="zh-CN"/>
        </w:rPr>
        <w:t>：</w:t>
      </w:r>
    </w:p>
    <w:p w14:paraId="744B4D67">
      <w:pPr>
        <w:numPr>
          <w:ilvl w:val="0"/>
          <w:numId w:val="0"/>
        </w:numPr>
        <w:spacing w:line="360" w:lineRule="auto"/>
        <w:jc w:val="both"/>
        <w:rPr>
          <w:rFonts w:hint="eastAsia" w:ascii="Times New Roman" w:hAnsi="Times New Roman" w:eastAsia="宋体" w:cs="宋体"/>
          <w:sz w:val="21"/>
          <w:szCs w:val="21"/>
          <w:lang w:eastAsia="zh-CN"/>
        </w:rPr>
      </w:pPr>
      <w:r>
        <w:rPr>
          <w:rFonts w:hint="eastAsia" w:ascii="Times New Roman" w:hAnsi="Times New Roman" w:eastAsia="宋体" w:cs="宋体"/>
          <w:b/>
          <w:bCs/>
          <w:sz w:val="21"/>
          <w:szCs w:val="21"/>
          <w:lang w:eastAsia="zh-CN"/>
        </w:rPr>
        <w:t>内连接</w:t>
      </w:r>
      <w:r>
        <w:rPr>
          <w:rFonts w:hint="eastAsia" w:ascii="Times New Roman" w:hAnsi="Times New Roman" w:eastAsia="宋体" w:cs="宋体"/>
          <w:sz w:val="21"/>
          <w:szCs w:val="21"/>
          <w:lang w:eastAsia="zh-CN"/>
        </w:rPr>
        <w:t>：只返回两个表中连接字段相等的记录；如果两个表中没有匹配的记录，则这些记录不会出现在结果集中。</w:t>
      </w:r>
    </w:p>
    <w:p w14:paraId="04A0CE2C">
      <w:pPr>
        <w:numPr>
          <w:ilvl w:val="0"/>
          <w:numId w:val="0"/>
        </w:numPr>
        <w:spacing w:line="360" w:lineRule="auto"/>
        <w:jc w:val="both"/>
        <w:rPr>
          <w:rFonts w:hint="eastAsia" w:ascii="Times New Roman" w:hAnsi="Times New Roman" w:eastAsia="宋体" w:cs="宋体"/>
          <w:sz w:val="21"/>
          <w:szCs w:val="21"/>
          <w:lang w:eastAsia="zh-CN"/>
        </w:rPr>
      </w:pPr>
      <w:r>
        <w:rPr>
          <w:rFonts w:hint="eastAsia" w:ascii="Times New Roman" w:hAnsi="Times New Roman" w:eastAsia="宋体" w:cs="宋体"/>
          <w:b/>
          <w:bCs/>
          <w:sz w:val="21"/>
          <w:szCs w:val="21"/>
          <w:lang w:eastAsia="zh-CN"/>
        </w:rPr>
        <w:t>左外连接</w:t>
      </w:r>
      <w:r>
        <w:rPr>
          <w:rFonts w:hint="eastAsia" w:ascii="Times New Roman" w:hAnsi="Times New Roman" w:eastAsia="宋体" w:cs="宋体"/>
          <w:sz w:val="21"/>
          <w:szCs w:val="21"/>
          <w:lang w:eastAsia="zh-CN"/>
        </w:rPr>
        <w:t>：返回左表中的所有记录。对于左表中每条记录在右表中找到匹配记录，则返回右表中对应的字段值；如果没有找到匹配记录，则返回NULL。</w:t>
      </w:r>
    </w:p>
    <w:p w14:paraId="09CE00A0">
      <w:pPr>
        <w:numPr>
          <w:ilvl w:val="0"/>
          <w:numId w:val="0"/>
        </w:numPr>
        <w:spacing w:line="360" w:lineRule="auto"/>
        <w:jc w:val="both"/>
        <w:rPr>
          <w:rFonts w:hint="eastAsia" w:ascii="Times New Roman" w:hAnsi="Times New Roman" w:eastAsia="宋体" w:cs="宋体"/>
          <w:sz w:val="21"/>
          <w:szCs w:val="21"/>
          <w:lang w:eastAsia="zh-CN"/>
        </w:rPr>
      </w:pPr>
      <w:r>
        <w:rPr>
          <w:rFonts w:hint="eastAsia" w:ascii="Times New Roman" w:hAnsi="Times New Roman" w:eastAsia="宋体" w:cs="宋体"/>
          <w:b/>
          <w:bCs/>
          <w:sz w:val="21"/>
          <w:szCs w:val="21"/>
          <w:lang w:eastAsia="zh-CN"/>
        </w:rPr>
        <w:t>右外连接</w:t>
      </w:r>
      <w:r>
        <w:rPr>
          <w:rFonts w:hint="eastAsia" w:ascii="Times New Roman" w:hAnsi="Times New Roman" w:eastAsia="宋体" w:cs="宋体"/>
          <w:sz w:val="21"/>
          <w:szCs w:val="21"/>
          <w:lang w:eastAsia="zh-CN"/>
        </w:rPr>
        <w:t>：返回右表中的所有记录。对于右表中每条记录在左表中找到匹配记录，则返回左表中对应的字段值；如果没有找到匹配记录，则返回NULL。</w:t>
      </w:r>
    </w:p>
    <w:p w14:paraId="6543D281">
      <w:pPr>
        <w:numPr>
          <w:ilvl w:val="0"/>
          <w:numId w:val="0"/>
        </w:numPr>
        <w:spacing w:line="360" w:lineRule="auto"/>
        <w:jc w:val="both"/>
        <w:rPr>
          <w:rFonts w:hint="eastAsia" w:ascii="Times New Roman" w:hAnsi="Times New Roman" w:eastAsia="宋体" w:cs="宋体"/>
          <w:sz w:val="21"/>
          <w:szCs w:val="21"/>
          <w:lang w:eastAsia="zh-CN"/>
        </w:rPr>
      </w:pPr>
      <w:r>
        <w:rPr>
          <w:rFonts w:hint="eastAsia" w:ascii="Times New Roman" w:hAnsi="Times New Roman" w:eastAsia="宋体" w:cs="宋体"/>
          <w:b/>
          <w:bCs/>
          <w:sz w:val="21"/>
          <w:szCs w:val="21"/>
          <w:lang w:eastAsia="zh-CN"/>
        </w:rPr>
        <w:t>全外连接</w:t>
      </w:r>
      <w:r>
        <w:rPr>
          <w:rFonts w:hint="eastAsia" w:ascii="Times New Roman" w:hAnsi="Times New Roman" w:eastAsia="宋体" w:cs="宋体"/>
          <w:sz w:val="21"/>
          <w:szCs w:val="21"/>
          <w:lang w:eastAsia="zh-CN"/>
        </w:rPr>
        <w:t>：返回左表和右表中的所有记录。对于左表和右表中每条记录在对方表中找到匹配记录，则返回对方表中对应的字段值；如果没有找到匹配记录，则返回NULL。</w:t>
      </w:r>
    </w:p>
    <w:p w14:paraId="07944CBD">
      <w:pPr>
        <w:numPr>
          <w:ilvl w:val="0"/>
          <w:numId w:val="0"/>
        </w:numPr>
        <w:spacing w:line="360" w:lineRule="auto"/>
        <w:jc w:val="both"/>
        <w:rPr>
          <w:rFonts w:hint="default" w:eastAsiaTheme="minorEastAsia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PingFang-SC-Regula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FEBB8B"/>
    <w:multiLevelType w:val="singleLevel"/>
    <w:tmpl w:val="8EFEBB8B"/>
    <w:lvl w:ilvl="0" w:tentative="0">
      <w:start w:val="2"/>
      <w:numFmt w:val="decimal"/>
      <w:suff w:val="nothing"/>
      <w:lvlText w:val="（%1）"/>
      <w:lvlJc w:val="left"/>
    </w:lvl>
  </w:abstractNum>
  <w:abstractNum w:abstractNumId="1">
    <w:nsid w:val="7765B40D"/>
    <w:multiLevelType w:val="singleLevel"/>
    <w:tmpl w:val="7765B40D"/>
    <w:lvl w:ilvl="0" w:tentative="0">
      <w:start w:val="2"/>
      <w:numFmt w:val="decimal"/>
      <w:suff w:val="nothing"/>
      <w:lvlText w:val="%1）"/>
      <w:lvlJc w:val="left"/>
    </w:lvl>
  </w:abstractNum>
  <w:abstractNum w:abstractNumId="2">
    <w:nsid w:val="7F142054"/>
    <w:multiLevelType w:val="singleLevel"/>
    <w:tmpl w:val="7F142054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kyNDkxZWEyMjU1ZTZmNTZjOWU2MDFiZWRhNWYyYzcifQ=="/>
  </w:docVars>
  <w:rsids>
    <w:rsidRoot w:val="00C707E1"/>
    <w:rsid w:val="000101C4"/>
    <w:rsid w:val="0003748B"/>
    <w:rsid w:val="000455C2"/>
    <w:rsid w:val="00046BBD"/>
    <w:rsid w:val="00072BB0"/>
    <w:rsid w:val="00087BFB"/>
    <w:rsid w:val="000B70F2"/>
    <w:rsid w:val="000E37E2"/>
    <w:rsid w:val="000F4652"/>
    <w:rsid w:val="00141EED"/>
    <w:rsid w:val="001662D7"/>
    <w:rsid w:val="00170A23"/>
    <w:rsid w:val="001A2603"/>
    <w:rsid w:val="001C0DBB"/>
    <w:rsid w:val="001E0FE3"/>
    <w:rsid w:val="00227A24"/>
    <w:rsid w:val="00233D00"/>
    <w:rsid w:val="00241745"/>
    <w:rsid w:val="002650A2"/>
    <w:rsid w:val="00282141"/>
    <w:rsid w:val="00291E24"/>
    <w:rsid w:val="0029253E"/>
    <w:rsid w:val="002C4E9F"/>
    <w:rsid w:val="002E50E3"/>
    <w:rsid w:val="00301039"/>
    <w:rsid w:val="00316A81"/>
    <w:rsid w:val="0034348C"/>
    <w:rsid w:val="00344AF9"/>
    <w:rsid w:val="003C6AB0"/>
    <w:rsid w:val="003D63C9"/>
    <w:rsid w:val="003F3129"/>
    <w:rsid w:val="0042116A"/>
    <w:rsid w:val="0046152E"/>
    <w:rsid w:val="00463B4A"/>
    <w:rsid w:val="0048449B"/>
    <w:rsid w:val="004B114A"/>
    <w:rsid w:val="004D2679"/>
    <w:rsid w:val="004F5327"/>
    <w:rsid w:val="00513F3B"/>
    <w:rsid w:val="00530EF0"/>
    <w:rsid w:val="00532EBC"/>
    <w:rsid w:val="0054379A"/>
    <w:rsid w:val="0055318F"/>
    <w:rsid w:val="00571D43"/>
    <w:rsid w:val="00592C53"/>
    <w:rsid w:val="00610BE9"/>
    <w:rsid w:val="00681F06"/>
    <w:rsid w:val="00723FC0"/>
    <w:rsid w:val="00731A1D"/>
    <w:rsid w:val="00741B5F"/>
    <w:rsid w:val="007439C4"/>
    <w:rsid w:val="00753ED8"/>
    <w:rsid w:val="007B499C"/>
    <w:rsid w:val="007B78DA"/>
    <w:rsid w:val="007C360B"/>
    <w:rsid w:val="00847AF3"/>
    <w:rsid w:val="00863D8E"/>
    <w:rsid w:val="0086700B"/>
    <w:rsid w:val="008A63E0"/>
    <w:rsid w:val="008E18BA"/>
    <w:rsid w:val="008E6BDF"/>
    <w:rsid w:val="00940676"/>
    <w:rsid w:val="00986606"/>
    <w:rsid w:val="00A03159"/>
    <w:rsid w:val="00A10C69"/>
    <w:rsid w:val="00A12102"/>
    <w:rsid w:val="00A439FF"/>
    <w:rsid w:val="00A91ED6"/>
    <w:rsid w:val="00A9276F"/>
    <w:rsid w:val="00AA6C37"/>
    <w:rsid w:val="00AF2DA1"/>
    <w:rsid w:val="00AF4D8A"/>
    <w:rsid w:val="00B954D9"/>
    <w:rsid w:val="00BB535E"/>
    <w:rsid w:val="00C707E1"/>
    <w:rsid w:val="00CA1078"/>
    <w:rsid w:val="00CB0929"/>
    <w:rsid w:val="00CC64E9"/>
    <w:rsid w:val="00D24693"/>
    <w:rsid w:val="00D35BAF"/>
    <w:rsid w:val="00D40526"/>
    <w:rsid w:val="00D542E7"/>
    <w:rsid w:val="00DA6AF9"/>
    <w:rsid w:val="00DC6295"/>
    <w:rsid w:val="00EB22D2"/>
    <w:rsid w:val="00EC0AC2"/>
    <w:rsid w:val="00F02E04"/>
    <w:rsid w:val="00F113FD"/>
    <w:rsid w:val="00F3239B"/>
    <w:rsid w:val="00F336B6"/>
    <w:rsid w:val="00F35B6A"/>
    <w:rsid w:val="00FC1221"/>
    <w:rsid w:val="05052AAC"/>
    <w:rsid w:val="094C3A1B"/>
    <w:rsid w:val="126922C8"/>
    <w:rsid w:val="1D615028"/>
    <w:rsid w:val="42C50B5F"/>
    <w:rsid w:val="479143F7"/>
    <w:rsid w:val="4E6943DD"/>
    <w:rsid w:val="4EFD01C5"/>
    <w:rsid w:val="5F6664B4"/>
    <w:rsid w:val="6CB11E60"/>
    <w:rsid w:val="6CBE00C2"/>
    <w:rsid w:val="72514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6">
    <w:name w:val="Table Grid"/>
    <w:basedOn w:val="5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uiPriority w:val="22"/>
    <w:rPr>
      <w:b/>
    </w:rPr>
  </w:style>
  <w:style w:type="character" w:customStyle="1" w:styleId="9">
    <w:name w:val="页眉 字符"/>
    <w:basedOn w:val="7"/>
    <w:link w:val="3"/>
    <w:uiPriority w:val="99"/>
    <w:rPr>
      <w:sz w:val="18"/>
      <w:szCs w:val="18"/>
    </w:rPr>
  </w:style>
  <w:style w:type="character" w:customStyle="1" w:styleId="10">
    <w:name w:val="页脚 字符"/>
    <w:basedOn w:val="7"/>
    <w:link w:val="2"/>
    <w:qFormat/>
    <w:uiPriority w:val="99"/>
    <w:rPr>
      <w:sz w:val="18"/>
      <w:szCs w:val="18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2" Type="http://schemas.openxmlformats.org/officeDocument/2006/relationships/fontTable" Target="fontTable.xml"/><Relationship Id="rId41" Type="http://schemas.openxmlformats.org/officeDocument/2006/relationships/numbering" Target="numbering.xml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1467</Words>
  <Characters>2628</Characters>
  <Lines>10</Lines>
  <Paragraphs>2</Paragraphs>
  <TotalTime>9</TotalTime>
  <ScaleCrop>false</ScaleCrop>
  <LinksUpToDate>false</LinksUpToDate>
  <CharactersWithSpaces>2630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2023-09-18T00:49:00Z</dcterms:created>
  <dc:creator>SW L</dc:creator>
  <cp:lastModifiedBy>WPS_1655087708</cp:lastModifiedBy>
  <dcterms:modified xsi:type="dcterms:W3CDTF">2024-11-22T13:11:13Z</dcterms:modified>
  <cp:revision>63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6265741EAE0F4502AB3919B456D5F782_12</vt:lpwstr>
  </property>
</Properties>
</file>