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0C4372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Sprint 2</w:t>
      </w:r>
      <w:r w:rsidR="001A690B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Post-Mortem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Zach Benchley, Matt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Lievens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, Logan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041758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041758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433DDE" w:rsidRDefault="001A690B" w:rsidP="00245D6B">
      <w:pPr>
        <w:pStyle w:val="Heading1"/>
        <w:rPr>
          <w:b w:val="0"/>
        </w:rPr>
      </w:pPr>
      <w:r>
        <w:rPr>
          <w:b w:val="0"/>
        </w:rPr>
        <w:t>What Worked</w:t>
      </w:r>
      <w:r w:rsidR="00FC6FC9" w:rsidRPr="00943A3E">
        <w:rPr>
          <w:b w:val="0"/>
        </w:rPr>
        <w:t>:</w:t>
      </w:r>
    </w:p>
    <w:p w:rsidR="001A690B" w:rsidRDefault="001A690B" w:rsidP="001A690B">
      <w:pPr>
        <w:pStyle w:val="ListParagraph"/>
        <w:numPr>
          <w:ilvl w:val="0"/>
          <w:numId w:val="7"/>
        </w:numPr>
      </w:pPr>
      <w:r>
        <w:t>Hi</w:t>
      </w:r>
    </w:p>
    <w:p w:rsidR="001A690B" w:rsidRDefault="001A690B" w:rsidP="001A690B">
      <w:pPr>
        <w:pStyle w:val="Heading1"/>
        <w:rPr>
          <w:b w:val="0"/>
        </w:rPr>
      </w:pPr>
      <w:r>
        <w:rPr>
          <w:b w:val="0"/>
        </w:rPr>
        <w:t>What Didn’t Work</w:t>
      </w:r>
      <w:r w:rsidRPr="00943A3E">
        <w:rPr>
          <w:b w:val="0"/>
        </w:rPr>
        <w:t>:</w:t>
      </w:r>
    </w:p>
    <w:p w:rsidR="001A690B" w:rsidRDefault="001A690B" w:rsidP="001A690B">
      <w:pPr>
        <w:pStyle w:val="ListParagraph"/>
        <w:numPr>
          <w:ilvl w:val="0"/>
          <w:numId w:val="7"/>
        </w:numPr>
      </w:pPr>
      <w:r>
        <w:t>Hi</w:t>
      </w:r>
    </w:p>
    <w:p w:rsidR="00EB7E6E" w:rsidRDefault="00EB7E6E" w:rsidP="00EB7E6E">
      <w:pPr>
        <w:pStyle w:val="Heading1"/>
        <w:rPr>
          <w:b w:val="0"/>
        </w:rPr>
      </w:pPr>
      <w:r>
        <w:rPr>
          <w:b w:val="0"/>
        </w:rPr>
        <w:t>What Was Accomplished</w:t>
      </w:r>
      <w:r w:rsidRPr="00943A3E">
        <w:rPr>
          <w:b w:val="0"/>
        </w:rPr>
        <w:t>:</w:t>
      </w:r>
    </w:p>
    <w:p w:rsidR="00EB7E6E" w:rsidRDefault="00EB7E6E" w:rsidP="00EB7E6E">
      <w:pPr>
        <w:pStyle w:val="ListParagraph"/>
        <w:numPr>
          <w:ilvl w:val="0"/>
          <w:numId w:val="7"/>
        </w:numPr>
      </w:pPr>
      <w:r>
        <w:t>Hi</w:t>
      </w:r>
    </w:p>
    <w:p w:rsidR="00EB7E6E" w:rsidRDefault="00EB7E6E" w:rsidP="00EB7E6E">
      <w:pPr>
        <w:pStyle w:val="Heading1"/>
        <w:rPr>
          <w:b w:val="0"/>
        </w:rPr>
      </w:pPr>
      <w:r>
        <w:rPr>
          <w:b w:val="0"/>
        </w:rPr>
        <w:t>What Wasn’t Accomplished</w:t>
      </w:r>
      <w:r w:rsidRPr="00943A3E">
        <w:rPr>
          <w:b w:val="0"/>
        </w:rPr>
        <w:t>:</w:t>
      </w:r>
    </w:p>
    <w:p w:rsidR="00EB7E6E" w:rsidRDefault="00EB7E6E" w:rsidP="00EB7E6E">
      <w:pPr>
        <w:pStyle w:val="ListParagraph"/>
        <w:numPr>
          <w:ilvl w:val="0"/>
          <w:numId w:val="7"/>
        </w:numPr>
      </w:pPr>
      <w:r>
        <w:t>Hi</w:t>
      </w:r>
    </w:p>
    <w:p w:rsidR="00EB7E6E" w:rsidRDefault="00EB7E6E" w:rsidP="00EB7E6E">
      <w:pPr>
        <w:pStyle w:val="Heading1"/>
        <w:rPr>
          <w:b w:val="0"/>
        </w:rPr>
      </w:pPr>
      <w:r>
        <w:rPr>
          <w:b w:val="0"/>
        </w:rPr>
        <w:t>Metrics</w:t>
      </w:r>
      <w:r w:rsidRPr="00943A3E">
        <w:rPr>
          <w:b w:val="0"/>
        </w:rPr>
        <w:t>:</w:t>
      </w:r>
    </w:p>
    <w:p w:rsidR="00EB7E6E" w:rsidRDefault="00EB7E6E" w:rsidP="00EB7E6E">
      <w:pPr>
        <w:pStyle w:val="ListParagraph"/>
        <w:numPr>
          <w:ilvl w:val="0"/>
          <w:numId w:val="7"/>
        </w:numPr>
      </w:pPr>
      <w:r>
        <w:t>Hi</w:t>
      </w:r>
    </w:p>
    <w:p w:rsidR="00EB7E6E" w:rsidRDefault="00EB7E6E" w:rsidP="00EB7E6E">
      <w:pPr>
        <w:pStyle w:val="Heading1"/>
        <w:rPr>
          <w:b w:val="0"/>
        </w:rPr>
      </w:pPr>
      <w:r>
        <w:rPr>
          <w:b w:val="0"/>
        </w:rPr>
        <w:t>Progress</w:t>
      </w:r>
      <w:r w:rsidRPr="00943A3E">
        <w:rPr>
          <w:b w:val="0"/>
        </w:rPr>
        <w:t>:</w:t>
      </w:r>
    </w:p>
    <w:p w:rsidR="00EB7E6E" w:rsidRDefault="00EB7E6E" w:rsidP="00EB7E6E">
      <w:pPr>
        <w:pStyle w:val="ListParagraph"/>
        <w:numPr>
          <w:ilvl w:val="0"/>
          <w:numId w:val="7"/>
        </w:numPr>
      </w:pPr>
      <w:r>
        <w:t>Hi</w:t>
      </w:r>
    </w:p>
    <w:p w:rsidR="001A690B" w:rsidRDefault="001A690B" w:rsidP="00EB7E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sectPr w:rsidR="001A690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B0C" w:rsidRDefault="00547B0C" w:rsidP="00041758">
      <w:pPr>
        <w:spacing w:after="0" w:line="240" w:lineRule="auto"/>
      </w:pPr>
      <w:r>
        <w:separator/>
      </w:r>
    </w:p>
  </w:endnote>
  <w:endnote w:type="continuationSeparator" w:id="0">
    <w:p w:rsidR="00547B0C" w:rsidRDefault="00547B0C" w:rsidP="0004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041758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45E7E">
          <w:rPr>
            <w:noProof/>
            <w:color w:val="7F7F7F" w:themeColor="background1" w:themeShade="7F"/>
          </w:rPr>
          <w:t>Hewlett-Packard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041758">
                  <w:pPr>
                    <w:jc w:val="center"/>
                    <w:rPr>
                      <w:color w:val="4F81BD" w:themeColor="accent1"/>
                    </w:rPr>
                  </w:pPr>
                  <w:r w:rsidRPr="00041758">
                    <w:fldChar w:fldCharType="begin"/>
                  </w:r>
                  <w:r w:rsidR="00923A5F">
                    <w:instrText xml:space="preserve"> PAGE   \* MERGEFORMAT </w:instrText>
                  </w:r>
                  <w:r w:rsidRPr="00041758">
                    <w:fldChar w:fldCharType="separate"/>
                  </w:r>
                  <w:r w:rsidR="000C4372" w:rsidRPr="000C4372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923A5F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923A5F">
          <w:rPr>
            <w:color w:val="7F7F7F" w:themeColor="background1" w:themeShade="7F"/>
          </w:rPr>
          <w:t xml:space="preserve">     </w:t>
        </w:r>
      </w:sdtContent>
    </w:sdt>
  </w:p>
  <w:p w:rsidR="00E07F6A" w:rsidRDefault="00547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B0C" w:rsidRDefault="00547B0C" w:rsidP="00041758">
      <w:pPr>
        <w:spacing w:after="0" w:line="240" w:lineRule="auto"/>
      </w:pPr>
      <w:r>
        <w:separator/>
      </w:r>
    </w:p>
  </w:footnote>
  <w:footnote w:type="continuationSeparator" w:id="0">
    <w:p w:rsidR="00547B0C" w:rsidRDefault="00547B0C" w:rsidP="0004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5D2"/>
    <w:multiLevelType w:val="hybridMultilevel"/>
    <w:tmpl w:val="14C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E17E8"/>
    <w:multiLevelType w:val="hybridMultilevel"/>
    <w:tmpl w:val="B20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041758"/>
    <w:rsid w:val="000C4372"/>
    <w:rsid w:val="001A690B"/>
    <w:rsid w:val="00233104"/>
    <w:rsid w:val="00245D6B"/>
    <w:rsid w:val="00433DDE"/>
    <w:rsid w:val="00547B0C"/>
    <w:rsid w:val="005D1D89"/>
    <w:rsid w:val="006C31BE"/>
    <w:rsid w:val="00923A5F"/>
    <w:rsid w:val="00945E7E"/>
    <w:rsid w:val="00A3754D"/>
    <w:rsid w:val="00E53121"/>
    <w:rsid w:val="00EB7E6E"/>
    <w:rsid w:val="00F30E82"/>
    <w:rsid w:val="00FA21EC"/>
    <w:rsid w:val="00FC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2013-11-29T17:35:00Z</dcterms:created>
  <dcterms:modified xsi:type="dcterms:W3CDTF">2013-11-29T20:19:00Z</dcterms:modified>
</cp:coreProperties>
</file>