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161" w:rsidRPr="00535FEF" w:rsidRDefault="0013791C">
      <w:pPr>
        <w:spacing w:after="0"/>
        <w:jc w:val="center"/>
        <w:rPr>
          <w:rFonts w:ascii="Times New Roman"/>
          <w:b/>
          <w:color w:val="1F497D"/>
          <w:sz w:val="72"/>
          <w:szCs w:val="72"/>
        </w:rPr>
      </w:pPr>
      <w:r w:rsidRPr="00535FEF">
        <w:rPr>
          <w:rFonts w:ascii="Times New Roman"/>
          <w:b/>
          <w:color w:val="1F497D"/>
          <w:sz w:val="72"/>
          <w:szCs w:val="72"/>
        </w:rPr>
        <w:t>Project Specification</w:t>
      </w:r>
    </w:p>
    <w:p w:rsidR="007C7161" w:rsidRDefault="007C7161">
      <w:pPr>
        <w:spacing w:after="0"/>
        <w:jc w:val="center"/>
        <w:rPr>
          <w:b/>
          <w:color w:val="A6A6A6"/>
          <w:sz w:val="14"/>
          <w:szCs w:val="36"/>
        </w:rPr>
      </w:pPr>
    </w:p>
    <w:p w:rsidR="007C7161" w:rsidRDefault="0013791C">
      <w:pPr>
        <w:spacing w:after="0"/>
        <w:jc w:val="center"/>
        <w:rPr>
          <w:b/>
          <w:color w:val="4F81BD"/>
          <w:sz w:val="28"/>
          <w:szCs w:val="28"/>
        </w:rPr>
      </w:pPr>
      <w:r>
        <w:rPr>
          <w:b/>
          <w:color w:val="4F81BD"/>
          <w:sz w:val="28"/>
          <w:szCs w:val="28"/>
        </w:rPr>
        <w:t>for the</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SIUE Department of Computer Science</w:t>
      </w:r>
    </w:p>
    <w:p w:rsidR="007C7161" w:rsidRDefault="0013791C">
      <w:pPr>
        <w:spacing w:after="0"/>
        <w:jc w:val="center"/>
        <w:rPr>
          <w:b/>
          <w:color w:val="1F497D"/>
          <w:sz w:val="28"/>
          <w:szCs w:val="28"/>
        </w:rPr>
      </w:pPr>
      <w:r>
        <w:rPr>
          <w:b/>
          <w:color w:val="1F497D"/>
          <w:sz w:val="28"/>
          <w:szCs w:val="28"/>
        </w:rPr>
        <w:t>CS425 / CS499 Senior Project</w:t>
      </w:r>
    </w:p>
    <w:p w:rsidR="007C7161" w:rsidRDefault="0013791C">
      <w:pPr>
        <w:spacing w:after="0"/>
        <w:jc w:val="center"/>
        <w:rPr>
          <w:b/>
          <w:color w:val="1F497D"/>
          <w:sz w:val="28"/>
          <w:szCs w:val="28"/>
        </w:rPr>
      </w:pPr>
      <w:r>
        <w:rPr>
          <w:b/>
          <w:color w:val="1F497D"/>
          <w:sz w:val="28"/>
          <w:szCs w:val="28"/>
        </w:rPr>
        <w:t>Software Design and Implementation Courses</w:t>
      </w:r>
    </w:p>
    <w:p w:rsidR="007C7161" w:rsidRDefault="007C7161">
      <w:pPr>
        <w:spacing w:after="0"/>
        <w:jc w:val="center"/>
        <w:rPr>
          <w:b/>
          <w:sz w:val="28"/>
          <w:szCs w:val="28"/>
        </w:rPr>
      </w:pPr>
    </w:p>
    <w:p w:rsidR="007C7161" w:rsidRDefault="0013791C">
      <w:pPr>
        <w:spacing w:after="0"/>
        <w:jc w:val="center"/>
        <w:rPr>
          <w:b/>
          <w:color w:val="4F81BD"/>
          <w:sz w:val="28"/>
          <w:szCs w:val="28"/>
        </w:rPr>
      </w:pPr>
      <w:r>
        <w:rPr>
          <w:b/>
          <w:color w:val="4F81BD"/>
          <w:sz w:val="28"/>
          <w:szCs w:val="28"/>
        </w:rPr>
        <w:t>by</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 xml:space="preserve">Zach Benchley, Matt </w:t>
      </w:r>
      <w:proofErr w:type="spellStart"/>
      <w:r>
        <w:rPr>
          <w:b/>
          <w:color w:val="1F497D"/>
          <w:sz w:val="28"/>
          <w:szCs w:val="28"/>
        </w:rPr>
        <w:t>Lievens</w:t>
      </w:r>
      <w:proofErr w:type="spellEnd"/>
      <w:r>
        <w:rPr>
          <w:b/>
          <w:color w:val="1F497D"/>
          <w:sz w:val="28"/>
          <w:szCs w:val="28"/>
        </w:rPr>
        <w:t xml:space="preserve">, Logan </w:t>
      </w:r>
      <w:proofErr w:type="spellStart"/>
      <w:r>
        <w:rPr>
          <w:b/>
          <w:color w:val="1F497D"/>
          <w:sz w:val="28"/>
          <w:szCs w:val="28"/>
        </w:rPr>
        <w:t>Maughan</w:t>
      </w:r>
      <w:proofErr w:type="spellEnd"/>
      <w:r>
        <w:rPr>
          <w:b/>
          <w:color w:val="1F497D"/>
          <w:sz w:val="28"/>
          <w:szCs w:val="28"/>
        </w:rPr>
        <w:t>, Brian Olsen</w:t>
      </w:r>
    </w:p>
    <w:p w:rsidR="007C7161" w:rsidRDefault="007C7161">
      <w:pPr>
        <w:spacing w:after="0"/>
        <w:jc w:val="center"/>
        <w:rPr>
          <w:b/>
          <w:color w:val="4F81BD"/>
          <w:sz w:val="28"/>
          <w:szCs w:val="28"/>
        </w:rPr>
      </w:pPr>
    </w:p>
    <w:p w:rsidR="007C7161" w:rsidRDefault="0013791C">
      <w:pPr>
        <w:spacing w:after="0"/>
        <w:jc w:val="center"/>
        <w:rPr>
          <w:b/>
          <w:color w:val="4F81BD"/>
          <w:sz w:val="28"/>
          <w:szCs w:val="28"/>
        </w:rPr>
      </w:pPr>
      <w:r>
        <w:rPr>
          <w:b/>
          <w:color w:val="4F81BD"/>
          <w:sz w:val="28"/>
          <w:szCs w:val="28"/>
        </w:rPr>
        <w:t>of</w:t>
      </w:r>
    </w:p>
    <w:p w:rsidR="007C7161" w:rsidRDefault="0013791C">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7C7161" w:rsidRDefault="0013791C">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7C7161" w:rsidRDefault="007C7161">
      <w:pPr>
        <w:spacing w:after="0"/>
        <w:jc w:val="center"/>
        <w:rPr>
          <w:b/>
          <w:color w:val="A6A6A6"/>
          <w:sz w:val="36"/>
          <w:szCs w:val="36"/>
        </w:rPr>
      </w:pPr>
    </w:p>
    <w:p w:rsidR="007C7161" w:rsidRDefault="00FD7001">
      <w:r>
        <w:pict>
          <v:rect id="_x0000_s1039" style="position:absolute;margin-left:252.7pt;margin-top:486pt;width:249.9pt;height:180.5pt;z-index:251663360;mso-position-horizontal-relative:margin;mso-position-vertical-relative:margin" filled="f" stroked="f">
            <v:textbox style="mso-next-textbox:#_x0000_s1039">
              <w:txbxContent>
                <w:p w:rsidR="00E31C88" w:rsidRDefault="00AC38CB">
                  <w:pPr>
                    <w:jc w:val="right"/>
                    <w:rPr>
                      <w:sz w:val="40"/>
                      <w:szCs w:val="96"/>
                    </w:rPr>
                  </w:pPr>
                  <w:r>
                    <w:rPr>
                      <w:sz w:val="40"/>
                      <w:szCs w:val="96"/>
                    </w:rPr>
                    <w:t>Revision 1.0</w:t>
                  </w:r>
                </w:p>
                <w:p w:rsidR="00AC38CB" w:rsidRDefault="00AC38CB">
                  <w:pPr>
                    <w:jc w:val="right"/>
                    <w:rPr>
                      <w:sz w:val="40"/>
                      <w:szCs w:val="96"/>
                    </w:rPr>
                  </w:pPr>
                  <w:r>
                    <w:rPr>
                      <w:sz w:val="40"/>
                      <w:szCs w:val="96"/>
                    </w:rPr>
                    <w:t>As Of: September 12, 2013</w:t>
                  </w:r>
                </w:p>
                <w:p w:rsidR="00102196" w:rsidRDefault="00102196">
                  <w:pPr>
                    <w:jc w:val="right"/>
                    <w:rPr>
                      <w:sz w:val="40"/>
                      <w:szCs w:val="96"/>
                    </w:rPr>
                  </w:pPr>
                </w:p>
                <w:p w:rsidR="00102196" w:rsidRPr="00102196" w:rsidRDefault="00102196">
                  <w:pPr>
                    <w:jc w:val="right"/>
                    <w:rPr>
                      <w:sz w:val="28"/>
                      <w:szCs w:val="96"/>
                    </w:rPr>
                  </w:pPr>
                </w:p>
                <w:p w:rsidR="00102196" w:rsidRPr="00102196" w:rsidRDefault="00102196">
                  <w:pPr>
                    <w:jc w:val="right"/>
                    <w:rPr>
                      <w:sz w:val="28"/>
                      <w:szCs w:val="96"/>
                    </w:rPr>
                  </w:pPr>
                  <w:r w:rsidRPr="00102196">
                    <w:rPr>
                      <w:sz w:val="28"/>
                      <w:szCs w:val="96"/>
                    </w:rPr>
                    <w:t>LOBA-SPEC</w:t>
                  </w:r>
                </w:p>
              </w:txbxContent>
            </v:textbox>
            <w10:wrap anchorx="margin" anchory="margin"/>
          </v:rect>
        </w:pict>
      </w:r>
      <w: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13791C">
        <w:br/>
      </w:r>
      <w:r w:rsidR="0013791C">
        <w:br w:type="page"/>
      </w:r>
    </w:p>
    <w:p w:rsidR="007C7161" w:rsidRDefault="0013791C">
      <w:pPr>
        <w:rPr>
          <w:color w:val="365F91"/>
          <w:sz w:val="28"/>
          <w:szCs w:val="28"/>
        </w:rPr>
      </w:pPr>
      <w:r>
        <w:rPr>
          <w:color w:val="365F91"/>
          <w:sz w:val="28"/>
          <w:szCs w:val="28"/>
        </w:rPr>
        <w:lastRenderedPageBreak/>
        <w:t>Change Log:</w:t>
      </w:r>
    </w:p>
    <w:tbl>
      <w:tblPr>
        <w:tblStyle w:val="TableGrid"/>
        <w:tblW w:w="0" w:type="auto"/>
        <w:tblLook w:val="04A0"/>
      </w:tblPr>
      <w:tblGrid>
        <w:gridCol w:w="1458"/>
        <w:gridCol w:w="4788"/>
      </w:tblGrid>
      <w:tr w:rsidR="007C7161">
        <w:tc>
          <w:tcPr>
            <w:tcW w:w="1458" w:type="dxa"/>
          </w:tcPr>
          <w:p w:rsidR="007C7161" w:rsidRDefault="0013791C">
            <w:pPr>
              <w:rPr>
                <w:color w:val="365F91"/>
                <w:sz w:val="28"/>
                <w:szCs w:val="28"/>
              </w:rPr>
            </w:pPr>
            <w:r>
              <w:rPr>
                <w:color w:val="365F91"/>
                <w:sz w:val="28"/>
                <w:szCs w:val="28"/>
              </w:rPr>
              <w:t>Revision</w:t>
            </w:r>
          </w:p>
        </w:tc>
        <w:tc>
          <w:tcPr>
            <w:tcW w:w="4788" w:type="dxa"/>
          </w:tcPr>
          <w:p w:rsidR="007C7161" w:rsidRDefault="0013791C">
            <w:pPr>
              <w:rPr>
                <w:color w:val="365F91"/>
                <w:sz w:val="28"/>
                <w:szCs w:val="28"/>
              </w:rPr>
            </w:pPr>
            <w:r>
              <w:rPr>
                <w:color w:val="365F91"/>
                <w:sz w:val="28"/>
                <w:szCs w:val="28"/>
              </w:rPr>
              <w:t>Change Note(s)</w:t>
            </w:r>
          </w:p>
        </w:tc>
      </w:tr>
      <w:tr w:rsidR="007C7161">
        <w:tc>
          <w:tcPr>
            <w:tcW w:w="1458" w:type="dxa"/>
          </w:tcPr>
          <w:p w:rsidR="007C7161" w:rsidRDefault="007C7161">
            <w:pPr>
              <w:rPr>
                <w:color w:val="365F91"/>
                <w:sz w:val="28"/>
                <w:szCs w:val="28"/>
              </w:rPr>
            </w:pPr>
          </w:p>
        </w:tc>
        <w:tc>
          <w:tcPr>
            <w:tcW w:w="4788" w:type="dxa"/>
          </w:tcPr>
          <w:p w:rsidR="007C7161" w:rsidRDefault="007C7161">
            <w:pPr>
              <w:rPr>
                <w:color w:val="365F91"/>
                <w:sz w:val="28"/>
                <w:szCs w:val="28"/>
              </w:rPr>
            </w:pPr>
          </w:p>
        </w:tc>
      </w:tr>
      <w:tr w:rsidR="007C7161">
        <w:tc>
          <w:tcPr>
            <w:tcW w:w="1458" w:type="dxa"/>
          </w:tcPr>
          <w:p w:rsidR="007C7161" w:rsidRDefault="0013791C">
            <w:pPr>
              <w:rPr>
                <w:color w:val="365F91"/>
                <w:sz w:val="28"/>
                <w:szCs w:val="28"/>
              </w:rPr>
            </w:pPr>
            <w:r>
              <w:rPr>
                <w:color w:val="365F91"/>
                <w:sz w:val="28"/>
                <w:szCs w:val="28"/>
              </w:rPr>
              <w:t>1.0</w:t>
            </w:r>
          </w:p>
        </w:tc>
        <w:tc>
          <w:tcPr>
            <w:tcW w:w="4788" w:type="dxa"/>
          </w:tcPr>
          <w:p w:rsidR="007C7161" w:rsidRDefault="0013791C">
            <w:pPr>
              <w:pStyle w:val="ListParagraph"/>
              <w:numPr>
                <w:ilvl w:val="0"/>
                <w:numId w:val="3"/>
              </w:numPr>
              <w:rPr>
                <w:color w:val="365F91"/>
                <w:sz w:val="28"/>
                <w:szCs w:val="28"/>
              </w:rPr>
            </w:pPr>
            <w:r>
              <w:rPr>
                <w:color w:val="365F91"/>
                <w:sz w:val="28"/>
                <w:szCs w:val="28"/>
              </w:rPr>
              <w:t>Initial Release</w:t>
            </w:r>
          </w:p>
        </w:tc>
      </w:tr>
    </w:tbl>
    <w:p w:rsidR="007C7161" w:rsidRDefault="007C7161">
      <w:pPr>
        <w:rPr>
          <w:color w:val="365F91"/>
          <w:sz w:val="28"/>
          <w:szCs w:val="28"/>
        </w:rPr>
      </w:pPr>
    </w:p>
    <w:p w:rsidR="007C7161" w:rsidRDefault="0013791C">
      <w:pPr>
        <w:rPr>
          <w:color w:val="365F91"/>
          <w:sz w:val="28"/>
          <w:szCs w:val="28"/>
        </w:rPr>
      </w:pPr>
      <w:r>
        <w:rPr>
          <w:color w:val="365F91"/>
          <w:sz w:val="28"/>
          <w:szCs w:val="28"/>
        </w:rPr>
        <w:t>Reviewed and Approved By:</w:t>
      </w:r>
    </w:p>
    <w:p w:rsidR="007C7161" w:rsidRDefault="0013791C">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7C7161">
      <w:pPr>
        <w:rPr>
          <w:color w:val="365F91"/>
          <w:sz w:val="28"/>
          <w:szCs w:val="28"/>
        </w:rPr>
      </w:pPr>
    </w:p>
    <w:p w:rsidR="007C7161" w:rsidRDefault="007C7161">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bookmarkStart w:id="0" w:name="_GoBack"/>
      <w:bookmarkEnd w:id="0"/>
    </w:p>
    <w:p w:rsidR="007C7161" w:rsidRDefault="0013791C">
      <w:pPr>
        <w:pStyle w:val="ListParagraph"/>
        <w:numPr>
          <w:ilvl w:val="0"/>
          <w:numId w:val="2"/>
        </w:numPr>
        <w:ind w:left="90" w:firstLine="0"/>
        <w:rPr>
          <w:b/>
          <w:color w:val="365F91"/>
          <w:sz w:val="36"/>
        </w:rPr>
      </w:pPr>
      <w:r>
        <w:rPr>
          <w:b/>
          <w:color w:val="365F91"/>
          <w:sz w:val="36"/>
        </w:rPr>
        <w:lastRenderedPageBreak/>
        <w:t>Project Description</w:t>
      </w:r>
    </w:p>
    <w:p w:rsidR="007C7161" w:rsidRDefault="0013791C">
      <w:pPr>
        <w:rPr>
          <w:color w:val="365F91"/>
          <w:sz w:val="28"/>
        </w:rPr>
      </w:pPr>
      <w:r>
        <w:rPr>
          <w:color w:val="365F91"/>
          <w:sz w:val="28"/>
        </w:rPr>
        <w:t>1.1 Business Process</w:t>
      </w:r>
    </w:p>
    <w:p w:rsidR="007C7161" w:rsidRPr="00586BB6" w:rsidRDefault="0013791C" w:rsidP="00586BB6">
      <w:pPr>
        <w:spacing w:after="100" w:afterAutospacing="1" w:line="300" w:lineRule="auto"/>
        <w:rPr>
          <w:sz w:val="24"/>
        </w:rPr>
      </w:pPr>
      <w:r w:rsidRPr="00586BB6">
        <w:rPr>
          <w:sz w:val="24"/>
        </w:rPr>
        <w:t xml:space="preserve">Currently students </w:t>
      </w:r>
      <w:r w:rsidRPr="00586BB6">
        <w:rPr>
          <w:sz w:val="24"/>
        </w:rPr>
        <w:t>“</w:t>
      </w:r>
      <w:r w:rsidRPr="00586BB6">
        <w:rPr>
          <w:sz w:val="24"/>
        </w:rPr>
        <w:t>earn</w:t>
      </w:r>
      <w:r w:rsidRPr="00586BB6">
        <w:rPr>
          <w:sz w:val="24"/>
        </w:rPr>
        <w:t>”</w:t>
      </w:r>
      <w:r w:rsidRPr="00586BB6">
        <w:rPr>
          <w:sz w:val="24"/>
        </w:rPr>
        <w:t xml:space="preserve"> points in courses by completing tasks (e.g. homework, exams). Grades are used not only to assess a students ability to complete a task but often you get graded for attendance and classroom participation. Then some metric is applied to determine the final grade. Many of these skills and desired behaviors are not related to the skills students are in that class to learn. The point of Outcome Based Assessment is to only assess the skills that instructors want the students to learn. This must be done in a way that</w:t>
      </w:r>
      <w:r w:rsidRPr="00586BB6">
        <w:rPr>
          <w:sz w:val="24"/>
        </w:rPr>
        <w:t>’</w:t>
      </w:r>
      <w:r w:rsidRPr="00586BB6">
        <w:rPr>
          <w:sz w:val="24"/>
        </w:rPr>
        <w:t xml:space="preserve">s transparent, and to do it in a way that has a final measurable level of mastery. </w:t>
      </w:r>
    </w:p>
    <w:p w:rsidR="007C7161" w:rsidRDefault="0013791C">
      <w:pPr>
        <w:rPr>
          <w:color w:val="365F91"/>
          <w:sz w:val="28"/>
        </w:rPr>
      </w:pPr>
      <w:r>
        <w:rPr>
          <w:color w:val="365F91"/>
          <w:sz w:val="28"/>
        </w:rPr>
        <w:t>1.2 Background</w:t>
      </w:r>
    </w:p>
    <w:p w:rsidR="007C7161" w:rsidRPr="00586BB6" w:rsidRDefault="0013791C" w:rsidP="00586BB6">
      <w:pPr>
        <w:spacing w:after="100" w:afterAutospacing="1" w:line="300" w:lineRule="auto"/>
        <w:rPr>
          <w:sz w:val="24"/>
        </w:rPr>
      </w:pPr>
      <w:r w:rsidRPr="00586BB6">
        <w:rPr>
          <w:sz w:val="24"/>
        </w:rPr>
        <w:t xml:space="preserve">LOBA is grading-by-points turned sideways. Outcomes-based scoring is designed to identify student level of mastery from a list of desired outcomes. With LOBA at the end of the day, the student and the professor both know where a students strengths and weaknesses are. LOBA allows students to know how far they are from mastery of a skill and to complete assignments to demonstrate improved mastery of material. The emphasis is always on mastery, not behaviors. The final grade is determined by how many of the outcomes the student masters (i.e. </w:t>
      </w:r>
      <w:r w:rsidRPr="00586BB6">
        <w:rPr>
          <w:sz w:val="24"/>
        </w:rPr>
        <w:t>“</w:t>
      </w:r>
      <w:r w:rsidRPr="00586BB6">
        <w:rPr>
          <w:sz w:val="24"/>
        </w:rPr>
        <w:t>A</w:t>
      </w:r>
      <w:r w:rsidRPr="00586BB6">
        <w:rPr>
          <w:sz w:val="24"/>
        </w:rPr>
        <w:t>”</w:t>
      </w:r>
      <w:r w:rsidRPr="00586BB6">
        <w:rPr>
          <w:sz w:val="24"/>
        </w:rPr>
        <w:t xml:space="preserve"> = 90% or more of outcomes with a average score of 4.0 (out of 5</w:t>
      </w:r>
      <w:r w:rsidR="00FF7A97" w:rsidRPr="00586BB6">
        <w:rPr>
          <w:sz w:val="24"/>
        </w:rPr>
        <w:t>.0</w:t>
      </w:r>
      <w:r w:rsidRPr="00586BB6">
        <w:rPr>
          <w:sz w:val="24"/>
        </w:rPr>
        <w:t xml:space="preserve">) or better and no outcome with an average less than 2.0). Because </w:t>
      </w:r>
      <w:r w:rsidR="00FF7A97" w:rsidRPr="00586BB6">
        <w:rPr>
          <w:sz w:val="24"/>
        </w:rPr>
        <w:t>the student</w:t>
      </w:r>
      <w:r w:rsidRPr="00586BB6">
        <w:rPr>
          <w:sz w:val="24"/>
        </w:rPr>
        <w:t xml:space="preserve"> can look and pull up every score </w:t>
      </w:r>
      <w:r w:rsidR="00FF7A97" w:rsidRPr="00586BB6">
        <w:rPr>
          <w:sz w:val="24"/>
        </w:rPr>
        <w:t>the student</w:t>
      </w:r>
      <w:r w:rsidRPr="00586BB6">
        <w:rPr>
          <w:sz w:val="24"/>
        </w:rPr>
        <w:t xml:space="preserve"> care</w:t>
      </w:r>
      <w:r w:rsidR="00FF7A97" w:rsidRPr="00586BB6">
        <w:rPr>
          <w:sz w:val="24"/>
        </w:rPr>
        <w:t>s</w:t>
      </w:r>
      <w:r w:rsidRPr="00586BB6">
        <w:rPr>
          <w:sz w:val="24"/>
        </w:rPr>
        <w:t xml:space="preserve"> about and see </w:t>
      </w:r>
      <w:r w:rsidR="00FF7A97" w:rsidRPr="00586BB6">
        <w:rPr>
          <w:sz w:val="24"/>
        </w:rPr>
        <w:t>the students</w:t>
      </w:r>
      <w:r w:rsidRPr="00586BB6">
        <w:rPr>
          <w:sz w:val="24"/>
        </w:rPr>
        <w:t xml:space="preserve"> final average. If </w:t>
      </w:r>
      <w:r w:rsidR="00FF7A97" w:rsidRPr="00586BB6">
        <w:rPr>
          <w:sz w:val="24"/>
        </w:rPr>
        <w:t>said student</w:t>
      </w:r>
      <w:r w:rsidRPr="00586BB6">
        <w:rPr>
          <w:sz w:val="24"/>
        </w:rPr>
        <w:t xml:space="preserve"> care</w:t>
      </w:r>
      <w:r w:rsidR="00FF7A97" w:rsidRPr="00586BB6">
        <w:rPr>
          <w:sz w:val="24"/>
        </w:rPr>
        <w:t>s</w:t>
      </w:r>
      <w:r w:rsidRPr="00586BB6">
        <w:rPr>
          <w:sz w:val="24"/>
        </w:rPr>
        <w:t xml:space="preserve"> you do the extra assignments </w:t>
      </w:r>
      <w:r w:rsidR="00FF7A97" w:rsidRPr="00586BB6">
        <w:rPr>
          <w:sz w:val="24"/>
        </w:rPr>
        <w:t>they will</w:t>
      </w:r>
      <w:r w:rsidRPr="00586BB6">
        <w:rPr>
          <w:sz w:val="24"/>
        </w:rPr>
        <w:t xml:space="preserve"> go out of </w:t>
      </w:r>
      <w:r w:rsidR="00FF7A97" w:rsidRPr="00586BB6">
        <w:rPr>
          <w:sz w:val="24"/>
        </w:rPr>
        <w:t>their</w:t>
      </w:r>
      <w:r w:rsidRPr="00586BB6">
        <w:rPr>
          <w:sz w:val="24"/>
        </w:rPr>
        <w:t xml:space="preserve"> way to master that skill. This provides a tremendous advantage to the student and the teacher when the teacher wants to assess what a student has accomplished in single class or throughout their education. Teachers can now write letters of recommendation using tangible metrics to describe what a student knows instead of focusing on an overall grade. By applying this assessment </w:t>
      </w:r>
      <w:r w:rsidR="00FF7A97" w:rsidRPr="00586BB6">
        <w:rPr>
          <w:sz w:val="24"/>
        </w:rPr>
        <w:t>one</w:t>
      </w:r>
      <w:r w:rsidRPr="00586BB6">
        <w:rPr>
          <w:sz w:val="24"/>
        </w:rPr>
        <w:t xml:space="preserve"> can accurately determine the difference between  somebody who  pushed for mastery or are you somebody who just wanted a lesser level of mastery. Did </w:t>
      </w:r>
      <w:r w:rsidR="00FF7A97" w:rsidRPr="00586BB6">
        <w:rPr>
          <w:sz w:val="24"/>
        </w:rPr>
        <w:t>the student</w:t>
      </w:r>
      <w:r w:rsidRPr="00586BB6">
        <w:rPr>
          <w:sz w:val="24"/>
        </w:rPr>
        <w:t xml:space="preserve"> really want to learn it all, or were </w:t>
      </w:r>
      <w:r w:rsidR="00FF7A97" w:rsidRPr="00586BB6">
        <w:rPr>
          <w:sz w:val="24"/>
        </w:rPr>
        <w:t>they</w:t>
      </w:r>
      <w:r w:rsidRPr="00586BB6">
        <w:rPr>
          <w:sz w:val="24"/>
        </w:rPr>
        <w:t xml:space="preserve"> just playing the game? And </w:t>
      </w:r>
      <w:r w:rsidR="00FF7A97" w:rsidRPr="00586BB6">
        <w:rPr>
          <w:sz w:val="24"/>
        </w:rPr>
        <w:t>the faculty</w:t>
      </w:r>
      <w:r w:rsidRPr="00586BB6">
        <w:rPr>
          <w:sz w:val="24"/>
        </w:rPr>
        <w:t xml:space="preserve"> will be able to tell just by looking at </w:t>
      </w:r>
      <w:r w:rsidR="00FF7A97" w:rsidRPr="00586BB6">
        <w:rPr>
          <w:sz w:val="24"/>
        </w:rPr>
        <w:t>the student</w:t>
      </w:r>
      <w:r w:rsidR="00FF7A97" w:rsidRPr="00586BB6">
        <w:rPr>
          <w:sz w:val="24"/>
        </w:rPr>
        <w:t>’</w:t>
      </w:r>
      <w:r w:rsidR="00FF7A97" w:rsidRPr="00586BB6">
        <w:rPr>
          <w:sz w:val="24"/>
        </w:rPr>
        <w:t>s</w:t>
      </w:r>
      <w:r w:rsidRPr="00586BB6">
        <w:rPr>
          <w:sz w:val="24"/>
        </w:rPr>
        <w:t xml:space="preserve"> scores.</w:t>
      </w:r>
    </w:p>
    <w:p w:rsidR="007C7161" w:rsidRDefault="0013791C">
      <w:pPr>
        <w:rPr>
          <w:color w:val="365F91"/>
          <w:sz w:val="28"/>
        </w:rPr>
      </w:pPr>
      <w:r>
        <w:rPr>
          <w:color w:val="365F91"/>
          <w:sz w:val="28"/>
        </w:rPr>
        <w:t>1.3 Purpose</w:t>
      </w:r>
    </w:p>
    <w:p w:rsidR="007C7161" w:rsidRPr="00586BB6" w:rsidRDefault="00FB2185" w:rsidP="00586BB6">
      <w:pPr>
        <w:spacing w:after="100" w:afterAutospacing="1" w:line="300" w:lineRule="auto"/>
        <w:rPr>
          <w:sz w:val="24"/>
        </w:rPr>
      </w:pPr>
      <w:r w:rsidRPr="00586BB6">
        <w:rPr>
          <w:sz w:val="24"/>
        </w:rPr>
        <w:t>The team is</w:t>
      </w:r>
      <w:r w:rsidR="0013791C" w:rsidRPr="00586BB6">
        <w:rPr>
          <w:sz w:val="24"/>
        </w:rPr>
        <w:t xml:space="preserve"> </w:t>
      </w:r>
      <w:r w:rsidRPr="00586BB6">
        <w:rPr>
          <w:sz w:val="24"/>
        </w:rPr>
        <w:t>not only concerned about this to</w:t>
      </w:r>
      <w:r w:rsidR="0013791C" w:rsidRPr="00586BB6">
        <w:rPr>
          <w:sz w:val="24"/>
        </w:rPr>
        <w:t xml:space="preserve"> provide better guidance for teaching but because it serves an administrative purpose as well. There have been many recent efforts by federal and local government to reduce college costs. Officials want all schools to demonstrate that they </w:t>
      </w:r>
      <w:r w:rsidR="0013791C" w:rsidRPr="00586BB6">
        <w:rPr>
          <w:sz w:val="24"/>
        </w:rPr>
        <w:lastRenderedPageBreak/>
        <w:t>are learning something. In traditional grading, professors cannot portray what a student has learned with much precision. All the professor can report is that the student received a two out of ten on that problem and that</w:t>
      </w:r>
      <w:r w:rsidR="0013791C" w:rsidRPr="00586BB6">
        <w:rPr>
          <w:sz w:val="24"/>
        </w:rPr>
        <w:t>’</w:t>
      </w:r>
      <w:r w:rsidR="0013791C" w:rsidRPr="00586BB6">
        <w:rPr>
          <w:sz w:val="24"/>
        </w:rPr>
        <w:t>s all my grade book shows. The instructor has no idea what the student has actually learned. At the end of the day, the final letter grade does not show what a student has learned either. It</w:t>
      </w:r>
      <w:r w:rsidR="0013791C" w:rsidRPr="00586BB6">
        <w:rPr>
          <w:sz w:val="24"/>
        </w:rPr>
        <w:t>’</w:t>
      </w:r>
      <w:r w:rsidR="0013791C" w:rsidRPr="00586BB6">
        <w:rPr>
          <w:sz w:val="24"/>
        </w:rPr>
        <w:t>s some arbitrary combination of numbers. Mastery is becoming a buzzword for accreditation industries. For instance, ABET is an accreditation industry for engineering schools. If an engineering school is ABET accredited a lot of engineering programs are allowed to try for the professional engineering exam. If it wasn</w:t>
      </w:r>
      <w:r w:rsidR="0013791C" w:rsidRPr="00586BB6">
        <w:rPr>
          <w:sz w:val="24"/>
        </w:rPr>
        <w:t>’</w:t>
      </w:r>
      <w:r w:rsidR="0013791C" w:rsidRPr="00586BB6">
        <w:rPr>
          <w:sz w:val="24"/>
        </w:rPr>
        <w:t>t an accredited school they couldn</w:t>
      </w:r>
      <w:r w:rsidR="0013791C" w:rsidRPr="00586BB6">
        <w:rPr>
          <w:sz w:val="24"/>
        </w:rPr>
        <w:t>’</w:t>
      </w:r>
      <w:r w:rsidR="0013791C" w:rsidRPr="00586BB6">
        <w:rPr>
          <w:sz w:val="24"/>
        </w:rPr>
        <w:t xml:space="preserve">t go for that exam. ABET is beginning to look for assessments that exercise the LOBA paradigm. They want classroom details of mastery so </w:t>
      </w:r>
      <w:r w:rsidRPr="00586BB6">
        <w:rPr>
          <w:sz w:val="24"/>
        </w:rPr>
        <w:t>each individual school</w:t>
      </w:r>
      <w:r w:rsidRPr="00586BB6">
        <w:rPr>
          <w:sz w:val="24"/>
        </w:rPr>
        <w:t>’</w:t>
      </w:r>
      <w:r w:rsidRPr="00586BB6">
        <w:rPr>
          <w:sz w:val="24"/>
        </w:rPr>
        <w:t xml:space="preserve">s </w:t>
      </w:r>
      <w:r w:rsidR="0013791C" w:rsidRPr="00586BB6">
        <w:rPr>
          <w:sz w:val="24"/>
        </w:rPr>
        <w:t xml:space="preserve">process should be doing this, so they can help make </w:t>
      </w:r>
      <w:r w:rsidRPr="00586BB6">
        <w:rPr>
          <w:sz w:val="24"/>
        </w:rPr>
        <w:t>the school</w:t>
      </w:r>
      <w:r w:rsidRPr="00586BB6">
        <w:rPr>
          <w:sz w:val="24"/>
        </w:rPr>
        <w:t>’</w:t>
      </w:r>
      <w:r w:rsidRPr="00586BB6">
        <w:rPr>
          <w:sz w:val="24"/>
        </w:rPr>
        <w:t>s programs available for a</w:t>
      </w:r>
      <w:r w:rsidR="0013791C" w:rsidRPr="00586BB6">
        <w:rPr>
          <w:sz w:val="24"/>
        </w:rPr>
        <w:t>ccreditation.</w:t>
      </w:r>
    </w:p>
    <w:p w:rsidR="007C7161" w:rsidRDefault="0013791C">
      <w:pPr>
        <w:rPr>
          <w:color w:val="365F91"/>
          <w:sz w:val="28"/>
        </w:rPr>
      </w:pPr>
      <w:r>
        <w:rPr>
          <w:color w:val="365F91"/>
          <w:sz w:val="28"/>
        </w:rPr>
        <w:t>1.3 End Goal</w:t>
      </w:r>
    </w:p>
    <w:p w:rsidR="007C7161" w:rsidRPr="00586BB6" w:rsidRDefault="0013791C" w:rsidP="00586BB6">
      <w:pPr>
        <w:spacing w:after="100" w:afterAutospacing="1" w:line="300" w:lineRule="auto"/>
        <w:rPr>
          <w:sz w:val="24"/>
        </w:rPr>
      </w:pPr>
      <w:r w:rsidRPr="00586BB6">
        <w:rPr>
          <w:sz w:val="24"/>
        </w:rPr>
        <w:t>LOBA makes course grades meaningful; however it comes with a price, specifically a flexible organizational data management scheme to keep track of each student</w:t>
      </w:r>
      <w:r w:rsidRPr="00586BB6">
        <w:rPr>
          <w:sz w:val="24"/>
        </w:rPr>
        <w:t>’</w:t>
      </w:r>
      <w:r w:rsidRPr="00586BB6">
        <w:rPr>
          <w:sz w:val="24"/>
        </w:rPr>
        <w:t xml:space="preserve">s progress toward mastery. In small classes (30 or fewer students), Excel is often enough. But a more sophisticated </w:t>
      </w:r>
      <w:r w:rsidRPr="00586BB6">
        <w:rPr>
          <w:sz w:val="24"/>
        </w:rPr>
        <w:t>“</w:t>
      </w:r>
      <w:r w:rsidRPr="00586BB6">
        <w:rPr>
          <w:sz w:val="24"/>
        </w:rPr>
        <w:t>grade book</w:t>
      </w:r>
      <w:r w:rsidRPr="00586BB6">
        <w:rPr>
          <w:sz w:val="24"/>
        </w:rPr>
        <w:t>”</w:t>
      </w:r>
      <w:r w:rsidRPr="00586BB6">
        <w:rPr>
          <w:sz w:val="24"/>
        </w:rPr>
        <w:t xml:space="preserve"> is needed for larger courses. In this age of greater accountability LOBA is transparent to the students, defendable to administration, and performance-based for the taxpayers.</w:t>
      </w:r>
    </w:p>
    <w:p w:rsidR="007C7161" w:rsidRDefault="0013791C">
      <w:pPr>
        <w:rPr>
          <w:color w:val="365F91"/>
          <w:sz w:val="36"/>
        </w:rPr>
      </w:pPr>
      <w:r>
        <w:rPr>
          <w:color w:val="365F91"/>
          <w:sz w:val="36"/>
        </w:rPr>
        <w:t>2</w:t>
      </w:r>
      <w:r>
        <w:rPr>
          <w:color w:val="365F91"/>
          <w:sz w:val="36"/>
        </w:rPr>
        <w:tab/>
        <w:t>Domain Glossary</w:t>
      </w:r>
    </w:p>
    <w:p w:rsidR="007C7161" w:rsidRPr="00586BB6" w:rsidRDefault="0013791C">
      <w:pPr>
        <w:numPr>
          <w:ilvl w:val="0"/>
          <w:numId w:val="1"/>
        </w:numPr>
        <w:rPr>
          <w:sz w:val="24"/>
          <w:u w:val="single"/>
        </w:rPr>
      </w:pPr>
      <w:r w:rsidRPr="00586BB6">
        <w:rPr>
          <w:b/>
          <w:sz w:val="24"/>
          <w:u w:val="single"/>
        </w:rPr>
        <w:t>Blackboard</w:t>
      </w:r>
      <w:r w:rsidRPr="00586BB6">
        <w:rPr>
          <w:sz w:val="24"/>
        </w:rPr>
        <w:t>: Web-based server software which features course management, customizable open architecture, and scalable design that allows integration with student information systems and authentication protocols.</w:t>
      </w:r>
    </w:p>
    <w:p w:rsidR="007C7161" w:rsidRPr="00586BB6" w:rsidRDefault="0013791C">
      <w:pPr>
        <w:numPr>
          <w:ilvl w:val="0"/>
          <w:numId w:val="1"/>
        </w:numPr>
        <w:rPr>
          <w:sz w:val="24"/>
          <w:u w:val="single"/>
        </w:rPr>
      </w:pPr>
      <w:r w:rsidRPr="00586BB6">
        <w:rPr>
          <w:b/>
          <w:sz w:val="24"/>
          <w:u w:val="single"/>
        </w:rPr>
        <w:t>Class</w:t>
      </w:r>
      <w:r w:rsidRPr="00586BB6">
        <w:rPr>
          <w:sz w:val="24"/>
        </w:rPr>
        <w:t>: A course of instruction. The Instructor may add or  remove Students  from the Class</w:t>
      </w:r>
    </w:p>
    <w:p w:rsidR="007C7161" w:rsidRPr="00586BB6" w:rsidRDefault="0013791C">
      <w:pPr>
        <w:numPr>
          <w:ilvl w:val="0"/>
          <w:numId w:val="1"/>
        </w:numPr>
        <w:rPr>
          <w:sz w:val="24"/>
          <w:u w:val="single"/>
        </w:rPr>
      </w:pPr>
      <w:r w:rsidRPr="00586BB6">
        <w:rPr>
          <w:b/>
          <w:sz w:val="24"/>
          <w:u w:val="single"/>
        </w:rPr>
        <w:t>Final Grade</w:t>
      </w:r>
      <w:r w:rsidRPr="00586BB6">
        <w:rPr>
          <w:sz w:val="24"/>
        </w:rPr>
        <w:t>:  A grade determined by the Instructor for a student based on that students Masteries</w:t>
      </w:r>
    </w:p>
    <w:p w:rsidR="007C7161" w:rsidRPr="00586BB6" w:rsidRDefault="0013791C">
      <w:pPr>
        <w:numPr>
          <w:ilvl w:val="0"/>
          <w:numId w:val="1"/>
        </w:numPr>
        <w:rPr>
          <w:sz w:val="24"/>
          <w:u w:val="single"/>
        </w:rPr>
      </w:pPr>
      <w:r w:rsidRPr="00586BB6">
        <w:rPr>
          <w:b/>
          <w:sz w:val="24"/>
          <w:u w:val="single"/>
        </w:rPr>
        <w:t>Instructor</w:t>
      </w:r>
      <w:r w:rsidRPr="00586BB6">
        <w:rPr>
          <w:sz w:val="24"/>
        </w:rPr>
        <w:t>: The person teaching the class and using the software.</w:t>
      </w:r>
    </w:p>
    <w:p w:rsidR="007C7161" w:rsidRPr="00586BB6" w:rsidRDefault="0013791C">
      <w:pPr>
        <w:numPr>
          <w:ilvl w:val="0"/>
          <w:numId w:val="1"/>
        </w:numPr>
        <w:rPr>
          <w:sz w:val="24"/>
        </w:rPr>
      </w:pPr>
      <w:r w:rsidRPr="00586BB6">
        <w:rPr>
          <w:b/>
          <w:sz w:val="24"/>
          <w:u w:val="single"/>
        </w:rPr>
        <w:t>LOBA</w:t>
      </w:r>
      <w:r w:rsidRPr="00586BB6">
        <w:rPr>
          <w:sz w:val="24"/>
        </w:rPr>
        <w:t>: outcomes-based scoring to identify student level of mastery from a list of desired outcomes</w:t>
      </w:r>
    </w:p>
    <w:p w:rsidR="007C7161" w:rsidRPr="00586BB6" w:rsidRDefault="0013791C">
      <w:pPr>
        <w:numPr>
          <w:ilvl w:val="0"/>
          <w:numId w:val="1"/>
        </w:numPr>
        <w:rPr>
          <w:sz w:val="24"/>
        </w:rPr>
      </w:pPr>
      <w:r w:rsidRPr="00586BB6">
        <w:rPr>
          <w:b/>
          <w:sz w:val="24"/>
          <w:u w:val="single"/>
        </w:rPr>
        <w:lastRenderedPageBreak/>
        <w:t>Mastery</w:t>
      </w:r>
      <w:r w:rsidRPr="00586BB6">
        <w:rPr>
          <w:sz w:val="24"/>
        </w:rPr>
        <w:t>: The average of the Scores for a Skill over the duration of a Class. The mastery is used to calculate the Student</w:t>
      </w:r>
      <w:r w:rsidRPr="00586BB6">
        <w:rPr>
          <w:sz w:val="24"/>
        </w:rPr>
        <w:t>’</w:t>
      </w:r>
      <w:r w:rsidRPr="00586BB6">
        <w:rPr>
          <w:sz w:val="24"/>
        </w:rPr>
        <w:t>s Final Grade.</w:t>
      </w:r>
    </w:p>
    <w:p w:rsidR="007C7161" w:rsidRPr="00586BB6" w:rsidRDefault="0013791C">
      <w:pPr>
        <w:numPr>
          <w:ilvl w:val="0"/>
          <w:numId w:val="1"/>
        </w:numPr>
        <w:rPr>
          <w:sz w:val="24"/>
        </w:rPr>
      </w:pPr>
      <w:r w:rsidRPr="00586BB6">
        <w:rPr>
          <w:b/>
          <w:sz w:val="24"/>
          <w:u w:val="single"/>
        </w:rPr>
        <w:t>Outcome</w:t>
      </w:r>
      <w:r w:rsidRPr="00586BB6">
        <w:rPr>
          <w:sz w:val="24"/>
        </w:rPr>
        <w:t xml:space="preserve">: The Score assigned to a Skill for a single Task. Can be changed by the Instructor. </w:t>
      </w:r>
    </w:p>
    <w:p w:rsidR="007C7161" w:rsidRPr="00586BB6" w:rsidRDefault="0013791C">
      <w:pPr>
        <w:numPr>
          <w:ilvl w:val="0"/>
          <w:numId w:val="1"/>
        </w:numPr>
        <w:rPr>
          <w:sz w:val="24"/>
          <w:u w:val="single"/>
        </w:rPr>
      </w:pPr>
      <w:r w:rsidRPr="00586BB6">
        <w:rPr>
          <w:b/>
          <w:sz w:val="24"/>
          <w:u w:val="single"/>
        </w:rPr>
        <w:t>Student</w:t>
      </w:r>
      <w:r w:rsidRPr="00586BB6">
        <w:rPr>
          <w:sz w:val="24"/>
        </w:rPr>
        <w:t>:  A person enrolled in the class.  Views the reports from the software.</w:t>
      </w:r>
    </w:p>
    <w:p w:rsidR="007C7161" w:rsidRPr="00586BB6" w:rsidRDefault="0013791C">
      <w:pPr>
        <w:numPr>
          <w:ilvl w:val="0"/>
          <w:numId w:val="1"/>
        </w:numPr>
        <w:rPr>
          <w:sz w:val="24"/>
        </w:rPr>
      </w:pPr>
      <w:r w:rsidRPr="00586BB6">
        <w:rPr>
          <w:b/>
          <w:sz w:val="24"/>
          <w:u w:val="single"/>
        </w:rPr>
        <w:t>Skill</w:t>
      </w:r>
      <w:r w:rsidRPr="00586BB6">
        <w:rPr>
          <w:sz w:val="24"/>
        </w:rPr>
        <w:t>: A concept, defined by the instructor, that the student attempts to show some level of mastery in</w:t>
      </w:r>
    </w:p>
    <w:p w:rsidR="007C7161" w:rsidRPr="00586BB6" w:rsidRDefault="0013791C">
      <w:pPr>
        <w:numPr>
          <w:ilvl w:val="0"/>
          <w:numId w:val="1"/>
        </w:numPr>
        <w:rPr>
          <w:sz w:val="24"/>
          <w:u w:val="single"/>
        </w:rPr>
      </w:pPr>
      <w:r w:rsidRPr="00586BB6">
        <w:rPr>
          <w:b/>
          <w:sz w:val="24"/>
          <w:u w:val="single"/>
        </w:rPr>
        <w:t>Set</w:t>
      </w:r>
      <w:r w:rsidRPr="00586BB6">
        <w:rPr>
          <w:sz w:val="24"/>
        </w:rPr>
        <w:t>: A group of related tasks defined by the Instructor</w:t>
      </w:r>
    </w:p>
    <w:p w:rsidR="007C7161" w:rsidRPr="00586BB6" w:rsidRDefault="0013791C">
      <w:pPr>
        <w:numPr>
          <w:ilvl w:val="0"/>
          <w:numId w:val="1"/>
        </w:numPr>
        <w:rPr>
          <w:sz w:val="24"/>
          <w:u w:val="single"/>
        </w:rPr>
      </w:pPr>
      <w:r w:rsidRPr="00586BB6">
        <w:rPr>
          <w:b/>
          <w:sz w:val="24"/>
          <w:u w:val="single"/>
        </w:rPr>
        <w:t>Score</w:t>
      </w:r>
      <w:r w:rsidRPr="00586BB6">
        <w:rPr>
          <w:sz w:val="24"/>
        </w:rPr>
        <w:t>: A range defined by the Instructor, used to assess the Student</w:t>
      </w:r>
      <w:r w:rsidRPr="00586BB6">
        <w:rPr>
          <w:sz w:val="24"/>
        </w:rPr>
        <w:t>’</w:t>
      </w:r>
      <w:r w:rsidRPr="00586BB6">
        <w:rPr>
          <w:sz w:val="24"/>
        </w:rPr>
        <w:t>s Skills</w:t>
      </w:r>
    </w:p>
    <w:p w:rsidR="007C7161" w:rsidRPr="00586BB6" w:rsidRDefault="0013791C">
      <w:pPr>
        <w:numPr>
          <w:ilvl w:val="0"/>
          <w:numId w:val="1"/>
        </w:numPr>
        <w:rPr>
          <w:sz w:val="24"/>
          <w:u w:val="single"/>
        </w:rPr>
      </w:pPr>
      <w:r w:rsidRPr="00586BB6">
        <w:rPr>
          <w:b/>
          <w:sz w:val="24"/>
          <w:u w:val="single"/>
        </w:rPr>
        <w:t>Task</w:t>
      </w:r>
      <w:r w:rsidRPr="00586BB6">
        <w:rPr>
          <w:sz w:val="24"/>
        </w:rPr>
        <w:t>: Where the student displays some range of understanding for the skill.</w:t>
      </w:r>
      <w:r w:rsidRPr="00586BB6">
        <w:rPr>
          <w:sz w:val="24"/>
          <w:u w:val="single"/>
        </w:rPr>
        <w:t xml:space="preserve"> </w:t>
      </w:r>
    </w:p>
    <w:p w:rsidR="007C7161" w:rsidRDefault="007C7161">
      <w:pPr>
        <w:rPr>
          <w:sz w:val="28"/>
        </w:rPr>
      </w:pPr>
    </w:p>
    <w:p w:rsidR="007C7161" w:rsidRDefault="0013791C">
      <w:pPr>
        <w:rPr>
          <w:color w:val="365F91"/>
          <w:sz w:val="36"/>
        </w:rPr>
      </w:pPr>
      <w:r>
        <w:rPr>
          <w:color w:val="365F91"/>
          <w:sz w:val="36"/>
        </w:rPr>
        <w:t>3</w:t>
      </w:r>
      <w:r>
        <w:rPr>
          <w:color w:val="365F91"/>
          <w:sz w:val="36"/>
        </w:rPr>
        <w:tab/>
        <w:t>Project Requirements</w:t>
      </w:r>
    </w:p>
    <w:p w:rsidR="007C7161" w:rsidRPr="00586BB6" w:rsidRDefault="0013791C">
      <w:pPr>
        <w:rPr>
          <w:sz w:val="24"/>
        </w:rPr>
      </w:pPr>
      <w:r w:rsidRPr="00586BB6">
        <w:rPr>
          <w:sz w:val="24"/>
        </w:rPr>
        <w:t>Project Requirements will be maintained in the LOBA-SPEC-REQ document</w:t>
      </w:r>
      <w:r w:rsidR="00535FEF" w:rsidRPr="00586BB6">
        <w:rPr>
          <w:sz w:val="24"/>
        </w:rPr>
        <w:t>.</w:t>
      </w:r>
    </w:p>
    <w:p w:rsidR="00535FEF" w:rsidRDefault="00535FEF">
      <w:pPr>
        <w:rPr>
          <w:color w:val="365F91"/>
          <w:sz w:val="36"/>
        </w:rPr>
      </w:pPr>
      <w:r w:rsidRPr="00535FEF">
        <w:rPr>
          <w:color w:val="365F91"/>
          <w:sz w:val="36"/>
        </w:rPr>
        <w:t>4</w:t>
      </w:r>
      <w:r w:rsidRPr="00535FEF">
        <w:rPr>
          <w:color w:val="365F91"/>
          <w:sz w:val="36"/>
        </w:rPr>
        <w:tab/>
        <w:t>Agile Use Cases</w:t>
      </w:r>
    </w:p>
    <w:p w:rsidR="00535FEF" w:rsidRPr="00586BB6" w:rsidRDefault="00535FEF">
      <w:pPr>
        <w:rPr>
          <w:sz w:val="24"/>
        </w:rPr>
      </w:pPr>
      <w:r w:rsidRPr="00586BB6">
        <w:rPr>
          <w:sz w:val="24"/>
        </w:rPr>
        <w:t>Agile use cases will be maintained in the LOBA-SPEC-AUC document.</w:t>
      </w:r>
    </w:p>
    <w:sectPr w:rsidR="00535FEF" w:rsidRPr="00586BB6" w:rsidSect="007C7161">
      <w:footerReference w:type="default" r:id="rId10"/>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CA5" w:rsidRDefault="00780CA5">
      <w:pPr>
        <w:spacing w:after="0" w:line="240" w:lineRule="auto"/>
      </w:pPr>
      <w:r>
        <w:separator/>
      </w:r>
    </w:p>
  </w:endnote>
  <w:endnote w:type="continuationSeparator" w:id="0">
    <w:p w:rsidR="00780CA5" w:rsidRDefault="00780C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161" w:rsidRDefault="0013791C">
    <w:pPr>
      <w:pStyle w:val="Footer"/>
      <w:pBdr>
        <w:top w:val="single" w:sz="4" w:space="1" w:color="A5A5A5" w:themeColor="background1" w:themeShade="A5"/>
      </w:pBdr>
      <w:jc w:val="right"/>
      <w:rPr>
        <w:color w:val="7F7F7F"/>
      </w:rPr>
    </w:pPr>
    <w:r>
      <w:rPr>
        <w:color w:val="7F7F7F"/>
      </w:rPr>
      <w:t>Learning Outcomes-Based Assessment Database</w:t>
    </w:r>
    <w:r w:rsidR="00FD7001">
      <w:rPr>
        <w:color w:val="7F7F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07F6A" w:rsidRDefault="00FD7001">
                  <w:pPr>
                    <w:jc w:val="center"/>
                    <w:rPr>
                      <w:color w:val="4F81BD" w:themeColor="accent1"/>
                    </w:rPr>
                  </w:pPr>
                  <w:r w:rsidRPr="00FD7001">
                    <w:fldChar w:fldCharType="begin"/>
                  </w:r>
                  <w:r w:rsidR="00771409">
                    <w:instrText xml:space="preserve"> PAGE   \* MERGEFORMAT </w:instrText>
                  </w:r>
                  <w:r w:rsidRPr="00FD7001">
                    <w:fldChar w:fldCharType="separate"/>
                  </w:r>
                  <w:r w:rsidR="00102196" w:rsidRPr="00102196">
                    <w:rPr>
                      <w:noProof/>
                      <w:color w:val="4F81BD" w:themeColor="accent1"/>
                    </w:rPr>
                    <w:t>2</w:t>
                  </w:r>
                  <w:r>
                    <w:rPr>
                      <w:noProof/>
                      <w:color w:val="4F81BD" w:themeColor="accent1"/>
                    </w:rPr>
                    <w:fldChar w:fldCharType="end"/>
                  </w:r>
                </w:p>
              </w:txbxContent>
            </v:textbox>
          </v:shape>
          <w10:wrap anchorx="page" anchory="margin"/>
        </v:group>
      </w:pict>
    </w:r>
    <w:r>
      <w:rPr>
        <w:color w:val="7F7F7F"/>
      </w:rPr>
      <w:t xml:space="preserve"> | CS 425 &amp; CS 499</w:t>
    </w:r>
  </w:p>
  <w:p w:rsidR="007C7161" w:rsidRDefault="007C71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CA5" w:rsidRDefault="00780CA5">
      <w:pPr>
        <w:spacing w:after="0" w:line="240" w:lineRule="auto"/>
      </w:pPr>
      <w:r>
        <w:separator/>
      </w:r>
    </w:p>
  </w:footnote>
  <w:footnote w:type="continuationSeparator" w:id="0">
    <w:p w:rsidR="00780CA5" w:rsidRDefault="00780C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003B5"/>
    <w:multiLevelType w:val="hybridMultilevel"/>
    <w:tmpl w:val="ECB8CC9E"/>
    <w:lvl w:ilvl="0" w:tplc="73CCEC7C">
      <w:start w:val="1"/>
      <w:numFmt w:val="bullet"/>
      <w:lvlText w:val=""/>
      <w:lvlJc w:val="left"/>
      <w:pPr>
        <w:ind w:left="720" w:hanging="360"/>
      </w:pPr>
      <w:rPr>
        <w:rFonts w:ascii="Symbol" w:hAnsi="Symbol" w:hint="default"/>
      </w:rPr>
    </w:lvl>
    <w:lvl w:ilvl="1" w:tplc="EE9439FE">
      <w:start w:val="1"/>
      <w:numFmt w:val="bullet"/>
      <w:lvlText w:val="o"/>
      <w:lvlJc w:val="left"/>
      <w:pPr>
        <w:ind w:left="1440" w:hanging="360"/>
      </w:pPr>
      <w:rPr>
        <w:rFonts w:ascii="Courier New" w:hAnsi="Courier New" w:cs="Courier New" w:hint="default"/>
      </w:rPr>
    </w:lvl>
    <w:lvl w:ilvl="2" w:tplc="34D08C98">
      <w:start w:val="1"/>
      <w:numFmt w:val="bullet"/>
      <w:lvlText w:val=""/>
      <w:lvlJc w:val="left"/>
      <w:pPr>
        <w:ind w:left="2160" w:hanging="360"/>
      </w:pPr>
      <w:rPr>
        <w:rFonts w:ascii="Wingdings" w:hAnsi="Wingdings" w:hint="default"/>
      </w:rPr>
    </w:lvl>
    <w:lvl w:ilvl="3" w:tplc="3930446A">
      <w:start w:val="1"/>
      <w:numFmt w:val="bullet"/>
      <w:lvlText w:val=""/>
      <w:lvlJc w:val="left"/>
      <w:pPr>
        <w:ind w:left="2880" w:hanging="360"/>
      </w:pPr>
      <w:rPr>
        <w:rFonts w:ascii="Symbol" w:hAnsi="Symbol" w:hint="default"/>
      </w:rPr>
    </w:lvl>
    <w:lvl w:ilvl="4" w:tplc="F50EB796">
      <w:start w:val="1"/>
      <w:numFmt w:val="bullet"/>
      <w:lvlText w:val="o"/>
      <w:lvlJc w:val="left"/>
      <w:pPr>
        <w:ind w:left="3600" w:hanging="360"/>
      </w:pPr>
      <w:rPr>
        <w:rFonts w:ascii="Courier New" w:hAnsi="Courier New" w:cs="Courier New" w:hint="default"/>
      </w:rPr>
    </w:lvl>
    <w:lvl w:ilvl="5" w:tplc="7CD6A92A">
      <w:start w:val="1"/>
      <w:numFmt w:val="bullet"/>
      <w:lvlText w:val=""/>
      <w:lvlJc w:val="left"/>
      <w:pPr>
        <w:ind w:left="4320" w:hanging="360"/>
      </w:pPr>
      <w:rPr>
        <w:rFonts w:ascii="Wingdings" w:hAnsi="Wingdings" w:hint="default"/>
      </w:rPr>
    </w:lvl>
    <w:lvl w:ilvl="6" w:tplc="384E7BC6">
      <w:start w:val="1"/>
      <w:numFmt w:val="bullet"/>
      <w:lvlText w:val=""/>
      <w:lvlJc w:val="left"/>
      <w:pPr>
        <w:ind w:left="5040" w:hanging="360"/>
      </w:pPr>
      <w:rPr>
        <w:rFonts w:ascii="Symbol" w:hAnsi="Symbol" w:hint="default"/>
      </w:rPr>
    </w:lvl>
    <w:lvl w:ilvl="7" w:tplc="DF22C00C">
      <w:start w:val="1"/>
      <w:numFmt w:val="bullet"/>
      <w:lvlText w:val="o"/>
      <w:lvlJc w:val="left"/>
      <w:pPr>
        <w:ind w:left="5760" w:hanging="360"/>
      </w:pPr>
      <w:rPr>
        <w:rFonts w:ascii="Courier New" w:hAnsi="Courier New" w:cs="Courier New" w:hint="default"/>
      </w:rPr>
    </w:lvl>
    <w:lvl w:ilvl="8" w:tplc="03A8806E">
      <w:start w:val="1"/>
      <w:numFmt w:val="bullet"/>
      <w:lvlText w:val=""/>
      <w:lvlJc w:val="left"/>
      <w:pPr>
        <w:ind w:left="6480" w:hanging="360"/>
      </w:pPr>
      <w:rPr>
        <w:rFonts w:ascii="Wingdings" w:hAnsi="Wingdings" w:hint="default"/>
      </w:rPr>
    </w:lvl>
  </w:abstractNum>
  <w:abstractNum w:abstractNumId="1">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2">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E31C88"/>
    <w:rsid w:val="00087819"/>
    <w:rsid w:val="000D522A"/>
    <w:rsid w:val="000D7703"/>
    <w:rsid w:val="000E37C5"/>
    <w:rsid w:val="00102196"/>
    <w:rsid w:val="00134850"/>
    <w:rsid w:val="0013791C"/>
    <w:rsid w:val="00141ABB"/>
    <w:rsid w:val="001B2520"/>
    <w:rsid w:val="001B2F3E"/>
    <w:rsid w:val="001D48AE"/>
    <w:rsid w:val="001E6C7D"/>
    <w:rsid w:val="00203344"/>
    <w:rsid w:val="00273367"/>
    <w:rsid w:val="002C3C9E"/>
    <w:rsid w:val="002E75C5"/>
    <w:rsid w:val="003331F2"/>
    <w:rsid w:val="003676E7"/>
    <w:rsid w:val="003A54CC"/>
    <w:rsid w:val="003C6025"/>
    <w:rsid w:val="003F1E4F"/>
    <w:rsid w:val="0042571B"/>
    <w:rsid w:val="00425B0D"/>
    <w:rsid w:val="00433745"/>
    <w:rsid w:val="00472626"/>
    <w:rsid w:val="00483CEA"/>
    <w:rsid w:val="004A6805"/>
    <w:rsid w:val="004C6606"/>
    <w:rsid w:val="00525A71"/>
    <w:rsid w:val="00535FEF"/>
    <w:rsid w:val="005641AC"/>
    <w:rsid w:val="00566A8C"/>
    <w:rsid w:val="005804D5"/>
    <w:rsid w:val="00586BB6"/>
    <w:rsid w:val="005D2C9C"/>
    <w:rsid w:val="005E2B33"/>
    <w:rsid w:val="005F00C2"/>
    <w:rsid w:val="005F44BB"/>
    <w:rsid w:val="006378BF"/>
    <w:rsid w:val="006C31BE"/>
    <w:rsid w:val="006C7A24"/>
    <w:rsid w:val="00756181"/>
    <w:rsid w:val="00771409"/>
    <w:rsid w:val="00780CA5"/>
    <w:rsid w:val="007B6702"/>
    <w:rsid w:val="007C7161"/>
    <w:rsid w:val="007F2FF7"/>
    <w:rsid w:val="00873DCE"/>
    <w:rsid w:val="008B057E"/>
    <w:rsid w:val="008E6B94"/>
    <w:rsid w:val="00934F73"/>
    <w:rsid w:val="0097228F"/>
    <w:rsid w:val="00A13E38"/>
    <w:rsid w:val="00A97FDE"/>
    <w:rsid w:val="00AA3D68"/>
    <w:rsid w:val="00AC38CB"/>
    <w:rsid w:val="00AE2EAB"/>
    <w:rsid w:val="00B02E75"/>
    <w:rsid w:val="00B123CD"/>
    <w:rsid w:val="00B45113"/>
    <w:rsid w:val="00BD017B"/>
    <w:rsid w:val="00BE5118"/>
    <w:rsid w:val="00C027A7"/>
    <w:rsid w:val="00C064E3"/>
    <w:rsid w:val="00C1603C"/>
    <w:rsid w:val="00C2712A"/>
    <w:rsid w:val="00C3416B"/>
    <w:rsid w:val="00C46FCB"/>
    <w:rsid w:val="00C914EA"/>
    <w:rsid w:val="00D317E2"/>
    <w:rsid w:val="00DC26F4"/>
    <w:rsid w:val="00DF4946"/>
    <w:rsid w:val="00E03D96"/>
    <w:rsid w:val="00E05661"/>
    <w:rsid w:val="00E07F6A"/>
    <w:rsid w:val="00E26996"/>
    <w:rsid w:val="00E31C88"/>
    <w:rsid w:val="00E53121"/>
    <w:rsid w:val="00EC1B83"/>
    <w:rsid w:val="00F24BDE"/>
    <w:rsid w:val="00F46662"/>
    <w:rsid w:val="00F944C7"/>
    <w:rsid w:val="00F94DDF"/>
    <w:rsid w:val="00FB2185"/>
    <w:rsid w:val="00FD7001"/>
    <w:rsid w:val="00FF7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C7161"/>
    <w:rPr>
      <w:color w:val="808080"/>
    </w:rPr>
  </w:style>
  <w:style w:type="paragraph" w:styleId="BalloonText">
    <w:name w:val="Balloon Text"/>
    <w:basedOn w:val="Normal"/>
    <w:link w:val="BalloonTextChar"/>
    <w:uiPriority w:val="99"/>
    <w:rsid w:val="007C7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C7161"/>
    <w:rPr>
      <w:rFonts w:ascii="Tahoma" w:hAnsi="Tahoma" w:cs="Tahoma"/>
      <w:sz w:val="16"/>
      <w:szCs w:val="16"/>
    </w:rPr>
  </w:style>
  <w:style w:type="paragraph" w:styleId="Header">
    <w:name w:val="header"/>
    <w:basedOn w:val="Normal"/>
    <w:link w:val="HeaderChar"/>
    <w:uiPriority w:val="99"/>
    <w:rsid w:val="007C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161"/>
  </w:style>
  <w:style w:type="paragraph" w:styleId="Footer">
    <w:name w:val="footer"/>
    <w:basedOn w:val="Normal"/>
    <w:link w:val="FooterChar"/>
    <w:uiPriority w:val="99"/>
    <w:rsid w:val="007C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161"/>
  </w:style>
  <w:style w:type="paragraph" w:styleId="ListParagraph">
    <w:name w:val="List Paragraph"/>
    <w:basedOn w:val="Normal"/>
    <w:uiPriority w:val="34"/>
    <w:qFormat/>
    <w:rsid w:val="007C7161"/>
    <w:pPr>
      <w:ind w:left="720"/>
      <w:contextualSpacing/>
    </w:pPr>
  </w:style>
  <w:style w:type="table" w:styleId="TableGrid">
    <w:name w:val="Table Grid"/>
    <w:basedOn w:val="TableNormal"/>
    <w:uiPriority w:val="59"/>
    <w:rsid w:val="007C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D0197-7E51-449E-A1D1-A015C58F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Hewlett-Packard</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creator>Brian</dc:creator>
  <cp:lastModifiedBy>Brian</cp:lastModifiedBy>
  <cp:revision>7</cp:revision>
  <dcterms:created xsi:type="dcterms:W3CDTF">2013-09-17T01:48:00Z</dcterms:created>
  <dcterms:modified xsi:type="dcterms:W3CDTF">2013-10-09T02:39:00Z</dcterms:modified>
</cp:coreProperties>
</file>