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6A3A3" w14:textId="70C0FFB9" w:rsidR="00742891" w:rsidRDefault="00E27BE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F51833">
        <w:rPr>
          <w:rFonts w:ascii="Arial" w:hAnsi="Arial" w:cs="Arial"/>
          <w:b/>
          <w:bCs/>
          <w:sz w:val="20"/>
          <w:szCs w:val="20"/>
        </w:rPr>
        <w:t>Experimento 1</w:t>
      </w:r>
      <w:r w:rsidRPr="00E27BE1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Respuesta a diferentes frecuencia del LED medidas en el PD</w:t>
      </w:r>
    </w:p>
    <w:p w14:paraId="53BE5207" w14:textId="77777777" w:rsidR="00E27BE1" w:rsidRPr="00E27BE1" w:rsidRDefault="00E27BE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32664DE8" w14:textId="1FAADDC5" w:rsidR="00E27BE1" w:rsidRDefault="00E27BE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E27BE1">
        <w:rPr>
          <w:rFonts w:ascii="Arial" w:hAnsi="Arial" w:cs="Arial"/>
          <w:sz w:val="20"/>
          <w:szCs w:val="20"/>
        </w:rPr>
        <w:t>Se ubico el PD en una posición determinada</w:t>
      </w:r>
      <w:r w:rsidR="00F51833">
        <w:rPr>
          <w:rFonts w:ascii="Arial" w:hAnsi="Arial" w:cs="Arial"/>
          <w:sz w:val="20"/>
          <w:szCs w:val="20"/>
        </w:rPr>
        <w:t xml:space="preserve"> (en este caso en concreto: X=350mm, Y=350mm, Z=-300mm)</w:t>
      </w:r>
      <w:r w:rsidRPr="00E27BE1">
        <w:rPr>
          <w:rFonts w:ascii="Arial" w:hAnsi="Arial" w:cs="Arial"/>
          <w:sz w:val="20"/>
          <w:szCs w:val="20"/>
        </w:rPr>
        <w:t>. Luego se cambio la frecuencia de un LED desde 0 a 1Mhz con saltos de 5Khz. Por cada frecuencia que recorrio se calculo la amplitud en la FFT. El resultado se muestra a continuación</w:t>
      </w:r>
    </w:p>
    <w:p w14:paraId="7E25DE94" w14:textId="77777777" w:rsidR="00E27BE1" w:rsidRPr="00E27BE1" w:rsidRDefault="00E27BE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15DFFB94" w14:textId="34E62D5E" w:rsidR="00E27BE1" w:rsidRDefault="00E27BE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6FB83D9A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103B9EF9" w14:textId="3011C603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drawing>
          <wp:inline distT="0" distB="0" distL="0" distR="0" wp14:anchorId="30E64466" wp14:editId="4C8B44C6">
            <wp:extent cx="5274310" cy="3072130"/>
            <wp:effectExtent l="0" t="0" r="2540" b="0"/>
            <wp:docPr id="10505785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C3874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7B41B425" w14:textId="76873B7F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el experimento usaremos el LED de 500 kHz</w:t>
      </w:r>
    </w:p>
    <w:p w14:paraId="1F2F553A" w14:textId="77777777" w:rsidR="00F51833" w:rsidRPr="00E27BE1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0292D508" w14:textId="77777777" w:rsidR="00E27BE1" w:rsidRPr="00E27BE1" w:rsidRDefault="00E27BE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58CD55A4" w14:textId="5D31F430" w:rsidR="00E27BE1" w:rsidRDefault="00E27BE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E27BE1">
        <w:rPr>
          <w:rFonts w:ascii="Arial" w:hAnsi="Arial" w:cs="Arial"/>
          <w:sz w:val="20"/>
          <w:szCs w:val="20"/>
        </w:rPr>
        <w:t>Experimento 2: Ubicar las posiciones</w:t>
      </w:r>
      <w:r>
        <w:rPr>
          <w:rFonts w:ascii="Arial" w:hAnsi="Arial" w:cs="Arial"/>
          <w:sz w:val="20"/>
          <w:szCs w:val="20"/>
        </w:rPr>
        <w:t xml:space="preserve"> de los LEDs dentro del testbed gantry</w:t>
      </w:r>
    </w:p>
    <w:p w14:paraId="23CE492A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23D8E6E0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3BC9D460" w14:textId="5B31B2C2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(el experimento esta en progreso)</w:t>
      </w:r>
    </w:p>
    <w:p w14:paraId="4C2083B5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6C0ABB4F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66C8B402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1117968E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4233DDBE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41C2D007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25C89427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61940CF3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2E66FFB0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017538D6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1696036B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711A22F2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41535644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5A16A096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095E239C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49DDA2DD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4CFED29B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141D76AC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4310CDA9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25265DBB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6650BA5D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271B64BE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1F70FA7C" w14:textId="7BA7A2EE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Experiemnto 3:</w:t>
      </w:r>
    </w:p>
    <w:p w14:paraId="6CB57A96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1736F485" w14:textId="6BC6A58B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Comprobación del seguimiento del modelo quasi-lambertiano y obtención del valor del orden m del LED.</w:t>
      </w:r>
    </w:p>
    <w:p w14:paraId="58E6CCEC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08D12985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3B6FD6AB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39F58706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76A86B63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6857F098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2F5AA1FC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3608B72E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44270B63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1A570DE2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0B29BA12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10182C0D" w14:textId="77777777" w:rsidR="00F51833" w:rsidRDefault="00F51833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06357342" w14:textId="77777777" w:rsidR="00E27BE1" w:rsidRDefault="00E27BE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71BD813D" w14:textId="77777777" w:rsidR="00E27BE1" w:rsidRPr="00E27BE1" w:rsidRDefault="00E27BE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15E8A028" w14:textId="77777777" w:rsidR="00E27BE1" w:rsidRPr="00E27BE1" w:rsidRDefault="00E27BE1" w:rsidP="00E27BE1">
      <w:pPr>
        <w:pStyle w:val="NoSpacing"/>
        <w:jc w:val="both"/>
        <w:rPr>
          <w:rFonts w:ascii="Arial" w:hAnsi="Arial" w:cs="Arial"/>
          <w:sz w:val="20"/>
          <w:szCs w:val="20"/>
        </w:rPr>
      </w:pPr>
    </w:p>
    <w:sectPr w:rsidR="00E27BE1" w:rsidRPr="00E27BE1" w:rsidSect="000E0263">
      <w:pgSz w:w="11906" w:h="16838" w:code="9"/>
      <w:pgMar w:top="1440" w:right="1797" w:bottom="1440" w:left="1797" w:header="352" w:footer="217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F1B"/>
    <w:rsid w:val="000E0263"/>
    <w:rsid w:val="0015660C"/>
    <w:rsid w:val="001E61B3"/>
    <w:rsid w:val="00394A6A"/>
    <w:rsid w:val="00486EF2"/>
    <w:rsid w:val="004A39D1"/>
    <w:rsid w:val="006F2388"/>
    <w:rsid w:val="00742891"/>
    <w:rsid w:val="008B4698"/>
    <w:rsid w:val="00A2643D"/>
    <w:rsid w:val="00AA4F30"/>
    <w:rsid w:val="00BF5F1B"/>
    <w:rsid w:val="00E27BE1"/>
    <w:rsid w:val="00EB5203"/>
    <w:rsid w:val="00F51833"/>
    <w:rsid w:val="00FF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CD6B3E"/>
  <w15:chartTrackingRefBased/>
  <w15:docId w15:val="{B3CFCF68-AF79-483C-8E26-1CD2A0E41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F1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F1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F1B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F1B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F1B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F1B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F1B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F1B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F1B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F1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F1B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F1B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F1B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F1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27BE1"/>
    <w:pPr>
      <w:spacing w:after="0" w:line="240" w:lineRule="auto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103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2</cp:revision>
  <dcterms:created xsi:type="dcterms:W3CDTF">2026-10-14T15:26:00Z</dcterms:created>
  <dcterms:modified xsi:type="dcterms:W3CDTF">2026-10-14T16:28:00Z</dcterms:modified>
</cp:coreProperties>
</file>