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4B7" w:rsidRPr="00A95FD8" w:rsidRDefault="005B04B7" w:rsidP="002528E3">
      <w:pPr>
        <w:spacing w:after="0" w:line="240" w:lineRule="auto"/>
        <w:jc w:val="both"/>
        <w:rPr>
          <w:rFonts w:cs="Arial"/>
          <w:b/>
        </w:rPr>
      </w:pPr>
      <w:r w:rsidRPr="00A95FD8">
        <w:rPr>
          <w:rFonts w:cs="Arial"/>
          <w:b/>
        </w:rPr>
        <w:t>UNIVERSIDAD NACIONAL</w:t>
      </w:r>
    </w:p>
    <w:p w:rsidR="005B04B7" w:rsidRPr="00A95FD8" w:rsidRDefault="005B04B7" w:rsidP="002528E3">
      <w:pPr>
        <w:spacing w:after="0" w:line="240" w:lineRule="auto"/>
        <w:jc w:val="both"/>
        <w:rPr>
          <w:rFonts w:cs="Arial"/>
          <w:b/>
        </w:rPr>
      </w:pPr>
      <w:r w:rsidRPr="00A95FD8">
        <w:rPr>
          <w:rFonts w:cs="Arial"/>
          <w:b/>
        </w:rPr>
        <w:t>SEDE REGIÓN BRUNCA</w:t>
      </w:r>
    </w:p>
    <w:p w:rsidR="005B04B7" w:rsidRPr="00A95FD8" w:rsidRDefault="005B04B7" w:rsidP="002528E3">
      <w:pPr>
        <w:spacing w:after="0" w:line="240" w:lineRule="auto"/>
        <w:jc w:val="both"/>
        <w:rPr>
          <w:rFonts w:cs="Arial"/>
          <w:b/>
        </w:rPr>
      </w:pPr>
      <w:r w:rsidRPr="00A95FD8">
        <w:rPr>
          <w:rFonts w:cs="Arial"/>
          <w:b/>
        </w:rPr>
        <w:t>INGENIERÍA EN SISTEMAS</w:t>
      </w:r>
    </w:p>
    <w:p w:rsidR="005B04B7" w:rsidRPr="00A95FD8" w:rsidRDefault="005B04B7" w:rsidP="002528E3">
      <w:pPr>
        <w:spacing w:after="0" w:line="240" w:lineRule="auto"/>
        <w:jc w:val="both"/>
        <w:rPr>
          <w:rFonts w:cs="Arial"/>
          <w:b/>
        </w:rPr>
      </w:pPr>
      <w:r w:rsidRPr="00A95FD8">
        <w:rPr>
          <w:rFonts w:cs="Arial"/>
          <w:b/>
        </w:rPr>
        <w:t>ARQUITECTURA DE COMPUTADORAS – EIF205</w:t>
      </w:r>
    </w:p>
    <w:p w:rsidR="005B04B7" w:rsidRPr="00A95FD8" w:rsidRDefault="005B04B7" w:rsidP="002528E3">
      <w:pPr>
        <w:spacing w:after="0" w:line="240" w:lineRule="auto"/>
        <w:jc w:val="both"/>
        <w:rPr>
          <w:rFonts w:cs="Arial"/>
          <w:b/>
        </w:rPr>
      </w:pPr>
      <w:r>
        <w:rPr>
          <w:rFonts w:cs="Arial"/>
          <w:b/>
        </w:rPr>
        <w:t>MSC.</w:t>
      </w:r>
      <w:r w:rsidRPr="00A95FD8">
        <w:rPr>
          <w:rFonts w:cs="Arial"/>
          <w:b/>
        </w:rPr>
        <w:t xml:space="preserve"> ELVIN ROJAS RAMIREZ</w:t>
      </w:r>
    </w:p>
    <w:p w:rsidR="00171C83" w:rsidRDefault="00171C83" w:rsidP="002528E3">
      <w:pPr>
        <w:jc w:val="both"/>
      </w:pPr>
    </w:p>
    <w:p w:rsidR="005B04B7" w:rsidRDefault="005B04B7" w:rsidP="002528E3">
      <w:pPr>
        <w:jc w:val="both"/>
        <w:rPr>
          <w:b/>
        </w:rPr>
      </w:pPr>
      <w:r>
        <w:rPr>
          <w:b/>
        </w:rPr>
        <w:t>Guía del laboratorio (Ejemplo utilización del mouse-int 33h)</w:t>
      </w:r>
      <w:r w:rsidR="009E0D70">
        <w:rPr>
          <w:b/>
        </w:rPr>
        <w:t xml:space="preserve"> - Dibujar cuadro al presionar y soltar click del mouse.</w:t>
      </w:r>
    </w:p>
    <w:p w:rsidR="005B04B7" w:rsidRDefault="005B04B7" w:rsidP="00BB5EAE">
      <w:pPr>
        <w:pStyle w:val="Prrafodelista"/>
        <w:numPr>
          <w:ilvl w:val="0"/>
          <w:numId w:val="2"/>
        </w:numPr>
        <w:jc w:val="both"/>
      </w:pPr>
      <w:r>
        <w:t>Crear la estructura inicial para iniciar la codificación en ensamblador</w:t>
      </w:r>
      <w:r w:rsidR="00BB5EAE">
        <w:t xml:space="preserve"> (</w:t>
      </w:r>
      <w:r>
        <w:t>.model, .stack, .data, .code y end</w:t>
      </w:r>
      <w:r w:rsidR="00BB5EAE">
        <w:t>)</w:t>
      </w:r>
    </w:p>
    <w:p w:rsidR="00111329" w:rsidRDefault="00BB5EAE" w:rsidP="00BB5EAE">
      <w:pPr>
        <w:ind w:left="1428"/>
        <w:jc w:val="both"/>
      </w:pPr>
      <w:r>
        <w:t>Estructura del programa para la llamada a los procedimientos:</w:t>
      </w:r>
    </w:p>
    <w:p w:rsidR="005C70D5" w:rsidRPr="005C70D5" w:rsidRDefault="005C70D5" w:rsidP="00BB5EAE">
      <w:pPr>
        <w:ind w:left="1428"/>
        <w:jc w:val="both"/>
        <w:rPr>
          <w:b/>
          <w:color w:val="4F81BD" w:themeColor="accent1"/>
        </w:rPr>
      </w:pPr>
      <w:r w:rsidRPr="005C70D5">
        <w:rPr>
          <w:b/>
          <w:color w:val="4F81BD" w:themeColor="accent1"/>
        </w:rPr>
        <w:t>.code</w:t>
      </w:r>
    </w:p>
    <w:p w:rsidR="00BB5EAE" w:rsidRPr="005C70D5" w:rsidRDefault="00BB5EAE" w:rsidP="00BB5EAE">
      <w:pPr>
        <w:spacing w:after="0" w:line="240" w:lineRule="auto"/>
        <w:ind w:left="1429"/>
        <w:jc w:val="both"/>
        <w:rPr>
          <w:b/>
          <w:color w:val="4F81BD" w:themeColor="accent1"/>
        </w:rPr>
      </w:pPr>
      <w:r w:rsidRPr="005C70D5">
        <w:rPr>
          <w:b/>
          <w:color w:val="4F81BD" w:themeColor="accent1"/>
        </w:rPr>
        <w:t xml:space="preserve">  mov  ax, @DATA      ;inicializo segmento de datos</w:t>
      </w:r>
    </w:p>
    <w:p w:rsidR="00BB5EAE" w:rsidRPr="005C70D5" w:rsidRDefault="00BB5EAE" w:rsidP="00BB5EAE">
      <w:pPr>
        <w:spacing w:after="0" w:line="240" w:lineRule="auto"/>
        <w:ind w:left="1429"/>
        <w:jc w:val="both"/>
        <w:rPr>
          <w:b/>
          <w:color w:val="4F81BD" w:themeColor="accent1"/>
        </w:rPr>
      </w:pPr>
      <w:r w:rsidRPr="005C70D5">
        <w:rPr>
          <w:b/>
          <w:color w:val="4F81BD" w:themeColor="accent1"/>
        </w:rPr>
        <w:t xml:space="preserve">  mov  ds, ax</w:t>
      </w:r>
    </w:p>
    <w:p w:rsidR="00BB5EAE" w:rsidRPr="005C70D5" w:rsidRDefault="00BB5EAE" w:rsidP="00BB5EAE">
      <w:pPr>
        <w:spacing w:after="0" w:line="240" w:lineRule="auto"/>
        <w:ind w:left="1429"/>
        <w:jc w:val="both"/>
        <w:rPr>
          <w:b/>
          <w:color w:val="4F81BD" w:themeColor="accent1"/>
        </w:rPr>
      </w:pPr>
    </w:p>
    <w:p w:rsidR="00BB5EAE" w:rsidRPr="005C70D5" w:rsidRDefault="00BB5EAE" w:rsidP="00BB5EAE">
      <w:pPr>
        <w:spacing w:after="0" w:line="240" w:lineRule="auto"/>
        <w:ind w:left="1429"/>
        <w:jc w:val="both"/>
        <w:rPr>
          <w:b/>
          <w:color w:val="4F81BD" w:themeColor="accent1"/>
        </w:rPr>
      </w:pPr>
      <w:r w:rsidRPr="005C70D5">
        <w:rPr>
          <w:b/>
          <w:color w:val="4F81BD" w:themeColor="accent1"/>
        </w:rPr>
        <w:t xml:space="preserve">  call limpia_pantalla</w:t>
      </w:r>
    </w:p>
    <w:p w:rsidR="00BB5EAE" w:rsidRPr="005C70D5" w:rsidRDefault="00BB5EAE" w:rsidP="00BB5EAE">
      <w:pPr>
        <w:spacing w:after="0" w:line="240" w:lineRule="auto"/>
        <w:ind w:left="1429"/>
        <w:jc w:val="both"/>
        <w:rPr>
          <w:b/>
          <w:color w:val="4F81BD" w:themeColor="accent1"/>
        </w:rPr>
      </w:pPr>
      <w:r w:rsidRPr="005C70D5">
        <w:rPr>
          <w:b/>
          <w:color w:val="4F81BD" w:themeColor="accent1"/>
        </w:rPr>
        <w:t xml:space="preserve">  call ini_video</w:t>
      </w:r>
    </w:p>
    <w:p w:rsidR="00BB5EAE" w:rsidRPr="005C70D5" w:rsidRDefault="00BB5EAE" w:rsidP="00BB5EAE">
      <w:pPr>
        <w:spacing w:after="0" w:line="240" w:lineRule="auto"/>
        <w:ind w:left="1429"/>
        <w:jc w:val="both"/>
        <w:rPr>
          <w:b/>
          <w:color w:val="4F81BD" w:themeColor="accent1"/>
        </w:rPr>
      </w:pPr>
      <w:r w:rsidRPr="005C70D5">
        <w:rPr>
          <w:b/>
          <w:color w:val="4F81BD" w:themeColor="accent1"/>
        </w:rPr>
        <w:t xml:space="preserve">  call ini_mouse</w:t>
      </w:r>
    </w:p>
    <w:p w:rsidR="00BB5EAE" w:rsidRPr="005C70D5" w:rsidRDefault="00BB5EAE" w:rsidP="00BB5EAE">
      <w:pPr>
        <w:spacing w:after="0" w:line="240" w:lineRule="auto"/>
        <w:ind w:left="1429"/>
        <w:jc w:val="both"/>
        <w:rPr>
          <w:b/>
          <w:color w:val="4F81BD" w:themeColor="accent1"/>
        </w:rPr>
      </w:pPr>
      <w:r w:rsidRPr="005C70D5">
        <w:rPr>
          <w:b/>
          <w:color w:val="4F81BD" w:themeColor="accent1"/>
        </w:rPr>
        <w:t xml:space="preserve">  call instalar</w:t>
      </w:r>
      <w:r w:rsidR="004337F3" w:rsidRPr="005C70D5">
        <w:rPr>
          <w:b/>
          <w:color w:val="4F81BD" w:themeColor="accent1"/>
        </w:rPr>
        <w:t>1</w:t>
      </w:r>
    </w:p>
    <w:p w:rsidR="00BB5EAE" w:rsidRPr="005C70D5" w:rsidRDefault="00BB5EAE" w:rsidP="00BB5EAE">
      <w:pPr>
        <w:spacing w:after="0" w:line="240" w:lineRule="auto"/>
        <w:ind w:left="1429"/>
        <w:jc w:val="both"/>
        <w:rPr>
          <w:b/>
          <w:color w:val="4F81BD" w:themeColor="accent1"/>
        </w:rPr>
      </w:pPr>
    </w:p>
    <w:p w:rsidR="00BB5EAE" w:rsidRPr="005C70D5" w:rsidRDefault="00BB5EAE" w:rsidP="00BB5EAE">
      <w:pPr>
        <w:spacing w:after="0" w:line="240" w:lineRule="auto"/>
        <w:ind w:left="1429"/>
        <w:jc w:val="both"/>
        <w:rPr>
          <w:b/>
          <w:color w:val="4F81BD" w:themeColor="accent1"/>
        </w:rPr>
      </w:pPr>
      <w:r w:rsidRPr="005C70D5">
        <w:rPr>
          <w:b/>
          <w:color w:val="4F81BD" w:themeColor="accent1"/>
        </w:rPr>
        <w:t xml:space="preserve">  mov ah,00h               ;se espera que se presione una tecla</w:t>
      </w:r>
    </w:p>
    <w:p w:rsidR="00BB5EAE" w:rsidRPr="005C70D5" w:rsidRDefault="00BB5EAE" w:rsidP="00BB5EAE">
      <w:pPr>
        <w:spacing w:after="0" w:line="240" w:lineRule="auto"/>
        <w:ind w:left="1429"/>
        <w:jc w:val="both"/>
        <w:rPr>
          <w:b/>
          <w:color w:val="4F81BD" w:themeColor="accent1"/>
        </w:rPr>
      </w:pPr>
      <w:r w:rsidRPr="005C70D5">
        <w:rPr>
          <w:b/>
          <w:color w:val="4F81BD" w:themeColor="accent1"/>
        </w:rPr>
        <w:t xml:space="preserve">  int 16h</w:t>
      </w:r>
    </w:p>
    <w:p w:rsidR="00BB5EAE" w:rsidRPr="005C70D5" w:rsidRDefault="00BB5EAE" w:rsidP="00BB5EAE">
      <w:pPr>
        <w:spacing w:after="0" w:line="240" w:lineRule="auto"/>
        <w:ind w:left="1429"/>
        <w:jc w:val="both"/>
        <w:rPr>
          <w:b/>
          <w:color w:val="4F81BD" w:themeColor="accent1"/>
        </w:rPr>
      </w:pPr>
    </w:p>
    <w:p w:rsidR="00BB5EAE" w:rsidRPr="005C70D5" w:rsidRDefault="00BB5EAE" w:rsidP="00BB5EAE">
      <w:pPr>
        <w:spacing w:after="0" w:line="240" w:lineRule="auto"/>
        <w:ind w:left="1429"/>
        <w:jc w:val="both"/>
        <w:rPr>
          <w:b/>
          <w:color w:val="4F81BD" w:themeColor="accent1"/>
        </w:rPr>
      </w:pPr>
      <w:r w:rsidRPr="005C70D5">
        <w:rPr>
          <w:b/>
          <w:color w:val="4F81BD" w:themeColor="accent1"/>
        </w:rPr>
        <w:t xml:space="preserve">  mov ah, 4ch                ;salida al dos</w:t>
      </w:r>
    </w:p>
    <w:p w:rsidR="00BB5EAE" w:rsidRPr="005C70D5" w:rsidRDefault="00BB5EAE" w:rsidP="00BB5EAE">
      <w:pPr>
        <w:spacing w:after="0" w:line="240" w:lineRule="auto"/>
        <w:ind w:left="1429"/>
        <w:jc w:val="both"/>
        <w:rPr>
          <w:b/>
          <w:color w:val="4F81BD" w:themeColor="accent1"/>
        </w:rPr>
      </w:pPr>
      <w:r w:rsidRPr="005C70D5">
        <w:rPr>
          <w:b/>
          <w:color w:val="4F81BD" w:themeColor="accent1"/>
        </w:rPr>
        <w:t xml:space="preserve">  int 21h</w:t>
      </w:r>
    </w:p>
    <w:p w:rsidR="00BB5EAE" w:rsidRPr="005C70D5" w:rsidRDefault="00BB5EAE" w:rsidP="00BB5EAE">
      <w:pPr>
        <w:spacing w:after="0" w:line="240" w:lineRule="auto"/>
        <w:ind w:left="1429"/>
        <w:jc w:val="both"/>
        <w:rPr>
          <w:b/>
          <w:color w:val="4F81BD" w:themeColor="accent1"/>
        </w:rPr>
      </w:pPr>
    </w:p>
    <w:p w:rsidR="00BB5EAE" w:rsidRPr="005C70D5" w:rsidRDefault="00BB5EAE" w:rsidP="00BB5EAE">
      <w:pPr>
        <w:spacing w:after="0" w:line="240" w:lineRule="auto"/>
        <w:ind w:left="1429"/>
        <w:jc w:val="both"/>
        <w:rPr>
          <w:b/>
          <w:color w:val="4F81BD" w:themeColor="accent1"/>
        </w:rPr>
      </w:pPr>
      <w:r w:rsidRPr="005C70D5">
        <w:rPr>
          <w:b/>
          <w:color w:val="4F81BD" w:themeColor="accent1"/>
        </w:rPr>
        <w:t xml:space="preserve">  [DEFINICIÓN DE PROCEDIMIENTOS]</w:t>
      </w:r>
    </w:p>
    <w:p w:rsidR="00BB5EAE" w:rsidRPr="005C70D5" w:rsidRDefault="00BB5EAE" w:rsidP="00BB5EAE">
      <w:pPr>
        <w:spacing w:after="0" w:line="240" w:lineRule="auto"/>
        <w:ind w:left="1429"/>
        <w:jc w:val="both"/>
        <w:rPr>
          <w:b/>
          <w:color w:val="4F81BD" w:themeColor="accent1"/>
        </w:rPr>
      </w:pPr>
    </w:p>
    <w:p w:rsidR="005C70D5" w:rsidRPr="005C70D5" w:rsidRDefault="005C70D5" w:rsidP="00BB5EAE">
      <w:pPr>
        <w:spacing w:after="0" w:line="240" w:lineRule="auto"/>
        <w:ind w:left="1429"/>
        <w:jc w:val="both"/>
        <w:rPr>
          <w:b/>
          <w:color w:val="4F81BD" w:themeColor="accent1"/>
        </w:rPr>
      </w:pPr>
      <w:r w:rsidRPr="005C70D5">
        <w:rPr>
          <w:b/>
          <w:color w:val="4F81BD" w:themeColor="accent1"/>
        </w:rPr>
        <w:t xml:space="preserve">End </w:t>
      </w:r>
    </w:p>
    <w:p w:rsidR="005C70D5" w:rsidRDefault="005C70D5" w:rsidP="00BB5EAE">
      <w:pPr>
        <w:spacing w:after="0" w:line="240" w:lineRule="auto"/>
        <w:ind w:left="1429"/>
        <w:jc w:val="both"/>
      </w:pPr>
    </w:p>
    <w:p w:rsidR="00BB5EAE" w:rsidRDefault="005B04B7" w:rsidP="00BB5EAE">
      <w:pPr>
        <w:pStyle w:val="Prrafodelista"/>
        <w:numPr>
          <w:ilvl w:val="0"/>
          <w:numId w:val="2"/>
        </w:numPr>
        <w:jc w:val="both"/>
      </w:pPr>
      <w:r>
        <w:t>Implemente el procedimiento de limpieza de pantalla</w:t>
      </w:r>
      <w:r w:rsidR="00002395">
        <w:t xml:space="preserve"> (</w:t>
      </w:r>
      <w:r w:rsidR="00002395">
        <w:rPr>
          <w:b/>
        </w:rPr>
        <w:t>limpia_pantalla</w:t>
      </w:r>
      <w:r w:rsidR="00002395">
        <w:t>)</w:t>
      </w:r>
      <w:r>
        <w:t xml:space="preserve"> que ya se ha utilizado con anterioridad.</w:t>
      </w:r>
    </w:p>
    <w:p w:rsidR="00111329" w:rsidRDefault="00111329" w:rsidP="00111329">
      <w:pPr>
        <w:pStyle w:val="Prrafodelista"/>
        <w:ind w:left="1068"/>
        <w:jc w:val="both"/>
      </w:pPr>
    </w:p>
    <w:p w:rsidR="005B04B7" w:rsidRDefault="005B04B7" w:rsidP="002528E3">
      <w:pPr>
        <w:pStyle w:val="Prrafodelista"/>
        <w:numPr>
          <w:ilvl w:val="0"/>
          <w:numId w:val="2"/>
        </w:numPr>
        <w:jc w:val="both"/>
      </w:pPr>
      <w:r>
        <w:t>Para iniciar a utilizar el mouse primero se debe inicializar el video(se puede implementar dentro de un procedimiento</w:t>
      </w:r>
      <w:r w:rsidR="00C75DEC">
        <w:t xml:space="preserve">, </w:t>
      </w:r>
      <w:r w:rsidR="00C75DEC">
        <w:rPr>
          <w:b/>
        </w:rPr>
        <w:t>ini_video</w:t>
      </w:r>
      <w:r>
        <w:t>):</w:t>
      </w:r>
    </w:p>
    <w:p w:rsidR="005B04B7" w:rsidRDefault="005B04B7" w:rsidP="002528E3">
      <w:pPr>
        <w:pStyle w:val="Prrafodelista"/>
        <w:numPr>
          <w:ilvl w:val="1"/>
          <w:numId w:val="2"/>
        </w:numPr>
        <w:jc w:val="both"/>
      </w:pPr>
      <w:r>
        <w:t xml:space="preserve">Utilizar la interrupción de video 00h, como el modo de video 12h.  Con esta interrupción se puede utilizar el modo de video que mejor se ajuste a la aplicación </w:t>
      </w:r>
      <w:r w:rsidR="008D1CE6">
        <w:t>que se realiza</w:t>
      </w:r>
      <w:r>
        <w:t>.</w:t>
      </w:r>
    </w:p>
    <w:p w:rsidR="00111329" w:rsidRDefault="00111329" w:rsidP="00111329">
      <w:pPr>
        <w:pStyle w:val="Prrafodelista"/>
        <w:ind w:left="1788"/>
        <w:jc w:val="both"/>
      </w:pPr>
    </w:p>
    <w:p w:rsidR="007C7B6E" w:rsidRDefault="007C7B6E" w:rsidP="00111329">
      <w:pPr>
        <w:pStyle w:val="Prrafodelista"/>
        <w:numPr>
          <w:ilvl w:val="0"/>
          <w:numId w:val="2"/>
        </w:numPr>
        <w:jc w:val="both"/>
      </w:pPr>
      <w:r>
        <w:t>Luego es necesario inicializar el controlador del mouse</w:t>
      </w:r>
      <w:r w:rsidR="00111329">
        <w:t xml:space="preserve"> se puede implementar dentro de un procedimiento</w:t>
      </w:r>
      <w:r w:rsidR="00002395">
        <w:t>(</w:t>
      </w:r>
      <w:r w:rsidR="00002395">
        <w:rPr>
          <w:b/>
        </w:rPr>
        <w:t>ini_mouse</w:t>
      </w:r>
      <w:r w:rsidR="00002395">
        <w:t>)</w:t>
      </w:r>
      <w:r w:rsidR="00111329">
        <w:t>)</w:t>
      </w:r>
      <w:r>
        <w:t>:</w:t>
      </w:r>
    </w:p>
    <w:p w:rsidR="007C7B6E" w:rsidRDefault="007C7B6E" w:rsidP="002528E3">
      <w:pPr>
        <w:pStyle w:val="Prrafodelista"/>
        <w:numPr>
          <w:ilvl w:val="1"/>
          <w:numId w:val="2"/>
        </w:numPr>
        <w:jc w:val="both"/>
      </w:pPr>
      <w:r>
        <w:t xml:space="preserve">Utilizar la interrupción del </w:t>
      </w:r>
      <w:r w:rsidR="006B761B">
        <w:t>mouse (</w:t>
      </w:r>
      <w:r>
        <w:t>33h) con el servicio 00h para resetear</w:t>
      </w:r>
      <w:r w:rsidR="006B761B">
        <w:t xml:space="preserve"> e instalar</w:t>
      </w:r>
      <w:r>
        <w:t xml:space="preserve"> el driver del mouse.</w:t>
      </w:r>
    </w:p>
    <w:p w:rsidR="006B761B" w:rsidRDefault="007C7B6E" w:rsidP="002528E3">
      <w:pPr>
        <w:pStyle w:val="Prrafodelista"/>
        <w:numPr>
          <w:ilvl w:val="1"/>
          <w:numId w:val="2"/>
        </w:numPr>
        <w:jc w:val="both"/>
      </w:pPr>
      <w:r>
        <w:t xml:space="preserve">Luego utilizar la interrupción del mouse con el </w:t>
      </w:r>
      <w:r w:rsidR="006B761B">
        <w:t>servicio 01h para mostrar el cursor en pantalla.</w:t>
      </w:r>
    </w:p>
    <w:p w:rsidR="00111329" w:rsidRDefault="00111329" w:rsidP="00111329">
      <w:pPr>
        <w:pStyle w:val="Prrafodelista"/>
        <w:ind w:left="1788"/>
        <w:jc w:val="both"/>
      </w:pPr>
    </w:p>
    <w:p w:rsidR="007C7B6E" w:rsidRDefault="006B761B" w:rsidP="002528E3">
      <w:pPr>
        <w:pStyle w:val="Prrafodelista"/>
        <w:numPr>
          <w:ilvl w:val="0"/>
          <w:numId w:val="2"/>
        </w:numPr>
        <w:jc w:val="both"/>
      </w:pPr>
      <w:r>
        <w:t xml:space="preserve"> </w:t>
      </w:r>
      <w:r w:rsidR="001C5991">
        <w:t>Para lograr realizar algún tipo de acción al presionar el click derecho o izquierdo del mouse se debe llamar a la interrupción que instala los eventos del mouse:</w:t>
      </w:r>
    </w:p>
    <w:p w:rsidR="001C5991" w:rsidRDefault="001C5991" w:rsidP="002528E3">
      <w:pPr>
        <w:pStyle w:val="Prrafodelista"/>
        <w:numPr>
          <w:ilvl w:val="1"/>
          <w:numId w:val="2"/>
        </w:numPr>
        <w:jc w:val="both"/>
      </w:pPr>
      <w:r>
        <w:t xml:space="preserve">La interrupción que instala los eventos del mouse es la </w:t>
      </w:r>
      <w:r w:rsidR="00BD00C6">
        <w:t xml:space="preserve">33h, </w:t>
      </w:r>
      <w:r w:rsidR="002528E3">
        <w:t>0ch (</w:t>
      </w:r>
      <w:r w:rsidR="00BD00C6" w:rsidRPr="00BD00C6">
        <w:rPr>
          <w:b/>
        </w:rPr>
        <w:t>Set Mouse User Defined Subroutine and Input Mask</w:t>
      </w:r>
      <w:r w:rsidR="00BD00C6">
        <w:t>)</w:t>
      </w:r>
      <w:r w:rsidR="00CD49E1">
        <w:t>.</w:t>
      </w:r>
    </w:p>
    <w:p w:rsidR="002528E3" w:rsidRDefault="002528E3" w:rsidP="002528E3">
      <w:pPr>
        <w:pStyle w:val="Prrafodelista"/>
        <w:numPr>
          <w:ilvl w:val="1"/>
          <w:numId w:val="2"/>
        </w:numPr>
        <w:jc w:val="both"/>
      </w:pPr>
      <w:r>
        <w:t>Algunos puntos importantes de esta interrupción son los siguientes:</w:t>
      </w:r>
    </w:p>
    <w:p w:rsidR="002528E3" w:rsidRPr="002528E3" w:rsidRDefault="002528E3" w:rsidP="002528E3">
      <w:pPr>
        <w:pStyle w:val="Prrafodelista"/>
        <w:numPr>
          <w:ilvl w:val="2"/>
          <w:numId w:val="2"/>
        </w:numPr>
        <w:jc w:val="both"/>
        <w:rPr>
          <w:b/>
        </w:rPr>
      </w:pPr>
      <w:r w:rsidRPr="002528E3">
        <w:rPr>
          <w:b/>
        </w:rPr>
        <w:t>ES:DX = far pointer to user interrupt</w:t>
      </w:r>
      <w:r>
        <w:rPr>
          <w:b/>
        </w:rPr>
        <w:t xml:space="preserve">: </w:t>
      </w:r>
      <w:r>
        <w:t>Esto significa que se debe mover un puntero</w:t>
      </w:r>
      <w:r w:rsidR="009E0D70">
        <w:t>(LEA)</w:t>
      </w:r>
      <w:r>
        <w:t xml:space="preserve"> a un procedimiento de tipo far.  Con esto cualquier procedimiento de nuestro programa puede ser asociado al click del mouse.</w:t>
      </w:r>
    </w:p>
    <w:p w:rsidR="00111329" w:rsidRDefault="002528E3" w:rsidP="00111329">
      <w:pPr>
        <w:pStyle w:val="Prrafodelista"/>
        <w:ind w:left="2508"/>
        <w:jc w:val="both"/>
      </w:pPr>
      <w:r>
        <w:t xml:space="preserve">Los procedimientos deben ser declarados de la siguiente forma: </w:t>
      </w:r>
      <w:r w:rsidRPr="002528E3">
        <w:rPr>
          <w:b/>
        </w:rPr>
        <w:t>nombre_procedimiento</w:t>
      </w:r>
      <w:r>
        <w:rPr>
          <w:b/>
        </w:rPr>
        <w:t xml:space="preserve"> </w:t>
      </w:r>
      <w:r w:rsidRPr="002528E3">
        <w:rPr>
          <w:b/>
        </w:rPr>
        <w:t>proc far</w:t>
      </w:r>
      <w:r>
        <w:t xml:space="preserve"> , observe que </w:t>
      </w:r>
      <w:r w:rsidR="004337F3">
        <w:t>únicamente</w:t>
      </w:r>
      <w:r>
        <w:t xml:space="preserve"> se agrego el neumónico </w:t>
      </w:r>
      <w:r w:rsidR="00111329" w:rsidRPr="004337F3">
        <w:rPr>
          <w:b/>
        </w:rPr>
        <w:t>far</w:t>
      </w:r>
      <w:r w:rsidR="00111329">
        <w:t>.</w:t>
      </w:r>
    </w:p>
    <w:p w:rsidR="00111329" w:rsidRDefault="00111329" w:rsidP="00111329">
      <w:pPr>
        <w:pStyle w:val="Prrafodelista"/>
        <w:numPr>
          <w:ilvl w:val="2"/>
          <w:numId w:val="2"/>
        </w:numPr>
        <w:jc w:val="both"/>
      </w:pPr>
      <w:r>
        <w:rPr>
          <w:b/>
        </w:rPr>
        <w:t>CX = user interrupt mask</w:t>
      </w:r>
      <w:r w:rsidR="009E0D70">
        <w:rPr>
          <w:b/>
        </w:rPr>
        <w:t xml:space="preserve">: </w:t>
      </w:r>
      <w:r w:rsidR="009E0D70" w:rsidRPr="00321087">
        <w:t>Se</w:t>
      </w:r>
      <w:r w:rsidRPr="00321087">
        <w:t xml:space="preserve"> </w:t>
      </w:r>
      <w:r>
        <w:t xml:space="preserve">establece </w:t>
      </w:r>
      <w:r w:rsidR="004337F3">
        <w:t>para asociar el procedimiento a un click</w:t>
      </w:r>
      <w:r>
        <w:t xml:space="preserve">, se puede establecer cuando se presiona o se suelta el click ya sea derecho o izquierdo. </w:t>
      </w:r>
    </w:p>
    <w:p w:rsidR="009E0D70" w:rsidRDefault="009E0D70" w:rsidP="009E0D70">
      <w:pPr>
        <w:pStyle w:val="Prrafodelista"/>
        <w:ind w:left="2508"/>
        <w:jc w:val="both"/>
      </w:pPr>
      <w:r>
        <w:t>Para seleccionar uno de los modos anteriores se debe colocar un bit 1 donde se desea y 0 en el resto, por ejemplo para que el evento se ejecute cuando se suelta el click izquierdo se debe colocar 4(00100).</w:t>
      </w:r>
    </w:p>
    <w:p w:rsidR="00321087" w:rsidRDefault="00321087" w:rsidP="009E0D70">
      <w:pPr>
        <w:pStyle w:val="Prrafodelista"/>
        <w:ind w:left="2508"/>
        <w:jc w:val="both"/>
      </w:pPr>
    </w:p>
    <w:p w:rsidR="00321087" w:rsidRDefault="00321087" w:rsidP="009E0D70">
      <w:pPr>
        <w:pStyle w:val="Prrafodelista"/>
        <w:ind w:left="2508"/>
        <w:jc w:val="both"/>
      </w:pPr>
      <w:r>
        <w:t xml:space="preserve">Ejemplo </w:t>
      </w:r>
    </w:p>
    <w:p w:rsidR="00321087" w:rsidRDefault="00321087" w:rsidP="00321087">
      <w:pPr>
        <w:pStyle w:val="Prrafodelista"/>
        <w:ind w:left="2508"/>
        <w:jc w:val="both"/>
      </w:pPr>
    </w:p>
    <w:p w:rsidR="00321087" w:rsidRPr="00960B69" w:rsidRDefault="00321087" w:rsidP="00321087">
      <w:pPr>
        <w:pStyle w:val="Prrafodelista"/>
        <w:ind w:left="2508"/>
        <w:jc w:val="both"/>
        <w:rPr>
          <w:b/>
          <w:color w:val="4F81BD" w:themeColor="accent1"/>
          <w:sz w:val="20"/>
        </w:rPr>
      </w:pPr>
      <w:r w:rsidRPr="00960B69">
        <w:rPr>
          <w:b/>
          <w:color w:val="4F81BD" w:themeColor="accent1"/>
          <w:sz w:val="20"/>
        </w:rPr>
        <w:t xml:space="preserve">Instalar1 proc </w:t>
      </w:r>
    </w:p>
    <w:p w:rsidR="00321087" w:rsidRPr="00960B69" w:rsidRDefault="00321087" w:rsidP="00321087">
      <w:pPr>
        <w:pStyle w:val="Prrafodelista"/>
        <w:ind w:left="2508"/>
        <w:jc w:val="both"/>
        <w:rPr>
          <w:b/>
          <w:color w:val="4F81BD" w:themeColor="accent1"/>
          <w:sz w:val="20"/>
        </w:rPr>
      </w:pPr>
      <w:r w:rsidRPr="00960B69">
        <w:rPr>
          <w:b/>
          <w:color w:val="4F81BD" w:themeColor="accent1"/>
          <w:sz w:val="20"/>
        </w:rPr>
        <w:t xml:space="preserve">    push es dx ax cx</w:t>
      </w:r>
    </w:p>
    <w:p w:rsidR="00321087" w:rsidRPr="00960B69" w:rsidRDefault="00321087" w:rsidP="00321087">
      <w:pPr>
        <w:pStyle w:val="Prrafodelista"/>
        <w:ind w:left="2508"/>
        <w:jc w:val="both"/>
        <w:rPr>
          <w:b/>
          <w:color w:val="4F81BD" w:themeColor="accent1"/>
          <w:sz w:val="20"/>
        </w:rPr>
      </w:pPr>
      <w:r w:rsidRPr="00960B69">
        <w:rPr>
          <w:b/>
          <w:color w:val="4F81BD" w:themeColor="accent1"/>
          <w:sz w:val="20"/>
        </w:rPr>
        <w:t xml:space="preserve">    mov ax,cs </w:t>
      </w:r>
    </w:p>
    <w:p w:rsidR="00321087" w:rsidRPr="00960B69" w:rsidRDefault="00321087" w:rsidP="00321087">
      <w:pPr>
        <w:pStyle w:val="Prrafodelista"/>
        <w:ind w:left="2508"/>
        <w:jc w:val="both"/>
        <w:rPr>
          <w:b/>
          <w:color w:val="4F81BD" w:themeColor="accent1"/>
          <w:sz w:val="20"/>
        </w:rPr>
      </w:pPr>
      <w:r w:rsidRPr="00960B69">
        <w:rPr>
          <w:b/>
          <w:color w:val="4F81BD" w:themeColor="accent1"/>
          <w:sz w:val="20"/>
        </w:rPr>
        <w:t xml:space="preserve">    mov es,ax                </w:t>
      </w:r>
    </w:p>
    <w:p w:rsidR="004337F3" w:rsidRDefault="004337F3" w:rsidP="00321087">
      <w:pPr>
        <w:pStyle w:val="Prrafodelista"/>
        <w:ind w:left="2508"/>
        <w:jc w:val="both"/>
        <w:rPr>
          <w:b/>
          <w:color w:val="4F81BD" w:themeColor="accent1"/>
          <w:sz w:val="20"/>
        </w:rPr>
      </w:pPr>
    </w:p>
    <w:p w:rsidR="004337F3" w:rsidRDefault="00321087" w:rsidP="00321087">
      <w:pPr>
        <w:pStyle w:val="Prrafodelista"/>
        <w:ind w:left="2508"/>
        <w:jc w:val="both"/>
        <w:rPr>
          <w:b/>
          <w:color w:val="4F81BD" w:themeColor="accent1"/>
          <w:sz w:val="20"/>
        </w:rPr>
      </w:pPr>
      <w:r w:rsidRPr="00960B69">
        <w:rPr>
          <w:b/>
          <w:color w:val="4F81BD" w:themeColor="accent1"/>
          <w:sz w:val="20"/>
        </w:rPr>
        <w:t xml:space="preserve">    </w:t>
      </w:r>
      <w:r w:rsidR="004337F3" w:rsidRPr="00960B69">
        <w:rPr>
          <w:b/>
          <w:color w:val="4F81BD" w:themeColor="accent1"/>
          <w:sz w:val="20"/>
        </w:rPr>
        <w:t xml:space="preserve">mov ax, 0ch              </w:t>
      </w:r>
    </w:p>
    <w:p w:rsidR="00321087" w:rsidRPr="00960B69" w:rsidRDefault="004337F3" w:rsidP="00321087">
      <w:pPr>
        <w:pStyle w:val="Prrafodelista"/>
        <w:ind w:left="2508"/>
        <w:jc w:val="both"/>
        <w:rPr>
          <w:b/>
          <w:color w:val="4F81BD" w:themeColor="accent1"/>
          <w:sz w:val="20"/>
        </w:rPr>
      </w:pPr>
      <w:r>
        <w:rPr>
          <w:b/>
          <w:color w:val="4F81BD" w:themeColor="accent1"/>
          <w:sz w:val="20"/>
        </w:rPr>
        <w:t xml:space="preserve">    lea</w:t>
      </w:r>
      <w:r w:rsidR="00321087" w:rsidRPr="00960B69">
        <w:rPr>
          <w:b/>
          <w:color w:val="4F81BD" w:themeColor="accent1"/>
          <w:sz w:val="20"/>
        </w:rPr>
        <w:t xml:space="preserve"> dx, cuadro    </w:t>
      </w:r>
    </w:p>
    <w:p w:rsidR="00321087" w:rsidRPr="00960B69" w:rsidRDefault="00321087" w:rsidP="00321087">
      <w:pPr>
        <w:pStyle w:val="Prrafodelista"/>
        <w:ind w:left="2508"/>
        <w:jc w:val="both"/>
        <w:rPr>
          <w:b/>
          <w:color w:val="4F81BD" w:themeColor="accent1"/>
          <w:sz w:val="20"/>
        </w:rPr>
      </w:pPr>
      <w:r w:rsidRPr="00960B69">
        <w:rPr>
          <w:b/>
          <w:color w:val="4F81BD" w:themeColor="accent1"/>
          <w:sz w:val="20"/>
        </w:rPr>
        <w:t xml:space="preserve">    mov cx, 2                </w:t>
      </w:r>
    </w:p>
    <w:p w:rsidR="00321087" w:rsidRDefault="00321087" w:rsidP="00321087">
      <w:pPr>
        <w:pStyle w:val="Prrafodelista"/>
        <w:ind w:left="2508"/>
        <w:jc w:val="both"/>
        <w:rPr>
          <w:b/>
          <w:color w:val="4F81BD" w:themeColor="accent1"/>
          <w:sz w:val="20"/>
        </w:rPr>
      </w:pPr>
      <w:r w:rsidRPr="00960B69">
        <w:rPr>
          <w:b/>
          <w:color w:val="4F81BD" w:themeColor="accent1"/>
          <w:sz w:val="20"/>
        </w:rPr>
        <w:t xml:space="preserve">    int 33h                  </w:t>
      </w:r>
    </w:p>
    <w:p w:rsidR="004337F3" w:rsidRPr="00960B69" w:rsidRDefault="004337F3" w:rsidP="00321087">
      <w:pPr>
        <w:pStyle w:val="Prrafodelista"/>
        <w:ind w:left="2508"/>
        <w:jc w:val="both"/>
        <w:rPr>
          <w:b/>
          <w:color w:val="4F81BD" w:themeColor="accent1"/>
          <w:sz w:val="20"/>
        </w:rPr>
      </w:pPr>
    </w:p>
    <w:p w:rsidR="00321087" w:rsidRPr="00960B69" w:rsidRDefault="00321087" w:rsidP="00321087">
      <w:pPr>
        <w:pStyle w:val="Prrafodelista"/>
        <w:ind w:left="2508"/>
        <w:jc w:val="both"/>
        <w:rPr>
          <w:b/>
          <w:color w:val="4F81BD" w:themeColor="accent1"/>
          <w:sz w:val="20"/>
        </w:rPr>
      </w:pPr>
      <w:r w:rsidRPr="00960B69">
        <w:rPr>
          <w:b/>
          <w:color w:val="4F81BD" w:themeColor="accent1"/>
          <w:sz w:val="20"/>
        </w:rPr>
        <w:t xml:space="preserve">    pop cx ax dx es</w:t>
      </w:r>
    </w:p>
    <w:p w:rsidR="00321087" w:rsidRPr="00960B69" w:rsidRDefault="00321087" w:rsidP="00321087">
      <w:pPr>
        <w:pStyle w:val="Prrafodelista"/>
        <w:ind w:left="2508"/>
        <w:jc w:val="both"/>
        <w:rPr>
          <w:b/>
          <w:color w:val="4F81BD" w:themeColor="accent1"/>
          <w:sz w:val="20"/>
        </w:rPr>
      </w:pPr>
      <w:r w:rsidRPr="00960B69">
        <w:rPr>
          <w:b/>
          <w:color w:val="4F81BD" w:themeColor="accent1"/>
          <w:sz w:val="20"/>
        </w:rPr>
        <w:t xml:space="preserve">    ret</w:t>
      </w:r>
    </w:p>
    <w:p w:rsidR="00321087" w:rsidRPr="00960B69" w:rsidRDefault="00321087" w:rsidP="00321087">
      <w:pPr>
        <w:pStyle w:val="Prrafodelista"/>
        <w:ind w:left="2508"/>
        <w:jc w:val="both"/>
        <w:rPr>
          <w:b/>
          <w:color w:val="4F81BD" w:themeColor="accent1"/>
          <w:sz w:val="20"/>
        </w:rPr>
      </w:pPr>
      <w:r w:rsidRPr="00960B69">
        <w:rPr>
          <w:b/>
          <w:color w:val="4F81BD" w:themeColor="accent1"/>
          <w:sz w:val="20"/>
        </w:rPr>
        <w:t>Instalar</w:t>
      </w:r>
      <w:r w:rsidR="00F37F15">
        <w:rPr>
          <w:b/>
          <w:color w:val="4F81BD" w:themeColor="accent1"/>
          <w:sz w:val="20"/>
        </w:rPr>
        <w:t>1</w:t>
      </w:r>
      <w:r w:rsidRPr="00960B69">
        <w:rPr>
          <w:b/>
          <w:color w:val="4F81BD" w:themeColor="accent1"/>
          <w:sz w:val="20"/>
        </w:rPr>
        <w:t xml:space="preserve"> endp</w:t>
      </w:r>
    </w:p>
    <w:p w:rsidR="00321087" w:rsidRDefault="00321087" w:rsidP="009E0D70">
      <w:pPr>
        <w:pStyle w:val="Prrafodelista"/>
        <w:ind w:left="2508"/>
        <w:jc w:val="both"/>
      </w:pPr>
    </w:p>
    <w:p w:rsidR="00321087" w:rsidRDefault="00321087" w:rsidP="009E0D70">
      <w:pPr>
        <w:pStyle w:val="Prrafodelista"/>
        <w:ind w:left="2508"/>
        <w:jc w:val="both"/>
      </w:pPr>
      <w:r>
        <w:t>En el ejemplo anterior se mueven ciertos registros a la pila para resguardarlos pues se va dar un cambio en el controlador del mouse.</w:t>
      </w:r>
    </w:p>
    <w:p w:rsidR="00321087" w:rsidRDefault="00321087" w:rsidP="009E0D70">
      <w:pPr>
        <w:pStyle w:val="Prrafodelista"/>
        <w:ind w:left="2508"/>
        <w:jc w:val="both"/>
      </w:pPr>
    </w:p>
    <w:p w:rsidR="00321087" w:rsidRDefault="005F16A7" w:rsidP="009E0D70">
      <w:pPr>
        <w:pStyle w:val="Prrafodelista"/>
        <w:numPr>
          <w:ilvl w:val="1"/>
          <w:numId w:val="2"/>
        </w:numPr>
        <w:jc w:val="both"/>
      </w:pPr>
      <w:r>
        <w:t>Para el ejemplo que se está realizando se debe implementar</w:t>
      </w:r>
      <w:r w:rsidR="00321087">
        <w:t xml:space="preserve"> lo siguiente:</w:t>
      </w:r>
      <w:r>
        <w:t xml:space="preserve"> </w:t>
      </w:r>
    </w:p>
    <w:p w:rsidR="008C04CB" w:rsidRDefault="008C04CB" w:rsidP="008C04CB">
      <w:pPr>
        <w:pStyle w:val="Prrafodelista"/>
        <w:ind w:left="1788"/>
        <w:jc w:val="both"/>
      </w:pPr>
    </w:p>
    <w:p w:rsidR="008C04CB" w:rsidRDefault="006169D6" w:rsidP="008C04CB">
      <w:pPr>
        <w:pStyle w:val="Prrafodelista"/>
        <w:ind w:left="1788"/>
        <w:jc w:val="both"/>
      </w:pPr>
      <w:r>
        <w:rPr>
          <w:noProof/>
        </w:rPr>
        <w:lastRenderedPageBreak/>
        <w:pict>
          <v:group id="_x0000_s1030" style="position:absolute;left:0;text-align:left;margin-left:155.35pt;margin-top:6.15pt;width:237.9pt;height:111.65pt;z-index:251664384" coordorigin="4808,1540" coordsize="4758,223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left:5745;top:1540;width:896;height:402;mso-width-relative:margin;mso-height-relative:margin" stroked="f">
              <v:textbox style="mso-next-textbox:#_x0000_s1026">
                <w:txbxContent>
                  <w:p w:rsidR="004337F3" w:rsidRDefault="004337F3">
                    <w:r>
                      <w:t>Asocia</w:t>
                    </w:r>
                  </w:p>
                </w:txbxContent>
              </v:textbox>
            </v:shape>
            <v:shape id="_x0000_s1027" type="#_x0000_t202" style="position:absolute;left:6141;top:3371;width:896;height:402;mso-width-relative:margin;mso-height-relative:margin" stroked="f">
              <v:textbox style="mso-next-textbox:#_x0000_s1027">
                <w:txbxContent>
                  <w:p w:rsidR="004337F3" w:rsidRDefault="004337F3" w:rsidP="004337F3">
                    <w:r>
                      <w:t>Asocia</w:t>
                    </w:r>
                  </w:p>
                </w:txbxContent>
              </v:textbox>
            </v:shape>
            <v:shape id="_x0000_s1028" type="#_x0000_t202" style="position:absolute;left:8118;top:2634;width:1448;height:402;mso-width-relative:margin;mso-height-relative:margin" stroked="f">
              <v:textbox style="mso-next-textbox:#_x0000_s1028">
                <w:txbxContent>
                  <w:p w:rsidR="004337F3" w:rsidRDefault="004337F3" w:rsidP="004337F3">
                    <w:r>
                      <w:t>Call</w:t>
                    </w:r>
                  </w:p>
                </w:txbxContent>
              </v:textbox>
            </v:shape>
            <v:shape id="_x0000_s1029" type="#_x0000_t202" style="position:absolute;left:4808;top:2696;width:617;height:402;mso-width-relative:margin;mso-height-relative:margin" stroked="f">
              <v:textbox style="mso-next-textbox:#_x0000_s1029">
                <w:txbxContent>
                  <w:p w:rsidR="004337F3" w:rsidRDefault="004337F3" w:rsidP="004337F3">
                    <w:r>
                      <w:t>Call</w:t>
                    </w:r>
                  </w:p>
                </w:txbxContent>
              </v:textbox>
            </v:shape>
          </v:group>
        </w:pict>
      </w:r>
      <w:r w:rsidR="008C04CB" w:rsidRPr="008C04CB">
        <w:rPr>
          <w:noProof/>
        </w:rPr>
        <w:drawing>
          <wp:inline distT="0" distB="0" distL="0" distR="0">
            <wp:extent cx="3725722" cy="1835889"/>
            <wp:effectExtent l="19050" t="0" r="8078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218" cy="1837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4CB" w:rsidRDefault="008C04CB" w:rsidP="008C04CB">
      <w:pPr>
        <w:pStyle w:val="Prrafodelista"/>
        <w:ind w:left="1788"/>
        <w:jc w:val="both"/>
      </w:pPr>
    </w:p>
    <w:p w:rsidR="009E0D70" w:rsidRDefault="00321087" w:rsidP="00321087">
      <w:pPr>
        <w:pStyle w:val="Prrafodelista"/>
        <w:numPr>
          <w:ilvl w:val="2"/>
          <w:numId w:val="2"/>
        </w:numPr>
        <w:jc w:val="both"/>
      </w:pPr>
      <w:r>
        <w:t>U</w:t>
      </w:r>
      <w:r w:rsidR="005F16A7">
        <w:t>n procedim</w:t>
      </w:r>
      <w:r w:rsidR="004337F3">
        <w:t xml:space="preserve">iento </w:t>
      </w:r>
      <w:r>
        <w:t>(</w:t>
      </w:r>
      <w:r w:rsidRPr="00321087">
        <w:rPr>
          <w:b/>
        </w:rPr>
        <w:t>Instalar1</w:t>
      </w:r>
      <w:r>
        <w:t>) en el cual se asocia el procedimiento</w:t>
      </w:r>
      <w:r w:rsidR="004337F3">
        <w:t xml:space="preserve"> de tipo far</w:t>
      </w:r>
      <w:r>
        <w:t xml:space="preserve"> </w:t>
      </w:r>
      <w:r>
        <w:rPr>
          <w:b/>
        </w:rPr>
        <w:t>ObtenerCoordenadas1</w:t>
      </w:r>
      <w:r>
        <w:t xml:space="preserve"> con el click izquierdo.</w:t>
      </w:r>
    </w:p>
    <w:p w:rsidR="00321087" w:rsidRDefault="00321087" w:rsidP="00321087">
      <w:pPr>
        <w:pStyle w:val="Prrafodelista"/>
        <w:numPr>
          <w:ilvl w:val="2"/>
          <w:numId w:val="2"/>
        </w:numPr>
        <w:jc w:val="both"/>
      </w:pPr>
      <w:r>
        <w:t>El procedimiento ObtenerCoordenadas1, debe utilizar al interrupción 33h, 03h para obtener la coordenada X y Y de donde se presionó el click del mouse en la pantalla.</w:t>
      </w:r>
      <w:r w:rsidR="008C04CB">
        <w:t xml:space="preserve">  </w:t>
      </w:r>
    </w:p>
    <w:p w:rsidR="008C04CB" w:rsidRDefault="008C04CB" w:rsidP="008C04CB">
      <w:pPr>
        <w:pStyle w:val="Prrafodelista"/>
        <w:ind w:left="2508"/>
        <w:jc w:val="both"/>
      </w:pPr>
      <w:r>
        <w:t xml:space="preserve">Las coordenadas deben ser guardadas en variables de tipo </w:t>
      </w:r>
      <w:r w:rsidRPr="008C04CB">
        <w:rPr>
          <w:b/>
        </w:rPr>
        <w:t>dw</w:t>
      </w:r>
      <w:r>
        <w:t xml:space="preserve"> ya que dicha interrupción devuelva la información en registros de 16 bits.</w:t>
      </w:r>
    </w:p>
    <w:p w:rsidR="008C04CB" w:rsidRDefault="008C04CB" w:rsidP="008C04CB">
      <w:pPr>
        <w:pStyle w:val="Prrafodelista"/>
        <w:ind w:left="2508"/>
        <w:jc w:val="both"/>
      </w:pPr>
      <w:r>
        <w:t>Al final del procedimiento y antes de retornar (</w:t>
      </w:r>
      <w:r w:rsidRPr="004337F3">
        <w:rPr>
          <w:b/>
        </w:rPr>
        <w:t>ret</w:t>
      </w:r>
      <w:r>
        <w:t>) se debe llamar a instalar2.</w:t>
      </w:r>
    </w:p>
    <w:p w:rsidR="008C04CB" w:rsidRDefault="008C04CB" w:rsidP="008C04CB">
      <w:pPr>
        <w:pStyle w:val="Prrafodelista"/>
        <w:numPr>
          <w:ilvl w:val="2"/>
          <w:numId w:val="2"/>
        </w:numPr>
        <w:jc w:val="both"/>
      </w:pPr>
      <w:r>
        <w:t xml:space="preserve">El procedimiento </w:t>
      </w:r>
      <w:r>
        <w:rPr>
          <w:b/>
        </w:rPr>
        <w:t xml:space="preserve">instalar2 </w:t>
      </w:r>
      <w:r>
        <w:t xml:space="preserve">asocia el procedimiento </w:t>
      </w:r>
      <w:r w:rsidR="004337F3">
        <w:t xml:space="preserve">de tipo far </w:t>
      </w:r>
      <w:r>
        <w:rPr>
          <w:b/>
        </w:rPr>
        <w:t xml:space="preserve">ObtenerCoordenadas2 </w:t>
      </w:r>
      <w:r>
        <w:t>al click izquierdo pero cuando se suelta.</w:t>
      </w:r>
    </w:p>
    <w:p w:rsidR="008C04CB" w:rsidRDefault="008C04CB" w:rsidP="008C04CB">
      <w:pPr>
        <w:pStyle w:val="Prrafodelista"/>
        <w:ind w:left="2508"/>
        <w:jc w:val="both"/>
      </w:pPr>
      <w:r>
        <w:t>ObtenerCoordenadas2 obtiene el segundo par de coordenadas necesarias para formar un cuadro.</w:t>
      </w:r>
    </w:p>
    <w:p w:rsidR="008C04CB" w:rsidRDefault="008C04CB" w:rsidP="008C04CB">
      <w:pPr>
        <w:pStyle w:val="Prrafodelista"/>
        <w:ind w:left="2508"/>
        <w:jc w:val="center"/>
      </w:pPr>
      <w:r>
        <w:rPr>
          <w:noProof/>
        </w:rPr>
        <w:drawing>
          <wp:inline distT="0" distB="0" distL="0" distR="0">
            <wp:extent cx="1753043" cy="1159192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882" cy="1159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B69" w:rsidRDefault="00960B69" w:rsidP="008C04CB">
      <w:pPr>
        <w:pStyle w:val="Prrafodelista"/>
        <w:ind w:left="2508"/>
        <w:jc w:val="both"/>
      </w:pPr>
      <w:r>
        <w:t xml:space="preserve">El procedimiento </w:t>
      </w:r>
      <w:r w:rsidRPr="00002395">
        <w:rPr>
          <w:b/>
        </w:rPr>
        <w:t>ObtenerCoordenadas2</w:t>
      </w:r>
      <w:r>
        <w:t xml:space="preserve"> también es el encargado de pintar el cuadro, ya que en este procedimiento se obtienen las coordenadas que faltan para pintarlo.</w:t>
      </w:r>
    </w:p>
    <w:p w:rsidR="00960B69" w:rsidRDefault="00960B69" w:rsidP="008C04CB">
      <w:pPr>
        <w:pStyle w:val="Prrafodelista"/>
        <w:ind w:left="2508"/>
        <w:jc w:val="both"/>
      </w:pPr>
      <w:r>
        <w:t>El cuadro se pinta de la siguiente forma:</w:t>
      </w:r>
    </w:p>
    <w:p w:rsidR="00960B69" w:rsidRDefault="00960B69" w:rsidP="008C04CB">
      <w:pPr>
        <w:pStyle w:val="Prrafodelista"/>
        <w:ind w:left="2508"/>
        <w:jc w:val="both"/>
      </w:pPr>
    </w:p>
    <w:p w:rsidR="00960B69" w:rsidRDefault="00960B69" w:rsidP="00960B69">
      <w:pPr>
        <w:pStyle w:val="Prrafodelista"/>
        <w:ind w:left="2508"/>
        <w:jc w:val="center"/>
      </w:pPr>
      <w:r>
        <w:rPr>
          <w:noProof/>
        </w:rPr>
        <w:drawing>
          <wp:inline distT="0" distB="0" distL="0" distR="0">
            <wp:extent cx="1687094" cy="1155404"/>
            <wp:effectExtent l="19050" t="0" r="8356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012" cy="1156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B69" w:rsidRDefault="00960B69" w:rsidP="008C04CB">
      <w:pPr>
        <w:pStyle w:val="Prrafodelista"/>
        <w:ind w:left="2508"/>
        <w:jc w:val="both"/>
      </w:pPr>
    </w:p>
    <w:p w:rsidR="00960B69" w:rsidRPr="00DF4323" w:rsidRDefault="00960B69" w:rsidP="008C04CB">
      <w:pPr>
        <w:pStyle w:val="Prrafodelista"/>
        <w:ind w:left="2508"/>
        <w:jc w:val="both"/>
      </w:pPr>
      <w:r>
        <w:t xml:space="preserve">Por ejemplo el siguiente código dibuja una línea desde la posición X1 hasta la posición X2.  Por lo tanto la coordenada X1 es la que se </w:t>
      </w:r>
      <w:r w:rsidR="00BB5EAE">
        <w:lastRenderedPageBreak/>
        <w:t>incrementa (</w:t>
      </w:r>
      <w:r>
        <w:rPr>
          <w:b/>
        </w:rPr>
        <w:t>inc x1</w:t>
      </w:r>
      <w:r>
        <w:t>)</w:t>
      </w:r>
      <w:r w:rsidR="00DF4323">
        <w:t xml:space="preserve"> hasta que se igual a X” (</w:t>
      </w:r>
      <w:r w:rsidR="00DF4323">
        <w:rPr>
          <w:b/>
        </w:rPr>
        <w:t>mov bx, x2 – cmp bx,  x1</w:t>
      </w:r>
      <w:r w:rsidR="00DF4323">
        <w:t>)</w:t>
      </w:r>
    </w:p>
    <w:p w:rsidR="00960B69" w:rsidRDefault="00960B69" w:rsidP="008C04CB">
      <w:pPr>
        <w:pStyle w:val="Prrafodelista"/>
        <w:ind w:left="2508"/>
        <w:jc w:val="both"/>
      </w:pPr>
    </w:p>
    <w:p w:rsidR="00960B69" w:rsidRPr="00960B69" w:rsidRDefault="00960B69" w:rsidP="00960B69">
      <w:pPr>
        <w:pStyle w:val="Prrafodelista"/>
        <w:ind w:left="2508"/>
        <w:jc w:val="both"/>
        <w:rPr>
          <w:b/>
          <w:color w:val="4F81BD" w:themeColor="accent1"/>
          <w:sz w:val="20"/>
        </w:rPr>
      </w:pPr>
      <w:r w:rsidRPr="00960B69">
        <w:rPr>
          <w:b/>
          <w:color w:val="4F81BD" w:themeColor="accent1"/>
          <w:sz w:val="20"/>
        </w:rPr>
        <w:t xml:space="preserve">pintar:       </w:t>
      </w:r>
      <w:r>
        <w:rPr>
          <w:b/>
          <w:color w:val="4F81BD" w:themeColor="accent1"/>
          <w:sz w:val="20"/>
        </w:rPr>
        <w:tab/>
      </w:r>
      <w:r>
        <w:rPr>
          <w:b/>
          <w:color w:val="4F81BD" w:themeColor="accent1"/>
          <w:sz w:val="20"/>
        </w:rPr>
        <w:tab/>
      </w:r>
      <w:r w:rsidRPr="00960B69">
        <w:rPr>
          <w:b/>
          <w:color w:val="4F81BD" w:themeColor="accent1"/>
          <w:sz w:val="20"/>
        </w:rPr>
        <w:t xml:space="preserve">;pintar </w:t>
      </w:r>
      <w:r w:rsidR="00D36115" w:rsidRPr="00960B69">
        <w:rPr>
          <w:b/>
          <w:color w:val="4F81BD" w:themeColor="accent1"/>
          <w:sz w:val="20"/>
        </w:rPr>
        <w:t>línea</w:t>
      </w:r>
      <w:r w:rsidRPr="00960B69">
        <w:rPr>
          <w:b/>
          <w:color w:val="4F81BD" w:themeColor="accent1"/>
          <w:sz w:val="20"/>
        </w:rPr>
        <w:t xml:space="preserve"> de arriba</w:t>
      </w:r>
    </w:p>
    <w:p w:rsidR="00960B69" w:rsidRPr="00960B69" w:rsidRDefault="00960B69" w:rsidP="00960B69">
      <w:pPr>
        <w:pStyle w:val="Prrafodelista"/>
        <w:ind w:left="2508"/>
        <w:jc w:val="both"/>
        <w:rPr>
          <w:b/>
          <w:color w:val="4F81BD" w:themeColor="accent1"/>
          <w:sz w:val="20"/>
        </w:rPr>
      </w:pPr>
      <w:r w:rsidRPr="00960B69">
        <w:rPr>
          <w:b/>
          <w:color w:val="4F81BD" w:themeColor="accent1"/>
          <w:sz w:val="20"/>
        </w:rPr>
        <w:t xml:space="preserve">  </w:t>
      </w:r>
      <w:r w:rsidR="00D36115">
        <w:rPr>
          <w:b/>
          <w:color w:val="4F81BD" w:themeColor="accent1"/>
          <w:sz w:val="20"/>
        </w:rPr>
        <w:t xml:space="preserve">  </w:t>
      </w:r>
      <w:r w:rsidRPr="00960B69">
        <w:rPr>
          <w:b/>
          <w:color w:val="4F81BD" w:themeColor="accent1"/>
          <w:sz w:val="20"/>
        </w:rPr>
        <w:t>mov ah, 0ch</w:t>
      </w:r>
    </w:p>
    <w:p w:rsidR="00960B69" w:rsidRPr="00960B69" w:rsidRDefault="00960B69" w:rsidP="00960B69">
      <w:pPr>
        <w:pStyle w:val="Prrafodelista"/>
        <w:ind w:left="2508"/>
        <w:jc w:val="both"/>
        <w:rPr>
          <w:b/>
          <w:color w:val="4F81BD" w:themeColor="accent1"/>
          <w:sz w:val="20"/>
        </w:rPr>
      </w:pPr>
      <w:r w:rsidRPr="00960B69">
        <w:rPr>
          <w:b/>
          <w:color w:val="4F81BD" w:themeColor="accent1"/>
          <w:sz w:val="20"/>
        </w:rPr>
        <w:t xml:space="preserve">  </w:t>
      </w:r>
      <w:r w:rsidR="00D36115">
        <w:rPr>
          <w:b/>
          <w:color w:val="4F81BD" w:themeColor="accent1"/>
          <w:sz w:val="20"/>
        </w:rPr>
        <w:t xml:space="preserve">  </w:t>
      </w:r>
      <w:r w:rsidRPr="00960B69">
        <w:rPr>
          <w:b/>
          <w:color w:val="4F81BD" w:themeColor="accent1"/>
          <w:sz w:val="20"/>
        </w:rPr>
        <w:t>mov al, color</w:t>
      </w:r>
    </w:p>
    <w:p w:rsidR="00960B69" w:rsidRPr="00960B69" w:rsidRDefault="00960B69" w:rsidP="00960B69">
      <w:pPr>
        <w:pStyle w:val="Prrafodelista"/>
        <w:ind w:left="2508"/>
        <w:jc w:val="both"/>
        <w:rPr>
          <w:b/>
          <w:color w:val="4F81BD" w:themeColor="accent1"/>
          <w:sz w:val="20"/>
        </w:rPr>
      </w:pPr>
      <w:r w:rsidRPr="00960B69">
        <w:rPr>
          <w:b/>
          <w:color w:val="4F81BD" w:themeColor="accent1"/>
          <w:sz w:val="20"/>
        </w:rPr>
        <w:t xml:space="preserve">  </w:t>
      </w:r>
      <w:r w:rsidR="00D36115">
        <w:rPr>
          <w:b/>
          <w:color w:val="4F81BD" w:themeColor="accent1"/>
          <w:sz w:val="20"/>
        </w:rPr>
        <w:t xml:space="preserve">  </w:t>
      </w:r>
      <w:r w:rsidRPr="00960B69">
        <w:rPr>
          <w:b/>
          <w:color w:val="4F81BD" w:themeColor="accent1"/>
          <w:sz w:val="20"/>
        </w:rPr>
        <w:t>mov bh, 0</w:t>
      </w:r>
    </w:p>
    <w:p w:rsidR="00960B69" w:rsidRPr="00960B69" w:rsidRDefault="00960B69" w:rsidP="00960B69">
      <w:pPr>
        <w:pStyle w:val="Prrafodelista"/>
        <w:ind w:left="2508"/>
        <w:jc w:val="both"/>
        <w:rPr>
          <w:b/>
          <w:color w:val="4F81BD" w:themeColor="accent1"/>
          <w:sz w:val="20"/>
        </w:rPr>
      </w:pPr>
      <w:r w:rsidRPr="00960B69">
        <w:rPr>
          <w:b/>
          <w:color w:val="4F81BD" w:themeColor="accent1"/>
          <w:sz w:val="20"/>
        </w:rPr>
        <w:t xml:space="preserve">  </w:t>
      </w:r>
      <w:r w:rsidR="00D36115">
        <w:rPr>
          <w:b/>
          <w:color w:val="4F81BD" w:themeColor="accent1"/>
          <w:sz w:val="20"/>
        </w:rPr>
        <w:t xml:space="preserve">  </w:t>
      </w:r>
      <w:r w:rsidRPr="00960B69">
        <w:rPr>
          <w:b/>
          <w:color w:val="4F81BD" w:themeColor="accent1"/>
          <w:sz w:val="20"/>
        </w:rPr>
        <w:t xml:space="preserve">mov cx, </w:t>
      </w:r>
      <w:r>
        <w:rPr>
          <w:b/>
          <w:color w:val="4F81BD" w:themeColor="accent1"/>
          <w:sz w:val="20"/>
        </w:rPr>
        <w:t>y</w:t>
      </w:r>
      <w:r w:rsidRPr="00960B69">
        <w:rPr>
          <w:b/>
          <w:color w:val="4F81BD" w:themeColor="accent1"/>
          <w:sz w:val="20"/>
        </w:rPr>
        <w:t xml:space="preserve">1    </w:t>
      </w:r>
      <w:r>
        <w:rPr>
          <w:b/>
          <w:color w:val="4F81BD" w:themeColor="accent1"/>
          <w:sz w:val="20"/>
        </w:rPr>
        <w:tab/>
      </w:r>
      <w:r w:rsidRPr="00960B69">
        <w:rPr>
          <w:b/>
          <w:color w:val="4F81BD" w:themeColor="accent1"/>
          <w:sz w:val="20"/>
        </w:rPr>
        <w:t>;columna</w:t>
      </w:r>
    </w:p>
    <w:p w:rsidR="00960B69" w:rsidRPr="00960B69" w:rsidRDefault="00960B69" w:rsidP="00960B69">
      <w:pPr>
        <w:pStyle w:val="Prrafodelista"/>
        <w:ind w:left="2508"/>
        <w:jc w:val="both"/>
        <w:rPr>
          <w:b/>
          <w:color w:val="4F81BD" w:themeColor="accent1"/>
          <w:sz w:val="20"/>
        </w:rPr>
      </w:pPr>
      <w:r w:rsidRPr="00960B69">
        <w:rPr>
          <w:b/>
          <w:color w:val="4F81BD" w:themeColor="accent1"/>
          <w:sz w:val="20"/>
        </w:rPr>
        <w:t xml:space="preserve">  </w:t>
      </w:r>
      <w:r w:rsidR="00D36115">
        <w:rPr>
          <w:b/>
          <w:color w:val="4F81BD" w:themeColor="accent1"/>
          <w:sz w:val="20"/>
        </w:rPr>
        <w:t xml:space="preserve">  </w:t>
      </w:r>
      <w:r w:rsidRPr="00960B69">
        <w:rPr>
          <w:b/>
          <w:color w:val="4F81BD" w:themeColor="accent1"/>
          <w:sz w:val="20"/>
        </w:rPr>
        <w:t xml:space="preserve">mov dx, </w:t>
      </w:r>
      <w:r>
        <w:rPr>
          <w:b/>
          <w:color w:val="4F81BD" w:themeColor="accent1"/>
          <w:sz w:val="20"/>
        </w:rPr>
        <w:t>x</w:t>
      </w:r>
      <w:r w:rsidRPr="00960B69">
        <w:rPr>
          <w:b/>
          <w:color w:val="4F81BD" w:themeColor="accent1"/>
          <w:sz w:val="20"/>
        </w:rPr>
        <w:t xml:space="preserve">1    </w:t>
      </w:r>
      <w:r>
        <w:rPr>
          <w:b/>
          <w:color w:val="4F81BD" w:themeColor="accent1"/>
          <w:sz w:val="20"/>
        </w:rPr>
        <w:tab/>
      </w:r>
      <w:r w:rsidRPr="00960B69">
        <w:rPr>
          <w:b/>
          <w:color w:val="4F81BD" w:themeColor="accent1"/>
          <w:sz w:val="20"/>
        </w:rPr>
        <w:t>;fila</w:t>
      </w:r>
    </w:p>
    <w:p w:rsidR="00960B69" w:rsidRPr="00960B69" w:rsidRDefault="00960B69" w:rsidP="00960B69">
      <w:pPr>
        <w:pStyle w:val="Prrafodelista"/>
        <w:ind w:left="2508"/>
        <w:jc w:val="both"/>
        <w:rPr>
          <w:b/>
          <w:color w:val="4F81BD" w:themeColor="accent1"/>
          <w:sz w:val="20"/>
        </w:rPr>
      </w:pPr>
      <w:r w:rsidRPr="00960B69">
        <w:rPr>
          <w:b/>
          <w:color w:val="4F81BD" w:themeColor="accent1"/>
          <w:sz w:val="20"/>
        </w:rPr>
        <w:t xml:space="preserve">  </w:t>
      </w:r>
      <w:r w:rsidR="00D36115">
        <w:rPr>
          <w:b/>
          <w:color w:val="4F81BD" w:themeColor="accent1"/>
          <w:sz w:val="20"/>
        </w:rPr>
        <w:t xml:space="preserve">  </w:t>
      </w:r>
      <w:r w:rsidRPr="00960B69">
        <w:rPr>
          <w:b/>
          <w:color w:val="4F81BD" w:themeColor="accent1"/>
          <w:sz w:val="20"/>
        </w:rPr>
        <w:t>int 10h</w:t>
      </w:r>
    </w:p>
    <w:p w:rsidR="00960B69" w:rsidRPr="00960B69" w:rsidRDefault="00960B69" w:rsidP="00960B69">
      <w:pPr>
        <w:pStyle w:val="Prrafodelista"/>
        <w:ind w:left="2508"/>
        <w:jc w:val="both"/>
        <w:rPr>
          <w:b/>
          <w:color w:val="4F81BD" w:themeColor="accent1"/>
          <w:sz w:val="20"/>
        </w:rPr>
      </w:pPr>
      <w:r w:rsidRPr="00960B69">
        <w:rPr>
          <w:b/>
          <w:color w:val="4F81BD" w:themeColor="accent1"/>
          <w:sz w:val="20"/>
        </w:rPr>
        <w:t xml:space="preserve">  </w:t>
      </w:r>
      <w:r w:rsidR="00D36115">
        <w:rPr>
          <w:b/>
          <w:color w:val="4F81BD" w:themeColor="accent1"/>
          <w:sz w:val="20"/>
        </w:rPr>
        <w:t xml:space="preserve">  </w:t>
      </w:r>
      <w:r w:rsidRPr="00960B69">
        <w:rPr>
          <w:b/>
          <w:color w:val="4F81BD" w:themeColor="accent1"/>
          <w:sz w:val="20"/>
        </w:rPr>
        <w:t>inc x1</w:t>
      </w:r>
    </w:p>
    <w:p w:rsidR="00960B69" w:rsidRPr="00960B69" w:rsidRDefault="00960B69" w:rsidP="00960B69">
      <w:pPr>
        <w:pStyle w:val="Prrafodelista"/>
        <w:ind w:left="2508"/>
        <w:jc w:val="both"/>
        <w:rPr>
          <w:b/>
          <w:color w:val="4F81BD" w:themeColor="accent1"/>
          <w:sz w:val="20"/>
        </w:rPr>
      </w:pPr>
      <w:r w:rsidRPr="00960B69">
        <w:rPr>
          <w:b/>
          <w:color w:val="4F81BD" w:themeColor="accent1"/>
          <w:sz w:val="20"/>
        </w:rPr>
        <w:t xml:space="preserve">  </w:t>
      </w:r>
      <w:r w:rsidR="00D36115">
        <w:rPr>
          <w:b/>
          <w:color w:val="4F81BD" w:themeColor="accent1"/>
          <w:sz w:val="20"/>
        </w:rPr>
        <w:t xml:space="preserve">  </w:t>
      </w:r>
      <w:r w:rsidRPr="00960B69">
        <w:rPr>
          <w:b/>
          <w:color w:val="4F81BD" w:themeColor="accent1"/>
          <w:sz w:val="20"/>
        </w:rPr>
        <w:t>mov bx, x2</w:t>
      </w:r>
    </w:p>
    <w:p w:rsidR="00960B69" w:rsidRPr="00960B69" w:rsidRDefault="00960B69" w:rsidP="00960B69">
      <w:pPr>
        <w:pStyle w:val="Prrafodelista"/>
        <w:ind w:left="2508"/>
        <w:jc w:val="both"/>
        <w:rPr>
          <w:b/>
          <w:color w:val="4F81BD" w:themeColor="accent1"/>
          <w:sz w:val="20"/>
        </w:rPr>
      </w:pPr>
      <w:r w:rsidRPr="00960B69">
        <w:rPr>
          <w:b/>
          <w:color w:val="4F81BD" w:themeColor="accent1"/>
          <w:sz w:val="20"/>
        </w:rPr>
        <w:t xml:space="preserve">  </w:t>
      </w:r>
      <w:r w:rsidR="00D36115">
        <w:rPr>
          <w:b/>
          <w:color w:val="4F81BD" w:themeColor="accent1"/>
          <w:sz w:val="20"/>
        </w:rPr>
        <w:t xml:space="preserve">  </w:t>
      </w:r>
      <w:r w:rsidRPr="00960B69">
        <w:rPr>
          <w:b/>
          <w:color w:val="4F81BD" w:themeColor="accent1"/>
          <w:sz w:val="20"/>
        </w:rPr>
        <w:t>cmp bx, x1</w:t>
      </w:r>
    </w:p>
    <w:p w:rsidR="00960B69" w:rsidRPr="00960B69" w:rsidRDefault="00960B69" w:rsidP="00960B69">
      <w:pPr>
        <w:pStyle w:val="Prrafodelista"/>
        <w:ind w:left="2508"/>
        <w:jc w:val="both"/>
        <w:rPr>
          <w:b/>
          <w:color w:val="4F81BD" w:themeColor="accent1"/>
          <w:sz w:val="20"/>
        </w:rPr>
      </w:pPr>
      <w:r w:rsidRPr="00960B69">
        <w:rPr>
          <w:b/>
          <w:color w:val="4F81BD" w:themeColor="accent1"/>
          <w:sz w:val="20"/>
        </w:rPr>
        <w:t>jne pintar</w:t>
      </w:r>
    </w:p>
    <w:p w:rsidR="00960B69" w:rsidRDefault="00960B69" w:rsidP="008C04CB">
      <w:pPr>
        <w:pStyle w:val="Prrafodelista"/>
        <w:ind w:left="2508"/>
        <w:jc w:val="both"/>
      </w:pPr>
    </w:p>
    <w:p w:rsidR="008C04CB" w:rsidRDefault="008C04CB" w:rsidP="008C04CB">
      <w:pPr>
        <w:pStyle w:val="Prrafodelista"/>
        <w:ind w:left="2508"/>
        <w:jc w:val="both"/>
      </w:pPr>
      <w:r>
        <w:t>Al final del procedimiento y antes de retornar (</w:t>
      </w:r>
      <w:r w:rsidRPr="00002395">
        <w:rPr>
          <w:b/>
        </w:rPr>
        <w:t>ret</w:t>
      </w:r>
      <w:r>
        <w:t>) se debe llamar a instalar1.</w:t>
      </w:r>
    </w:p>
    <w:p w:rsidR="00321087" w:rsidRPr="009E0D70" w:rsidRDefault="00321087" w:rsidP="008C04CB">
      <w:pPr>
        <w:jc w:val="both"/>
      </w:pPr>
    </w:p>
    <w:p w:rsidR="005B04B7" w:rsidRPr="005B04B7" w:rsidRDefault="005B04B7" w:rsidP="00321087">
      <w:pPr>
        <w:jc w:val="center"/>
        <w:rPr>
          <w:b/>
        </w:rPr>
      </w:pPr>
    </w:p>
    <w:sectPr w:rsidR="005B04B7" w:rsidRPr="005B04B7" w:rsidSect="009141C0">
      <w:headerReference w:type="default" r:id="rId10"/>
      <w:pgSz w:w="11906" w:h="16838"/>
      <w:pgMar w:top="879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6E5" w:rsidRDefault="004116E5" w:rsidP="009141C0">
      <w:pPr>
        <w:spacing w:after="0" w:line="240" w:lineRule="auto"/>
      </w:pPr>
      <w:r>
        <w:separator/>
      </w:r>
    </w:p>
  </w:endnote>
  <w:endnote w:type="continuationSeparator" w:id="1">
    <w:p w:rsidR="004116E5" w:rsidRDefault="004116E5" w:rsidP="00914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6E5" w:rsidRDefault="004116E5" w:rsidP="009141C0">
      <w:pPr>
        <w:spacing w:after="0" w:line="240" w:lineRule="auto"/>
      </w:pPr>
      <w:r>
        <w:separator/>
      </w:r>
    </w:p>
  </w:footnote>
  <w:footnote w:type="continuationSeparator" w:id="1">
    <w:p w:rsidR="004116E5" w:rsidRDefault="004116E5" w:rsidP="00914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1C0" w:rsidRDefault="009141C0" w:rsidP="009141C0">
    <w:pPr>
      <w:pStyle w:val="Encabezado"/>
      <w:jc w:val="right"/>
    </w:pPr>
    <w:r>
      <w:rPr>
        <w:noProof/>
      </w:rPr>
      <w:drawing>
        <wp:inline distT="0" distB="0" distL="0" distR="0">
          <wp:extent cx="943802" cy="793898"/>
          <wp:effectExtent l="19050" t="0" r="8698" b="0"/>
          <wp:docPr id="1" name="0 Imagen" descr="logo UNA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NA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49501" cy="7986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941E5"/>
    <w:multiLevelType w:val="hybridMultilevel"/>
    <w:tmpl w:val="55B0BF26"/>
    <w:lvl w:ilvl="0" w:tplc="0C0A000F">
      <w:start w:val="1"/>
      <w:numFmt w:val="decimal"/>
      <w:lvlText w:val="%1."/>
      <w:lvlJc w:val="left"/>
      <w:pPr>
        <w:ind w:left="2484" w:hanging="360"/>
      </w:p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>
    <w:nsid w:val="077953A6"/>
    <w:multiLevelType w:val="hybridMultilevel"/>
    <w:tmpl w:val="985EE548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F4E451E"/>
    <w:multiLevelType w:val="hybridMultilevel"/>
    <w:tmpl w:val="A70E523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D443EDE"/>
    <w:multiLevelType w:val="hybridMultilevel"/>
    <w:tmpl w:val="01F808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750891"/>
    <w:multiLevelType w:val="hybridMultilevel"/>
    <w:tmpl w:val="CAC0BBDA"/>
    <w:lvl w:ilvl="0" w:tplc="0C0A0001">
      <w:start w:val="1"/>
      <w:numFmt w:val="bullet"/>
      <w:lvlText w:val=""/>
      <w:lvlJc w:val="left"/>
      <w:pPr>
        <w:ind w:left="425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9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6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4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1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8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5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2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019" w:hanging="360"/>
      </w:pPr>
      <w:rPr>
        <w:rFonts w:ascii="Wingdings" w:hAnsi="Wingdings" w:hint="default"/>
      </w:rPr>
    </w:lvl>
  </w:abstractNum>
  <w:abstractNum w:abstractNumId="5">
    <w:nsid w:val="2E7622B0"/>
    <w:multiLevelType w:val="hybridMultilevel"/>
    <w:tmpl w:val="B9AA495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0747AF9"/>
    <w:multiLevelType w:val="hybridMultilevel"/>
    <w:tmpl w:val="D3D65870"/>
    <w:lvl w:ilvl="0" w:tplc="0C0A000F">
      <w:start w:val="1"/>
      <w:numFmt w:val="decimal"/>
      <w:lvlText w:val="%1."/>
      <w:lvlJc w:val="left"/>
      <w:pPr>
        <w:ind w:left="2484" w:hanging="360"/>
      </w:p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425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B04B7"/>
    <w:rsid w:val="00002395"/>
    <w:rsid w:val="00111329"/>
    <w:rsid w:val="00171C83"/>
    <w:rsid w:val="001C5991"/>
    <w:rsid w:val="002528E3"/>
    <w:rsid w:val="00321087"/>
    <w:rsid w:val="004116E5"/>
    <w:rsid w:val="004337F3"/>
    <w:rsid w:val="0054557A"/>
    <w:rsid w:val="005B04B7"/>
    <w:rsid w:val="005C70D5"/>
    <w:rsid w:val="005F16A7"/>
    <w:rsid w:val="006169D6"/>
    <w:rsid w:val="006B761B"/>
    <w:rsid w:val="007C7B6E"/>
    <w:rsid w:val="008B57FF"/>
    <w:rsid w:val="008C04CB"/>
    <w:rsid w:val="008D1CE6"/>
    <w:rsid w:val="009141C0"/>
    <w:rsid w:val="00960B69"/>
    <w:rsid w:val="009E0D70"/>
    <w:rsid w:val="00BB5EAE"/>
    <w:rsid w:val="00BD00C6"/>
    <w:rsid w:val="00C75DEC"/>
    <w:rsid w:val="00C94CFA"/>
    <w:rsid w:val="00CD49E1"/>
    <w:rsid w:val="00D36115"/>
    <w:rsid w:val="00DF4323"/>
    <w:rsid w:val="00F37F15"/>
    <w:rsid w:val="00F6344F"/>
    <w:rsid w:val="00FB3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C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04B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21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108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141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41C0"/>
  </w:style>
  <w:style w:type="paragraph" w:styleId="Piedepgina">
    <w:name w:val="footer"/>
    <w:basedOn w:val="Normal"/>
    <w:link w:val="PiedepginaCar"/>
    <w:uiPriority w:val="99"/>
    <w:semiHidden/>
    <w:unhideWhenUsed/>
    <w:rsid w:val="009141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141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685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</Company>
  <LinksUpToDate>false</LinksUpToDate>
  <CharactersWithSpaces>4450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</dc:creator>
  <cp:keywords/>
  <dc:description/>
  <cp:lastModifiedBy>Elvin</cp:lastModifiedBy>
  <cp:revision>20</cp:revision>
  <cp:lastPrinted>2009-05-20T03:33:00Z</cp:lastPrinted>
  <dcterms:created xsi:type="dcterms:W3CDTF">2009-05-16T14:36:00Z</dcterms:created>
  <dcterms:modified xsi:type="dcterms:W3CDTF">2009-05-20T20:51:00Z</dcterms:modified>
</cp:coreProperties>
</file>