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0" w:after="280" w:line="252" w:lineRule="auto"/>
        <w:jc w:val="left"/>
      </w:pPr>
      <w:r>
        <w:rPr>
          <w:color w:val="000000"/>
        </w:rPr>
        <w:t>Transfer learning para análise de tráfego urbano</w:t>
      </w:r>
    </w:p>
    <w:p>
      <w:pPr>
        <w:pStyle w:val="Subtitle"/>
        <w:widowControl/>
        <w:spacing w:before="0" w:after="400" w:line="276" w:lineRule="auto"/>
        <w:jc w:val="left"/>
      </w:pPr>
      <w:r>
        <w:rPr>
          <w:color w:val="000000"/>
        </w:rPr>
        <w:t>Atividade 4.2  Problemas metodológicos e soluções operacionais</w:t>
      </w:r>
    </w:p>
    <w:p>
      <w:pPr>
        <w:widowControl/>
        <w:spacing w:before="0" w:after="360" w:line="283" w:lineRule="auto"/>
        <w:jc w:val="left"/>
      </w:pPr>
      <w:r>
        <w:rPr>
          <w:color w:val="262626"/>
        </w:rPr>
        <w:t>Antes de ampliar a operação, o sistema precisa ser avaliado em novas câmeras, horários e condições meteorológicas. Esta análise examina quatro problemas do cenário, que reúne 800 frames, três classes e doze câmeras. Para cada problema, descreve os riscos operacionais e propõe correções com critérios de verificação. A atividade é analítica e não exige implementar ou treinar um modelo de trânsito.</w:t>
      </w:r>
    </w:p>
    <w:p>
      <w:pPr>
        <w:pStyle w:val="Heading1"/>
        <w:widowControl/>
        <w:spacing w:before="400" w:after="200" w:line="264" w:lineRule="auto"/>
        <w:jc w:val="left"/>
      </w:pPr>
      <w:r>
        <w:rPr>
          <w:color w:val="000000"/>
        </w:rPr>
        <w:t>Sumário</w:t>
      </w:r>
    </w:p>
    <w:p>
      <w:pPr>
        <w:keepNext/>
        <w:keepLines/>
        <w:widowControl/>
        <w:spacing w:before="0" w:after="100" w:line="264" w:lineRule="auto"/>
        <w:jc w:val="left"/>
      </w:pPr>
      <w:r>
        <w:rPr>
          <w:rFonts w:ascii="Segoe UI" w:hAnsi="Segoe UI"/>
          <w:b w:val="0"/>
          <w:i w:val="0"/>
          <w:color w:val="404040"/>
          <w:sz w:val="20"/>
        </w:rPr>
        <w:t>1 Cenário e objetivo operacional</w:t>
      </w:r>
    </w:p>
    <w:p>
      <w:pPr>
        <w:keepNext/>
        <w:widowControl/>
        <w:spacing w:before="0" w:after="100" w:line="264" w:lineRule="auto"/>
        <w:jc w:val="left"/>
      </w:pPr>
      <w:r>
        <w:rPr>
          <w:rFonts w:ascii="Segoe UI" w:hAnsi="Segoe UI"/>
          <w:b w:val="0"/>
          <w:i w:val="0"/>
          <w:color w:val="404040"/>
          <w:sz w:val="20"/>
        </w:rPr>
        <w:t>2 Quatro problemas e soluções</w:t>
      </w:r>
    </w:p>
    <w:p>
      <w:pPr>
        <w:keepNext/>
        <w:widowControl/>
        <w:spacing w:before="0" w:after="100" w:line="264" w:lineRule="auto"/>
        <w:jc w:val="left"/>
      </w:pPr>
      <w:r>
        <w:rPr>
          <w:rFonts w:ascii="Segoe UI" w:hAnsi="Segoe UI"/>
          <w:b w:val="0"/>
          <w:i w:val="0"/>
          <w:color w:val="404040"/>
          <w:sz w:val="20"/>
        </w:rPr>
        <w:t>3 Protocolo de avaliação e implantação</w:t>
      </w:r>
    </w:p>
    <w:p>
      <w:pPr>
        <w:keepNext w:val="0"/>
        <w:widowControl/>
        <w:spacing w:before="0" w:after="100" w:line="264" w:lineRule="auto"/>
        <w:jc w:val="left"/>
      </w:pPr>
      <w:r>
        <w:rPr>
          <w:rFonts w:ascii="Segoe UI" w:hAnsi="Segoe UI"/>
          <w:b w:val="0"/>
          <w:i w:val="0"/>
          <w:color w:val="404040"/>
          <w:sz w:val="20"/>
        </w:rPr>
        <w:t>4 Conclusão e referências</w:t>
      </w:r>
    </w:p>
    <w:p>
      <w:pPr>
        <w:widowControl/>
        <w:spacing w:before="0" w:after="140" w:line="283" w:lineRule="auto"/>
        <w:jc w:val="left"/>
      </w:pPr>
      <w:r>
        <w:rPr>
          <w:color w:val="262626"/>
        </w:rPr>
        <w:br w:type="page"/>
      </w:r>
    </w:p>
    <w:p>
      <w:pPr>
        <w:pStyle w:val="Heading1"/>
        <w:widowControl/>
        <w:spacing w:before="400" w:after="200" w:line="264" w:lineRule="auto"/>
        <w:jc w:val="left"/>
      </w:pPr>
      <w:r>
        <w:rPr>
          <w:color w:val="000000"/>
        </w:rPr>
        <w:t>1 Cenário e objetivo operacional</w:t>
      </w:r>
    </w:p>
    <w:p>
      <w:pPr>
        <w:keepLines/>
        <w:widowControl/>
        <w:spacing w:before="0" w:after="140" w:line="283" w:lineRule="auto"/>
        <w:jc w:val="left"/>
      </w:pPr>
      <w:r>
        <w:rPr>
          <w:color w:val="262626"/>
        </w:rPr>
        <w:t>As classes livre, moderado e congestionado precisam de critérios que diferentes anotadores consigam aplicar da mesma forma. A ocupação observada em um frame deve ser distinguida do fluxo ao longo do tempo. Imagens diurnas e ensolaradas de doze câmeras não bastam para avaliar a cobertura da cidade. Como não foram fornecidas métricas de produção, os impactos discutidos são riscos do cenário, sem estimativas de perdas operacionais.</w:t>
      </w:r>
    </w:p>
    <w:p>
      <w:pPr>
        <w:pStyle w:val="Heading1"/>
        <w:widowControl/>
        <w:spacing w:before="400" w:after="200" w:line="264" w:lineRule="auto"/>
        <w:jc w:val="left"/>
      </w:pPr>
      <w:r>
        <w:rPr>
          <w:color w:val="000000"/>
        </w:rPr>
        <w:t>2 Quatro problemas e soluções</w:t>
      </w:r>
    </w:p>
    <w:p>
      <w:pPr>
        <w:pStyle w:val="Heading2"/>
        <w:keepLines/>
        <w:widowControl/>
        <w:spacing w:before="300" w:after="120" w:line="269" w:lineRule="auto"/>
        <w:jc w:val="left"/>
      </w:pPr>
      <w:r>
        <w:rPr>
          <w:color w:val="000000"/>
        </w:rPr>
        <w:t>1 Baixa diversidade de horário e clima</w:t>
      </w:r>
    </w:p>
    <w:p>
      <w:pPr>
        <w:keepLines/>
        <w:widowControl/>
        <w:spacing w:before="0" w:after="140" w:line="283" w:lineRule="auto"/>
        <w:jc w:val="left"/>
      </w:pPr>
      <w:r>
        <w:rPr>
          <w:color w:val="262626"/>
        </w:rPr>
        <w:t>O treinamento descrito usa apenas imagens diurnas e ensolaradas. À noite ou sob chuva e neblina, a iluminação, os reflexos e as oclusões alteram os padrões que o modelo encontra. Essa mudança de domínio pode afetar o desempenho, mas a queda precisa ser medida em cada condição. O enunciado não informa uma taxa de falha nem permite concluir que o sistema fica sem funcionar durante metade do dia.</w:t>
      </w:r>
    </w:p>
    <w:p>
      <w:pPr>
        <w:widowControl/>
        <w:spacing w:before="0" w:after="140" w:line="283" w:lineRule="auto"/>
        <w:jc w:val="left"/>
      </w:pPr>
      <w:r>
        <w:rPr>
          <w:b/>
          <w:color w:val="262626"/>
        </w:rPr>
        <w:t xml:space="preserve">Impacto operacional </w:t>
      </w:r>
      <w:r>
        <w:rPr>
          <w:color w:val="262626"/>
        </w:rPr>
        <w:t>Estimativas erradas de congestionamento podem atrasar alertas, levar a ajustes inadequados dos semáforos e sugerir rotas ineficientes. Se as falhas se repetirem à noite ou na chuva, a cobertura do serviço diminui nesses períodos críticos.</w:t>
      </w:r>
    </w:p>
    <w:p>
      <w:pPr>
        <w:widowControl/>
        <w:spacing w:before="0" w:after="140" w:line="283" w:lineRule="auto"/>
        <w:jc w:val="left"/>
      </w:pPr>
      <w:r>
        <w:rPr>
          <w:b/>
          <w:color w:val="262626"/>
        </w:rPr>
        <w:t xml:space="preserve">Solução proposta </w:t>
      </w:r>
      <w:r>
        <w:rPr>
          <w:color w:val="262626"/>
        </w:rPr>
        <w:t>Coletar e rotular imagens em horários e condições meteorológicas variados, com amostras planejadas por condição e revisão da distribuição das classes. Aplicar augmentation de iluminação e clima apenas quando as alterações forem fisicamente plausíveis e preservarem o rótulo de tráfego. A simulação não substitui gravações reais. Comparar primeiro um modelo de referência treinado com dados mais diversos; depois, avaliar se calibração ou adaptação de domínio trazem ganho.</w:t>
      </w:r>
    </w:p>
    <w:p>
      <w:pPr>
        <w:widowControl/>
        <w:spacing w:before="0" w:after="140" w:line="283" w:lineRule="auto"/>
        <w:jc w:val="left"/>
      </w:pPr>
      <w:r>
        <w:rPr>
          <w:b/>
          <w:color w:val="262626"/>
        </w:rPr>
        <w:t xml:space="preserve">Como verificar </w:t>
      </w:r>
      <w:r>
        <w:rPr>
          <w:color w:val="262626"/>
        </w:rPr>
        <w:t>Reservar vídeos reais noturnos e de chuva, sem sobreposição temporal com o treino. Relatar Recall e F1 por classe em cada condição e medir o atraso na detecção de congestionamento. Antes de consultar o teste, a equipe deve definir a queda de desempenho tolerável a partir do custo operacional.</w:t>
      </w:r>
    </w:p>
    <w:p>
      <w:pPr>
        <w:pStyle w:val="Heading2"/>
        <w:widowControl/>
        <w:spacing w:before="300" w:after="120" w:line="269" w:lineRule="auto"/>
        <w:jc w:val="left"/>
      </w:pPr>
      <w:r>
        <w:rPr>
          <w:color w:val="000000"/>
        </w:rPr>
        <w:t>2 Dependência das doze câmeras de treinamento</w:t>
      </w:r>
    </w:p>
    <w:p>
      <w:pPr>
        <w:keepLines/>
        <w:widowControl/>
        <w:spacing w:before="0" w:after="140" w:line="283" w:lineRule="auto"/>
        <w:jc w:val="left"/>
      </w:pPr>
      <w:r>
        <w:rPr>
          <w:color w:val="262626"/>
        </w:rPr>
        <w:t>Se treino e teste usam frames das mesmas doze câmeras, o modelo pode memorizar o fundo, a perspectiva e a região da via. Frames consecutivos também são correlacionados. Distribuí-los aleatoriamente entre os conjuntos pode elevar artificialmente o desempenho medido. Avaliar uma décima terceira câmera testa a capacidade de generalizar para um ponto novo.</w:t>
      </w:r>
    </w:p>
    <w:p>
      <w:pPr>
        <w:widowControl/>
        <w:spacing w:before="0" w:after="140" w:line="283" w:lineRule="auto"/>
        <w:jc w:val="left"/>
      </w:pPr>
      <w:r>
        <w:rPr>
          <w:b/>
          <w:color w:val="262626"/>
        </w:rPr>
        <w:t xml:space="preserve">Impacto operacional </w:t>
      </w:r>
      <w:r>
        <w:rPr>
          <w:color w:val="262626"/>
        </w:rPr>
        <w:t>A implantação em um novo ponto pode exigir retrabalho e gerar classificações incorretas. Isso dificulta ampliar a cobertura para a cidade e compromete comparações de tráfego entre cruzamentos.</w:t>
      </w:r>
    </w:p>
    <w:p>
      <w:pPr>
        <w:widowControl/>
        <w:spacing w:before="0" w:after="140" w:line="283" w:lineRule="auto"/>
        <w:jc w:val="left"/>
      </w:pPr>
      <w:r>
        <w:rPr>
          <w:b/>
          <w:color w:val="262626"/>
        </w:rPr>
        <w:t xml:space="preserve">Solução proposta </w:t>
      </w:r>
      <w:r>
        <w:rPr>
          <w:color w:val="262626"/>
        </w:rPr>
        <w:t>Coletar dados de mais câmeras e perspectivas. Separar treino e avaliação por câmera, sessão e período, com um teste reservado a câmeras nunca vistas pelo modelo. Delimitar as regiões da via e calibrar a perspectiva quando houver referências geométricas. Uma homografia pode ajudar em um plano de estrada conhecido, mas não resolve oclusões ou todas as diferenças de altura. Comparar essa normalização com augmentation de perspectiva e fine tuning limitado na nova câmera. Os dados de teste dessa câmera devem ficar fora da adaptação.</w:t>
      </w:r>
    </w:p>
    <w:p>
      <w:pPr>
        <w:widowControl/>
        <w:spacing w:before="0" w:after="140" w:line="283" w:lineRule="auto"/>
        <w:jc w:val="left"/>
      </w:pPr>
      <w:r>
        <w:rPr>
          <w:b/>
          <w:color w:val="262626"/>
        </w:rPr>
        <w:t xml:space="preserve">Como verificar </w:t>
      </w:r>
      <w:r>
        <w:rPr>
          <w:color w:val="262626"/>
        </w:rPr>
        <w:t>Fazer validação com câmeras deixadas de fora do treino e medir quanto o F1 macro e o Recall de congestionamento variam entre locais. Apresentar separadamente os resultados de câmeras conhecidas e novas, com o custo de adaptação de cada ponto.</w:t>
      </w:r>
    </w:p>
    <w:p>
      <w:pPr>
        <w:pStyle w:val="Heading2"/>
        <w:widowControl/>
        <w:spacing w:before="300" w:after="120" w:line="269" w:lineRule="auto"/>
        <w:jc w:val="left"/>
      </w:pPr>
      <w:r>
        <w:rPr>
          <w:color w:val="000000"/>
        </w:rPr>
        <w:t>3 Volume reduzido e pouca independência dos frames</w:t>
      </w:r>
    </w:p>
    <w:p>
      <w:pPr>
        <w:keepLines/>
        <w:widowControl/>
        <w:spacing w:before="0" w:after="140" w:line="283" w:lineRule="auto"/>
        <w:jc w:val="left"/>
      </w:pPr>
      <w:r>
        <w:rPr>
          <w:color w:val="262626"/>
        </w:rPr>
        <w:t>O conjunto tem 800 frames para as classes livre, moderado e congestionado. Se estivesse balanceado, seriam cerca de 267 por classe. As contagens reais, porém, não foram informadas; não é possível afirmar que todas têm menos de 300. Frames próximos no tempo podem repetir a mesma situação, o que reduz a quantidade de exemplos independentes. A distinção entre moderado e congestionado também pode gerar dúvidas na rotulagem.</w:t>
      </w:r>
    </w:p>
    <w:p>
      <w:pPr>
        <w:widowControl/>
        <w:spacing w:before="0" w:after="140" w:line="283" w:lineRule="auto"/>
        <w:jc w:val="left"/>
      </w:pPr>
      <w:r>
        <w:rPr>
          <w:b/>
          <w:color w:val="262626"/>
        </w:rPr>
        <w:t xml:space="preserve">Impacto operacional </w:t>
      </w:r>
      <w:r>
        <w:rPr>
          <w:color w:val="262626"/>
        </w:rPr>
        <w:t>O sistema pode perder situações raras, oscilar entre classes e gerar alarmes inconsistentes. Dados insuficientes aumentam a incerteza de desempenho e dificultam identificar falhas em horários de pico ou incidentes.</w:t>
      </w:r>
    </w:p>
    <w:p>
      <w:pPr>
        <w:widowControl/>
        <w:spacing w:before="0" w:after="140" w:line="283" w:lineRule="auto"/>
        <w:jc w:val="left"/>
      </w:pPr>
      <w:r>
        <w:rPr>
          <w:b/>
          <w:color w:val="262626"/>
        </w:rPr>
        <w:t xml:space="preserve">Solução proposta </w:t>
      </w:r>
      <w:r>
        <w:rPr>
          <w:color w:val="262626"/>
        </w:rPr>
        <w:t>Ampliar a coleta para milhares de frames de dias, eventos e câmeras diferentes. Priorizar cenas novas e classes pouco representadas, espaçar as amostras no tempo e controlar duplicatas. Definir os rótulos por critérios operacionais de ocupação, velocidade ou densidade. Dois anotadores devem revisar os casos limítrofes e resolver divergências. Usar aprendizagem ativa para selecionar exemplos incertos, preservando o teste fixado. O volume inicial ajuda a planejar a coleta, mas sua ampliação deve seguir a diversidade dos dados, a independência das amostras e a curva de aprendizado.</w:t>
      </w:r>
    </w:p>
    <w:p>
      <w:pPr>
        <w:widowControl/>
        <w:spacing w:before="0" w:after="140" w:line="283" w:lineRule="auto"/>
        <w:jc w:val="left"/>
      </w:pPr>
      <w:r>
        <w:rPr>
          <w:b/>
          <w:color w:val="262626"/>
        </w:rPr>
        <w:t xml:space="preserve">Como verificar </w:t>
      </w:r>
      <w:r>
        <w:rPr>
          <w:color w:val="262626"/>
        </w:rPr>
        <w:t>Construir curvas de aprendizado, medir a concordância dos rótulos e relatar métricas por evento, classe e sessão. Calcular os intervalos por grupos temporais ou câmeras, pois frames consecutivos não são observações independentes.</w:t>
      </w:r>
    </w:p>
    <w:p>
      <w:pPr>
        <w:pStyle w:val="Heading2"/>
        <w:widowControl/>
        <w:spacing w:before="300" w:after="120" w:line="269" w:lineRule="auto"/>
        <w:jc w:val="left"/>
      </w:pPr>
      <w:r>
        <w:rPr>
          <w:color w:val="000000"/>
        </w:rPr>
        <w:t>4 Transferência de ImageNet sem adaptação ao domínio</w:t>
      </w:r>
    </w:p>
    <w:p>
      <w:pPr>
        <w:keepLines/>
        <w:widowControl/>
        <w:spacing w:before="0" w:after="140" w:line="283" w:lineRule="auto"/>
        <w:jc w:val="left"/>
      </w:pPr>
      <w:r>
        <w:rPr>
          <w:color w:val="262626"/>
        </w:rPr>
        <w:t>Pesos pré-treinados em ImageNet podem fornecer representações úteis de bordas, texturas e formas. Usá-los não é um erro. A falha está em presumir que essas representações bastam para medir densidade ou fluxo, sem adaptação e avaliação em tráfego. Um frame pode indicar ocupação, mas não mede movimento ou velocidade de forma confiável sem informação adicional.</w:t>
      </w:r>
    </w:p>
    <w:p>
      <w:pPr>
        <w:widowControl/>
        <w:spacing w:before="0" w:after="140" w:line="283" w:lineRule="auto"/>
        <w:jc w:val="left"/>
      </w:pPr>
      <w:r>
        <w:rPr>
          <w:b/>
          <w:color w:val="262626"/>
        </w:rPr>
        <w:t xml:space="preserve">Impacto operacional </w:t>
      </w:r>
      <w:r>
        <w:rPr>
          <w:color w:val="262626"/>
        </w:rPr>
        <w:t>O classificador pode confundir muitos veículos em movimento com uma fila parada ou associar o fundo de uma câmera a uma classe. Isso produz decisões operacionais incompatíveis com o fluxo real da via.</w:t>
      </w:r>
    </w:p>
    <w:p>
      <w:pPr>
        <w:widowControl/>
        <w:spacing w:before="0" w:after="140" w:line="283" w:lineRule="auto"/>
        <w:jc w:val="left"/>
      </w:pPr>
      <w:r>
        <w:rPr>
          <w:b/>
          <w:color w:val="262626"/>
        </w:rPr>
        <w:t xml:space="preserve">Solução proposta </w:t>
      </w:r>
      <w:r>
        <w:rPr>
          <w:color w:val="262626"/>
        </w:rPr>
        <w:t>Comparar um backbone ImageNet congelado com fine tuning gradual. Se houver dados e direitos de uso adequados, testar também pré-treinamento em tráfego ou autossupervisão em vídeos locais. Avaliar detecção de veículos e medidas de ocupação nas regiões da via. Para medir fluxo e velocidade, usar sequências temporais ou rastreamento. Comparar o custo computacional e o desempenho com uma referência simples de ocupação. A escolha deve seguir os resultados em novas câmeras e condições, e não o nome do conjunto de pré-treinamento.</w:t>
      </w:r>
    </w:p>
    <w:p>
      <w:pPr>
        <w:widowControl/>
        <w:spacing w:before="0" w:after="140" w:line="283" w:lineRule="auto"/>
        <w:jc w:val="left"/>
      </w:pPr>
      <w:r>
        <w:rPr>
          <w:b/>
          <w:color w:val="262626"/>
        </w:rPr>
        <w:t xml:space="preserve">Como verificar </w:t>
      </w:r>
      <w:r>
        <w:rPr>
          <w:color w:val="262626"/>
        </w:rPr>
        <w:t>Usar as mesmas partições em todas as comparações e medir F1 macro, Recall de congestionamento, latência e frequência de decisões. Examinar quais confusões diminuem com a informação temporal. Uma estratégia adaptada ao domínio precisa mostrar ganho na avaliação.</w:t>
      </w:r>
    </w:p>
    <w:p>
      <w:pPr>
        <w:pStyle w:val="Heading1"/>
        <w:widowControl/>
        <w:spacing w:before="400" w:after="200" w:line="264" w:lineRule="auto"/>
        <w:jc w:val="left"/>
      </w:pPr>
      <w:r>
        <w:rPr>
          <w:color w:val="000000"/>
        </w:rPr>
        <w:t>3 Protocolo de avaliação e implantação</w:t>
      </w:r>
    </w:p>
    <w:p>
      <w:pPr>
        <w:pStyle w:val="Heading2"/>
        <w:keepLines/>
        <w:widowControl/>
        <w:spacing w:before="300" w:after="120" w:line="269" w:lineRule="auto"/>
        <w:jc w:val="left"/>
      </w:pPr>
      <w:r>
        <w:rPr>
          <w:color w:val="000000"/>
        </w:rPr>
        <w:t>1 Planejar coleta e anotação</w:t>
      </w:r>
    </w:p>
    <w:p>
      <w:pPr>
        <w:keepLines/>
        <w:widowControl/>
        <w:spacing w:before="0" w:after="140" w:line="283" w:lineRule="auto"/>
        <w:jc w:val="left"/>
      </w:pPr>
      <w:r>
        <w:rPr>
          <w:color w:val="262626"/>
        </w:rPr>
        <w:t>Inventariar as câmeras, os horários, o clima, as classes e os eventos disponíveis. Coletar dados onde faltam exemplos e reservar períodos distintos para desenvolvimento e teste. Definir os critérios de rotulagem com a equipe de operação de trânsito e revisar discordâncias. Registrar a origem e as versões dos dados, respeitando os requisitos de privacidade e os direitos de uso.</w:t>
      </w:r>
    </w:p>
    <w:p>
      <w:pPr>
        <w:pStyle w:val="Heading2"/>
        <w:widowControl/>
        <w:spacing w:before="300" w:after="120" w:line="269" w:lineRule="auto"/>
        <w:jc w:val="left"/>
      </w:pPr>
      <w:r>
        <w:rPr>
          <w:color w:val="000000"/>
        </w:rPr>
        <w:t>2 Separar câmeras e períodos</w:t>
      </w:r>
    </w:p>
    <w:p>
      <w:pPr>
        <w:keepLines/>
        <w:widowControl/>
        <w:spacing w:before="0" w:after="140" w:line="283" w:lineRule="auto"/>
        <w:jc w:val="left"/>
      </w:pPr>
      <w:r>
        <w:rPr>
          <w:color w:val="262626"/>
        </w:rPr>
        <w:t>Separar treino, validação e teste por câmera, sessão e data, sem distribuir aleatoriamente frames contíguos. Incluir câmeras inéditas no teste de generalização. Preservar esse teste durante qualquer ajuste de modelo, transformação ou limiar. Reservar também um segundo conjunto externo que represente condições críticas da implantação.</w:t>
      </w:r>
    </w:p>
    <w:p>
      <w:pPr>
        <w:pStyle w:val="Heading2"/>
        <w:widowControl/>
        <w:spacing w:before="300" w:after="120" w:line="269" w:lineRule="auto"/>
        <w:jc w:val="left"/>
      </w:pPr>
      <w:r>
        <w:rPr>
          <w:color w:val="000000"/>
        </w:rPr>
        <w:t>3 Comparar estratégias</w:t>
      </w:r>
    </w:p>
    <w:p>
      <w:pPr>
        <w:keepLines/>
        <w:widowControl/>
        <w:spacing w:before="0" w:after="140" w:line="283" w:lineRule="auto"/>
        <w:jc w:val="left"/>
      </w:pPr>
      <w:r>
        <w:rPr>
          <w:color w:val="262626"/>
        </w:rPr>
        <w:t>Comparar backbone congelado, fine tuning e uma abordagem específica de ocupação ou vídeo, usando as mesmas partições, orçamento e sementes. Relatar Recall por classe, F1 macro e matriz de confusão, além dos erros por horário, clima e câmera. Em uma eventual implementação, medir a latência e a capacidade de processamento no hardware utilizado. Estimativas não devem ser apresentadas como medições.</w:t>
      </w:r>
    </w:p>
    <w:p>
      <w:pPr>
        <w:pStyle w:val="Heading2"/>
        <w:widowControl/>
        <w:spacing w:before="300" w:after="120" w:line="269" w:lineRule="auto"/>
        <w:jc w:val="left"/>
      </w:pPr>
      <w:r>
        <w:rPr>
          <w:color w:val="000000"/>
        </w:rPr>
        <w:t>4 Implantar de forma gradual</w:t>
      </w:r>
    </w:p>
    <w:p>
      <w:pPr>
        <w:keepLines/>
        <w:widowControl/>
        <w:spacing w:before="0" w:after="140" w:line="283" w:lineRule="auto"/>
        <w:jc w:val="left"/>
      </w:pPr>
      <w:r>
        <w:rPr>
          <w:color w:val="262626"/>
        </w:rPr>
        <w:t>Começar com um piloto supervisionado, em paralelo aos procedimentos atuais. Definir com os responsáveis operacionais os limites aceitáveis de qualidade e atraso. Quando houver baixa confiança, câmera obstruída ou dados fora do domínio, sinalizar o problema e solicitar revisão ou retomar o procedimento existente. Acompanhar mudanças nas câmeras e na distribuição dos dados, revisar rótulos e reavaliar o sistema periodicamente em um teste preservado. Se houver oscilações entre classes, avaliar suavização temporal e medir seu efeito na latência.</w:t>
      </w:r>
    </w:p>
    <w:p>
      <w:pPr>
        <w:pStyle w:val="Heading1"/>
        <w:widowControl/>
        <w:spacing w:before="400" w:after="200" w:line="264" w:lineRule="auto"/>
        <w:jc w:val="left"/>
      </w:pPr>
      <w:r>
        <w:rPr>
          <w:color w:val="000000"/>
        </w:rPr>
        <w:t>4 Conclusão e referências</w:t>
      </w:r>
    </w:p>
    <w:p>
      <w:pPr>
        <w:keepLines/>
        <w:widowControl/>
        <w:spacing w:before="0" w:after="140" w:line="283" w:lineRule="auto"/>
        <w:jc w:val="left"/>
      </w:pPr>
      <w:r>
        <w:rPr>
          <w:color w:val="262626"/>
        </w:rPr>
        <w:t>A ampliação do sistema depende de testes em condições ambientais variadas, com câmeras e períodos separados entre treino e avaliação. Também exige dados suficientes para o objetivo operacional. Transfer learning pode reduzir a necessidade de rótulos, mas o pré-treinamento não dispensa a avaliação na rua. Esta atividade não mediu ganhos de desempenho. As propostas descrevem como testar o sistema antes da implantação.</w:t>
      </w:r>
    </w:p>
    <w:p>
      <w:pPr>
        <w:widowControl/>
        <w:spacing w:before="0" w:after="140" w:line="283" w:lineRule="auto"/>
        <w:jc w:val="left"/>
      </w:pPr>
      <w:r>
        <w:rPr>
          <w:color w:val="262626"/>
        </w:rPr>
        <w:t>O cenário vem de idea.md da atividade 4.2. A discussão sobre transferência de representações usa Yosinski e colaboradores, 2014. O estudo mostra que a transferibilidade depende da distância entre tarefas e que representações podem ser úteis mesmo em domínios diferentes. Ele não avalia o sistema de trânsito descrito nesta atividade.</w:t>
      </w:r>
    </w:p>
    <w:p>
      <w:pPr>
        <w:keepNext/>
        <w:widowControl/>
        <w:spacing w:before="0" w:after="140" w:line="283" w:lineRule="auto"/>
        <w:jc w:val="left"/>
      </w:pPr>
      <w:r>
        <w:rPr>
          <w:color w:val="262626"/>
        </w:rPr>
        <w:t>Yosinski e colaboradores 2014 How transferable are features in deep neural networks</w:t>
      </w:r>
    </w:p>
    <w:p>
      <w:pPr>
        <w:widowControl/>
        <w:spacing w:before="0" w:after="200" w:line="283" w:lineRule="auto"/>
        <w:jc w:val="left"/>
      </w:pPr>
      <w:hyperlink r:id="rId10">
        <w:r>
          <w:rPr>
            <w:color w:val="52616B"/>
            <w:sz w:val="19"/>
          </w:rPr>
          <w:t>Acessar publicação original</w:t>
        </w:r>
      </w:hyperlink>
    </w:p>
    <w:sectPr w:rsidR="00FC693F" w:rsidRPr="0006063C" w:rsidSect="00034616">
      <w:footerReference w:type="default" r:id="rId9"/>
      <w:pgSz w:w="11906" w:h="16838"/>
      <w:pgMar w:top="1191" w:right="1361" w:bottom="1134" w:left="1361" w:header="510"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val="0"/>
        <w:i w:val="0"/>
        <w:color w:val="686868"/>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after="140" w:line="283" w:lineRule="auto" w:before="0"/>
      <w:jc w:val="left"/>
    </w:pPr>
    <w:rPr>
      <w:rFonts w:ascii="Segoe UI" w:hAnsi="Segoe UI"/>
      <w:b w:val="0"/>
      <w:i w:val="0"/>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200" w:line="264" w:lineRule="auto"/>
      <w:jc w:val="left"/>
      <w:outlineLvl w:val="0"/>
    </w:pPr>
    <w:rPr>
      <w:rFonts w:ascii="Segoe UI" w:hAnsi="Segoe U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300" w:after="120" w:line="269" w:lineRule="auto"/>
      <w:jc w:val="left"/>
      <w:outlineLvl w:val="1"/>
    </w:pPr>
    <w:rPr>
      <w:rFonts w:ascii="Segoe UI" w:hAnsi="Segoe UI"/>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80" w:line="252" w:lineRule="auto" w:before="0"/>
      <w:contextualSpacing/>
      <w:jc w:val="left"/>
    </w:pPr>
    <w:rPr>
      <w:rFonts w:ascii="Segoe UI" w:hAnsi="Segoe UI"/>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400" w:line="276" w:lineRule="auto"/>
      <w:jc w:val="left"/>
    </w:pPr>
    <w:rPr>
      <w:rFonts w:ascii="Segoe UI" w:hAnsi="Segoe U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roceedings.nips.cc/paper_files/paper/2014/hash/532a2f85b6977104bc93f8580abbb330-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learning para análise de tráfego urbano</dc:title>
  <dc:subject>Atividade 4.2  Problemas metodológicos e soluções operacionais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