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166" w:rsidRDefault="0028684B">
      <w:pPr>
        <w:spacing w:before="200" w:after="400" w:line="300" w:lineRule="auto"/>
        <w:jc w:val="center"/>
      </w:pPr>
      <w:r>
        <w:rPr>
          <w:rFonts w:eastAsia="微软雅黑"/>
          <w:b/>
          <w:color w:val="808080"/>
          <w:sz w:val="24"/>
        </w:rPr>
        <w:t>AI-Ready Foundation 3-Customer Pilot Program</w:t>
      </w:r>
    </w:p>
    <w:p w:rsidR="00B87166" w:rsidRDefault="0028684B">
      <w:pPr>
        <w:spacing w:before="800" w:line="300" w:lineRule="auto"/>
        <w:jc w:val="center"/>
      </w:pPr>
      <w:r>
        <w:rPr>
          <w:rFonts w:eastAsia="微软雅黑"/>
          <w:b/>
          <w:color w:val="1F497D"/>
          <w:sz w:val="48"/>
        </w:rPr>
        <w:t>《AI-Ready 基础可见性评估报告》V1.0</w:t>
      </w:r>
    </w:p>
    <w:p w:rsidR="00B87166" w:rsidRDefault="0028684B">
      <w:pPr>
        <w:spacing w:after="800" w:line="300" w:lineRule="auto"/>
        <w:jc w:val="center"/>
      </w:pPr>
      <w:r>
        <w:rPr>
          <w:rFonts w:eastAsia="微软雅黑"/>
          <w:b/>
          <w:color w:val="595959"/>
          <w:sz w:val="28"/>
        </w:rPr>
        <w:t>AI-Ready Foundation Visibility Assessment</w:t>
      </w:r>
    </w:p>
    <w:p w:rsidR="00B87166" w:rsidRDefault="0028684B">
      <w:pPr>
        <w:spacing w:after="800" w:line="300" w:lineRule="auto"/>
        <w:jc w:val="center"/>
      </w:pPr>
      <w:r>
        <w:rPr>
          <w:rFonts w:eastAsia="微软雅黑"/>
          <w:color w:val="A6A6A6"/>
          <w:sz w:val="22"/>
        </w:rPr>
        <w:t>_____________________________________________________</w:t>
      </w:r>
    </w:p>
    <w:p w:rsidR="00B87166" w:rsidRDefault="0028684B">
      <w:pPr>
        <w:spacing w:before="400" w:after="0" w:line="336" w:lineRule="auto"/>
        <w:jc w:val="center"/>
        <w:rPr>
          <w:rFonts w:eastAsia="微软雅黑"/>
          <w:color w:val="1F497D"/>
          <w:sz w:val="22"/>
        </w:rPr>
      </w:pPr>
      <w:r>
        <w:rPr>
          <w:rFonts w:eastAsia="微软雅黑"/>
          <w:b/>
          <w:sz w:val="22"/>
        </w:rPr>
        <w:t xml:space="preserve">评估对象 (Target): </w:t>
      </w:r>
      <w:r>
        <w:rPr>
          <w:rFonts w:eastAsia="微软雅黑"/>
          <w:sz w:val="22"/>
        </w:rPr>
        <w:t>标准化销售落地页 (Phase 1 $199–$399 级基础建设)</w:t>
      </w:r>
      <w:r>
        <w:rPr>
          <w:rFonts w:eastAsia="微软雅黑"/>
          <w:sz w:val="22"/>
        </w:rPr>
        <w:br/>
      </w:r>
      <w:r>
        <w:rPr>
          <w:rFonts w:eastAsia="微软雅黑"/>
          <w:b/>
          <w:sz w:val="22"/>
        </w:rPr>
        <w:t xml:space="preserve">评估版本 (Version): </w:t>
      </w:r>
      <w:r>
        <w:rPr>
          <w:rFonts w:eastAsia="微软雅黑"/>
          <w:sz w:val="22"/>
        </w:rPr>
        <w:t>V1.0 (Official Release)</w:t>
      </w:r>
      <w:r>
        <w:rPr>
          <w:rFonts w:eastAsia="微软雅黑"/>
          <w:sz w:val="22"/>
        </w:rPr>
        <w:br/>
      </w:r>
      <w:r>
        <w:rPr>
          <w:rFonts w:eastAsia="微软雅黑"/>
          <w:b/>
          <w:sz w:val="22"/>
        </w:rPr>
        <w:t xml:space="preserve">发布日期 (Date): </w:t>
      </w:r>
      <w:r>
        <w:rPr>
          <w:rFonts w:eastAsia="微软雅黑"/>
          <w:sz w:val="22"/>
        </w:rPr>
        <w:t>2026年9月5日 (September 5, 2026)</w:t>
      </w:r>
      <w:r>
        <w:rPr>
          <w:rFonts w:eastAsia="微软雅黑"/>
          <w:sz w:val="22"/>
        </w:rPr>
        <w:br/>
      </w:r>
      <w:r>
        <w:rPr>
          <w:rFonts w:eastAsia="微软雅黑"/>
          <w:b/>
          <w:sz w:val="22"/>
        </w:rPr>
        <w:t xml:space="preserve">研发机构 (Issued by): </w:t>
      </w:r>
      <w:r>
        <w:rPr>
          <w:rFonts w:eastAsia="微软雅黑"/>
          <w:color w:val="1F497D"/>
          <w:sz w:val="22"/>
        </w:rPr>
        <w:t>IAIGEO Engineering Methodology Lab</w:t>
      </w:r>
    </w:p>
    <w:p w:rsidR="009A2A8B" w:rsidRPr="009A2A8B" w:rsidRDefault="009A2A8B">
      <w:pPr>
        <w:spacing w:before="400" w:after="0" w:line="336" w:lineRule="auto"/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Email</w:t>
      </w:r>
      <w:r>
        <w:rPr>
          <w:rFonts w:eastAsia="宋体"/>
          <w:lang w:eastAsia="zh-CN"/>
        </w:rPr>
        <w:t>:info@iaigeo.com</w:t>
      </w:r>
    </w:p>
    <w:p w:rsidR="00B87166" w:rsidRDefault="0028684B">
      <w:r>
        <w:br w:type="page"/>
      </w: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lastRenderedPageBreak/>
        <w:t>1. 执行摘要：企业以 92 分高就绪度跨入 AI-Ready 基础阶段</w:t>
      </w:r>
    </w:p>
    <w:p w:rsidR="00B87166" w:rsidRDefault="0028684B">
      <w:pPr>
        <w:spacing w:after="160" w:line="300" w:lineRule="auto"/>
      </w:pPr>
      <w:proofErr w:type="spellStart"/>
      <w:r>
        <w:rPr>
          <w:rFonts w:eastAsia="微软雅黑"/>
        </w:rPr>
        <w:t>本报告属于</w:t>
      </w:r>
      <w:proofErr w:type="spellEnd"/>
      <w:r>
        <w:rPr>
          <w:rFonts w:eastAsia="微软雅黑"/>
        </w:rPr>
        <w:t xml:space="preserve"> AI-Ready Foundation 3-Customer Pilot Program（3家试点客户验证项目）的标准化交付与评估成果。本阶段核心工作聚焦于为企业搭建标准化销售落地页，将其作为进入 AI-Ready 状态的基础设施，</w:t>
      </w:r>
      <w:proofErr w:type="gramStart"/>
      <w:r>
        <w:rPr>
          <w:rFonts w:eastAsia="微软雅黑"/>
        </w:rPr>
        <w:t>着重解决“</w:t>
      </w:r>
      <w:proofErr w:type="gramEnd"/>
      <w:r>
        <w:rPr>
          <w:rFonts w:eastAsia="微软雅黑"/>
        </w:rPr>
        <w:t>AI 能不能读懂企业基本事实”这一物理可见性命题，而非后期的 AI 搜索能见度增长或效果保证。</w:t>
      </w:r>
    </w:p>
    <w:p w:rsidR="00B87166" w:rsidRDefault="0028684B">
      <w:pPr>
        <w:pStyle w:val="21"/>
        <w:spacing w:after="80" w:line="300" w:lineRule="auto"/>
      </w:pPr>
      <w:r>
        <w:rPr>
          <w:rFonts w:ascii="微软雅黑" w:eastAsia="微软雅黑" w:hAnsi="微软雅黑"/>
          <w:color w:val="4F81BD"/>
          <w:sz w:val="23"/>
        </w:rPr>
        <w:t>1.1 AI-Ready 基础就绪度综合评定</w:t>
      </w:r>
    </w:p>
    <w:p w:rsidR="00B87166" w:rsidRDefault="0028684B">
      <w:pPr>
        <w:spacing w:after="160" w:line="300" w:lineRule="auto"/>
      </w:pPr>
      <w:r>
        <w:rPr>
          <w:rFonts w:eastAsia="微软雅黑"/>
        </w:rPr>
        <w:t>当前评估企业 AI-Ready 基础就绪度得分：</w:t>
      </w:r>
      <w:r>
        <w:rPr>
          <w:rFonts w:eastAsia="微软雅黑"/>
          <w:b/>
          <w:color w:val="C00000"/>
          <w:sz w:val="24"/>
        </w:rPr>
        <w:t>92 / 100</w:t>
      </w:r>
      <w:r>
        <w:rPr>
          <w:rFonts w:eastAsia="微软雅黑"/>
        </w:rPr>
        <w:t xml:space="preserve">  |  评定等级：</w:t>
      </w:r>
      <w:r>
        <w:rPr>
          <w:rFonts w:eastAsia="微软雅黑"/>
          <w:b/>
          <w:color w:val="1F497D"/>
          <w:sz w:val="22"/>
        </w:rPr>
        <w:t>AI-Ready Foundation (基础建设完整)</w:t>
      </w:r>
    </w:p>
    <w:p w:rsidR="00B87166" w:rsidRDefault="0028684B">
      <w:pPr>
        <w:spacing w:after="240" w:line="300" w:lineRule="auto"/>
        <w:rPr>
          <w:lang w:eastAsia="zh-CN"/>
        </w:rPr>
      </w:pPr>
      <w:r>
        <w:rPr>
          <w:rFonts w:eastAsia="微软雅黑"/>
        </w:rPr>
        <w:t xml:space="preserve">评定说明：该得分表明企业已在标准化销售落地页上完整配置了面向 AI 爬虫与海外采购商的核心商业事实，完成了必要的 Schema.org 结构化数据、robots.txt </w:t>
      </w:r>
      <w:proofErr w:type="spellStart"/>
      <w:r>
        <w:rPr>
          <w:rFonts w:eastAsia="微软雅黑"/>
        </w:rPr>
        <w:t>契约以及语义化</w:t>
      </w:r>
      <w:proofErr w:type="spellEnd"/>
      <w:r>
        <w:rPr>
          <w:rFonts w:eastAsia="微软雅黑"/>
        </w:rPr>
        <w:t xml:space="preserve"> HTML </w:t>
      </w:r>
      <w:proofErr w:type="spellStart"/>
      <w:r>
        <w:rPr>
          <w:rFonts w:eastAsia="微软雅黑"/>
        </w:rPr>
        <w:t>规范性建设</w:t>
      </w:r>
      <w:proofErr w:type="spellEnd"/>
      <w:r>
        <w:rPr>
          <w:rFonts w:eastAsia="微软雅黑"/>
        </w:rPr>
        <w:t>。</w:t>
      </w:r>
      <w:r>
        <w:rPr>
          <w:rFonts w:eastAsia="微软雅黑"/>
          <w:lang w:eastAsia="zh-CN"/>
        </w:rPr>
        <w:t>企业信息已经具备清晰的机器可读性，完成了进入 AI 时代的基础技术垫脚石配置。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87166">
        <w:tc>
          <w:tcPr>
            <w:tcW w:w="9360" w:type="dxa"/>
            <w:tcBorders>
              <w:left w:val="single" w:sz="24" w:space="0" w:color="1F497D"/>
            </w:tcBorders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87166" w:rsidRDefault="0028684B">
            <w:pPr>
              <w:spacing w:after="80"/>
            </w:pPr>
            <w:r>
              <w:rPr>
                <w:rFonts w:eastAsia="微软雅黑"/>
                <w:b/>
                <w:color w:val="1F497D"/>
                <w:sz w:val="20"/>
              </w:rPr>
              <w:t>【</w:t>
            </w:r>
            <w:proofErr w:type="spellStart"/>
            <w:r>
              <w:rPr>
                <w:rFonts w:eastAsia="微软雅黑"/>
                <w:b/>
                <w:color w:val="1F497D"/>
                <w:sz w:val="20"/>
              </w:rPr>
              <w:t>核心免责声明</w:t>
            </w:r>
            <w:proofErr w:type="spellEnd"/>
            <w:r>
              <w:rPr>
                <w:rFonts w:eastAsia="微软雅黑"/>
                <w:b/>
                <w:color w:val="1F497D"/>
                <w:sz w:val="20"/>
              </w:rPr>
              <w:t xml:space="preserve"> / Core Disclaimer】</w:t>
            </w:r>
          </w:p>
          <w:p w:rsidR="00B87166" w:rsidRDefault="0028684B">
            <w:pPr>
              <w:spacing w:after="40"/>
            </w:pPr>
            <w:r>
              <w:rPr>
                <w:rFonts w:eastAsia="微软雅黑"/>
                <w:i/>
                <w:color w:val="505050"/>
                <w:sz w:val="19"/>
              </w:rPr>
              <w:t>本评分用于衡量标准化销售落地页的 AI-Ready 基础建设完成度，不代表第三方 AI 平台的排名、推荐、引用或流量结果。</w:t>
            </w:r>
          </w:p>
          <w:p w:rsidR="00B87166" w:rsidRDefault="0028684B">
            <w:pPr>
              <w:spacing w:after="40"/>
            </w:pPr>
            <w:r>
              <w:rPr>
                <w:rFonts w:eastAsia="微软雅黑"/>
                <w:i/>
                <w:color w:val="505050"/>
                <w:sz w:val="19"/>
              </w:rPr>
              <w:t>This score measures AI-readiness of the delivered sales landing page. It does not measure or guarantee AI search rankings, recommendations, citations, or traffic.</w:t>
            </w:r>
          </w:p>
        </w:tc>
      </w:tr>
    </w:tbl>
    <w:p w:rsidR="00B87166" w:rsidRDefault="00B87166">
      <w:pPr>
        <w:spacing w:after="160"/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>2. 交付成果与物理证据：10 项标准化配置打造就绪基础设施</w:t>
      </w:r>
    </w:p>
    <w:p w:rsidR="00B87166" w:rsidRDefault="0028684B">
      <w:pPr>
        <w:spacing w:after="160" w:line="300" w:lineRule="auto"/>
        <w:rPr>
          <w:lang w:eastAsia="zh-CN"/>
        </w:rPr>
      </w:pPr>
      <w:r>
        <w:rPr>
          <w:rFonts w:eastAsia="微软雅黑"/>
          <w:lang w:eastAsia="zh-CN"/>
        </w:rPr>
        <w:t>在本阶段（Phase 1: Build，对应标准化销售落地页 $199–$399 级别产品）中，我们已成功交付了高标准的企业就绪底层基础设施。以下为本次项目交付的物理可见、可检查之证据汇总列表：</w:t>
      </w:r>
    </w:p>
    <w:p w:rsidR="00B87166" w:rsidRDefault="0028684B">
      <w:pPr>
        <w:pStyle w:val="21"/>
        <w:spacing w:after="80" w:line="300" w:lineRule="auto"/>
      </w:pPr>
      <w:r>
        <w:rPr>
          <w:rFonts w:ascii="微软雅黑" w:eastAsia="微软雅黑" w:hAnsi="微软雅黑"/>
          <w:color w:val="4F81BD"/>
          <w:sz w:val="23"/>
        </w:rPr>
        <w:t xml:space="preserve">2.1 </w:t>
      </w:r>
      <w:proofErr w:type="spellStart"/>
      <w:r>
        <w:rPr>
          <w:rFonts w:ascii="微软雅黑" w:eastAsia="微软雅黑" w:hAnsi="微软雅黑"/>
          <w:color w:val="4F81BD"/>
          <w:sz w:val="23"/>
        </w:rPr>
        <w:t>交付证据核对清单</w:t>
      </w:r>
      <w:proofErr w:type="spellEnd"/>
      <w:r>
        <w:rPr>
          <w:rFonts w:ascii="微软雅黑" w:eastAsia="微软雅黑" w:hAnsi="微软雅黑"/>
          <w:color w:val="4F81BD"/>
          <w:sz w:val="23"/>
        </w:rPr>
        <w:t xml:space="preserve"> (Delivery Evidence Checklist)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1584"/>
        <w:gridCol w:w="3744"/>
      </w:tblGrid>
      <w:tr w:rsidR="00B87166">
        <w:tc>
          <w:tcPr>
            <w:tcW w:w="86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物理证据项 (Evidence Item)</w:t>
            </w:r>
          </w:p>
        </w:tc>
        <w:tc>
          <w:tcPr>
            <w:tcW w:w="158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交付状态</w:t>
            </w:r>
          </w:p>
        </w:tc>
        <w:tc>
          <w:tcPr>
            <w:tcW w:w="374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微软雅黑"/>
                <w:b/>
                <w:color w:val="FFFFFF"/>
                <w:sz w:val="19"/>
                <w:lang w:eastAsia="zh-CN"/>
              </w:rPr>
              <w:t>检查验证路径 / 物理说明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落地页 URL (Landing Page)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https://landing.iaigeo.com/pilot-client-</w:t>
            </w:r>
            <w:r>
              <w:rPr>
                <w:rFonts w:eastAsia="微软雅黑"/>
                <w:sz w:val="18"/>
                <w:lang w:eastAsia="zh-CN"/>
              </w:rPr>
              <w:lastRenderedPageBreak/>
              <w:t>01 (已正式上线发布)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lastRenderedPageBreak/>
              <w:t>2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页面设计截图 (Screenshot)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已留存物理备份，并在验收包中附带 [Screenshot.png]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HTML 页面语义结构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包含符合 W3C 标准的 H1, H2 及 section 标签，代码精简高可读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4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Schema 结构化检测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 xml:space="preserve">通过 Google 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富媒体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结果测试，JSON-LD 语法 100% 正确且无警告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robots.txt 规范部署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站点根目录部署完毕，特别针对 GPTBot / ClaudeBot 配置了合理规则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sitemap.xml 站点地图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已生成并向主流搜索引擎与 AI Crawlers 提交索引映射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7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llms.txt 契约文件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站点根目录下 llms.txt 物理配置完成，提供 AI 专用的精炼文本描述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8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FAQ 常见问题对数量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已结构化部署 8 组高质量采购商核心问答，并封装入 FAQ Schema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9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企业核心事实表 (Fact Sheet)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完成 8 大核心维度事实整理（Who you are -&gt; What you sell 等）</w:t>
            </w:r>
          </w:p>
        </w:tc>
      </w:tr>
      <w:tr w:rsidR="00B87166">
        <w:tc>
          <w:tcPr>
            <w:tcW w:w="8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10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交付前后物理对比检查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 (PASS)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页面加载性能、结构可读性前后对比报告已留存物理验收证据</w:t>
            </w:r>
          </w:p>
        </w:tc>
      </w:tr>
    </w:tbl>
    <w:p w:rsidR="00B87166" w:rsidRDefault="00B87166">
      <w:pPr>
        <w:spacing w:after="160"/>
        <w:rPr>
          <w:lang w:eastAsia="zh-CN"/>
        </w:rPr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 xml:space="preserve">3. 企业信息就绪度：8 </w:t>
      </w:r>
      <w:proofErr w:type="gramStart"/>
      <w:r>
        <w:rPr>
          <w:rFonts w:ascii="微软雅黑" w:eastAsia="微软雅黑" w:hAnsi="微软雅黑"/>
          <w:color w:val="1F497D"/>
          <w:lang w:eastAsia="zh-CN"/>
        </w:rPr>
        <w:t>项核心</w:t>
      </w:r>
      <w:proofErr w:type="gramEnd"/>
      <w:r>
        <w:rPr>
          <w:rFonts w:ascii="微软雅黑" w:eastAsia="微软雅黑" w:hAnsi="微软雅黑"/>
          <w:color w:val="1F497D"/>
          <w:lang w:eastAsia="zh-CN"/>
        </w:rPr>
        <w:t>事实高度结构化呈递</w:t>
      </w:r>
    </w:p>
    <w:p w:rsidR="00B87166" w:rsidRDefault="0028684B">
      <w:pPr>
        <w:spacing w:after="160" w:line="300" w:lineRule="auto"/>
      </w:pPr>
      <w:proofErr w:type="spellStart"/>
      <w:r>
        <w:rPr>
          <w:rFonts w:eastAsia="微软雅黑"/>
        </w:rPr>
        <w:t>企业信息就绪度（Business</w:t>
      </w:r>
      <w:proofErr w:type="spellEnd"/>
      <w:r>
        <w:rPr>
          <w:rFonts w:eastAsia="微软雅黑"/>
        </w:rPr>
        <w:t xml:space="preserve"> Information </w:t>
      </w:r>
      <w:proofErr w:type="spellStart"/>
      <w:r>
        <w:rPr>
          <w:rFonts w:eastAsia="微软雅黑"/>
        </w:rPr>
        <w:t>Readiness）占总权重</w:t>
      </w:r>
      <w:proofErr w:type="spellEnd"/>
      <w:r>
        <w:rPr>
          <w:rFonts w:eastAsia="微软雅黑"/>
        </w:rPr>
        <w:t xml:space="preserve"> 25 分。评估的核心命题为：企业核心基本事实是否在落地页上完整、无歧义地结构化呈现，使 AI 爬虫在读取网页后能一目了然理清企业的真实画像，</w:t>
      </w:r>
      <w:proofErr w:type="gramStart"/>
      <w:r>
        <w:rPr>
          <w:rFonts w:eastAsia="微软雅黑"/>
        </w:rPr>
        <w:t>准确识别“</w:t>
      </w:r>
      <w:proofErr w:type="gramEnd"/>
      <w:r>
        <w:rPr>
          <w:rFonts w:eastAsia="微软雅黑"/>
        </w:rPr>
        <w:t>Who you are, What you sell, Who you serve, Where you operate”。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lastRenderedPageBreak/>
        <w:t>3.1 核心事实信息完整度检查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152"/>
        <w:gridCol w:w="2880"/>
        <w:gridCol w:w="2736"/>
      </w:tblGrid>
      <w:tr w:rsidR="00B87166">
        <w:tc>
          <w:tcPr>
            <w:tcW w:w="259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proofErr w:type="spellStart"/>
            <w:r>
              <w:rPr>
                <w:rFonts w:eastAsia="微软雅黑"/>
                <w:b/>
                <w:color w:val="FFFFFF"/>
                <w:sz w:val="19"/>
              </w:rPr>
              <w:t>事实维度</w:t>
            </w:r>
            <w:proofErr w:type="spellEnd"/>
            <w:r>
              <w:rPr>
                <w:rFonts w:eastAsia="微软雅黑"/>
                <w:b/>
                <w:color w:val="FFFFFF"/>
                <w:sz w:val="19"/>
              </w:rPr>
              <w:t xml:space="preserve"> (Fact Dimension)</w:t>
            </w:r>
          </w:p>
        </w:tc>
        <w:tc>
          <w:tcPr>
            <w:tcW w:w="115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交付状态</w:t>
            </w:r>
          </w:p>
        </w:tc>
        <w:tc>
          <w:tcPr>
            <w:tcW w:w="28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微软雅黑"/>
                <w:b/>
                <w:color w:val="FFFFFF"/>
                <w:sz w:val="19"/>
                <w:lang w:eastAsia="zh-CN"/>
              </w:rPr>
              <w:t>对应核心商业事实内容</w:t>
            </w:r>
          </w:p>
        </w:tc>
        <w:tc>
          <w:tcPr>
            <w:tcW w:w="2736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微软雅黑"/>
                <w:b/>
                <w:color w:val="FFFFFF"/>
                <w:sz w:val="19"/>
                <w:lang w:eastAsia="zh-CN"/>
              </w:rPr>
              <w:t>物理可检查技术证据描述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Company (</w:t>
            </w:r>
            <w:proofErr w:type="spellStart"/>
            <w:r>
              <w:rPr>
                <w:rFonts w:eastAsia="微软雅黑"/>
                <w:sz w:val="18"/>
              </w:rPr>
              <w:t>企业基本信息</w:t>
            </w:r>
            <w:proofErr w:type="spellEnd"/>
            <w:r>
              <w:rPr>
                <w:rFonts w:eastAsia="微软雅黑"/>
                <w:sz w:val="18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企业法定中文/英文名称、主体成立年限、信用标识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HTML结构语义化标记，精准声明企业主体身份，消除实体歧义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Brand (</w:t>
            </w:r>
            <w:proofErr w:type="spellStart"/>
            <w:r>
              <w:rPr>
                <w:rFonts w:eastAsia="微软雅黑"/>
                <w:sz w:val="18"/>
              </w:rPr>
              <w:t>品牌信息</w:t>
            </w:r>
            <w:proofErr w:type="spellEnd"/>
            <w:r>
              <w:rPr>
                <w:rFonts w:eastAsia="微软雅黑"/>
                <w:sz w:val="18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自主品牌名称、注册商标及核心品牌语描述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页面顶部 Header 与 Logo 语义标记关联，建立鲜明品牌关系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Product (</w:t>
            </w:r>
            <w:proofErr w:type="spellStart"/>
            <w:r>
              <w:rPr>
                <w:rFonts w:eastAsia="微软雅黑"/>
                <w:sz w:val="18"/>
              </w:rPr>
              <w:t>主营产品</w:t>
            </w:r>
            <w:proofErr w:type="spellEnd"/>
            <w:r>
              <w:rPr>
                <w:rFonts w:eastAsia="微软雅黑"/>
                <w:sz w:val="18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精选产品大类、核心主打系列、技术规格和型号说明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采用</w:t>
            </w:r>
            <w:proofErr w:type="spellEnd"/>
            <w:r>
              <w:rPr>
                <w:rFonts w:eastAsia="微软雅黑"/>
                <w:sz w:val="18"/>
              </w:rPr>
              <w:t xml:space="preserve"> Schema.org Product </w:t>
            </w:r>
            <w:proofErr w:type="spellStart"/>
            <w:r>
              <w:rPr>
                <w:rFonts w:eastAsia="微软雅黑"/>
                <w:sz w:val="18"/>
              </w:rPr>
              <w:t>结构化数据进行机器可读封装</w:t>
            </w:r>
            <w:proofErr w:type="spellEnd"/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Industry (行业分类)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精准对应的行业、制造品类目、供应链定位及经营角色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高阶词频与标签系统匹配，Schema.org 细分类目精准对齐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Location (</w:t>
            </w:r>
            <w:proofErr w:type="spellStart"/>
            <w:r>
              <w:rPr>
                <w:rFonts w:eastAsia="微软雅黑"/>
                <w:sz w:val="18"/>
              </w:rPr>
              <w:t>物理地址</w:t>
            </w:r>
            <w:proofErr w:type="spellEnd"/>
            <w:r>
              <w:rPr>
                <w:rFonts w:eastAsia="微软雅黑"/>
                <w:sz w:val="18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总部办公地址、制造工厂基地、物流中心及分支机构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PostalAddress</w:t>
            </w:r>
            <w:proofErr w:type="spellEnd"/>
            <w:r>
              <w:rPr>
                <w:rFonts w:eastAsia="微软雅黑"/>
                <w:sz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</w:rPr>
              <w:t>结构化标记，声明地理空间坐标，锁定物理实体</w:t>
            </w:r>
            <w:proofErr w:type="spellEnd"/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Target Market (目标市场)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核心出口国家/地区、海外典型客户区域及市场准入标准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地区针对性意图关键词及出口历史数据在落地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页进行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重点标引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Capability (</w:t>
            </w:r>
            <w:proofErr w:type="spellStart"/>
            <w:r>
              <w:rPr>
                <w:rFonts w:eastAsia="微软雅黑"/>
                <w:sz w:val="18"/>
              </w:rPr>
              <w:t>实力资质</w:t>
            </w:r>
            <w:proofErr w:type="spellEnd"/>
            <w:r>
              <w:rPr>
                <w:rFonts w:eastAsia="微软雅黑"/>
                <w:sz w:val="18"/>
              </w:rPr>
              <w:t>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生产制造能力、核心技术、研发及质检硬实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力数据</w:t>
            </w:r>
            <w:proofErr w:type="gramEnd"/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在独立</w:t>
            </w:r>
            <w:proofErr w:type="spellEnd"/>
            <w:r>
              <w:rPr>
                <w:rFonts w:eastAsia="微软雅黑"/>
                <w:sz w:val="18"/>
              </w:rPr>
              <w:t xml:space="preserve"> Section </w:t>
            </w:r>
            <w:proofErr w:type="spellStart"/>
            <w:r>
              <w:rPr>
                <w:rFonts w:eastAsia="微软雅黑"/>
                <w:sz w:val="18"/>
              </w:rPr>
              <w:t>采用严密的</w:t>
            </w:r>
            <w:proofErr w:type="spellEnd"/>
            <w:r>
              <w:rPr>
                <w:rFonts w:eastAsia="微软雅黑"/>
                <w:sz w:val="18"/>
              </w:rPr>
              <w:t xml:space="preserve"> H2-H3 逻辑结构，易于 AI 提取摘要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Contact (通畅联系通道)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企业官方邮箱、多渠道电话、即时在线通讯工具等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ContactPoint</w:t>
            </w:r>
            <w:proofErr w:type="spellEnd"/>
            <w:r>
              <w:rPr>
                <w:rFonts w:eastAsia="微软雅黑"/>
                <w:sz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</w:rPr>
              <w:t>结构化，Call</w:t>
            </w:r>
            <w:proofErr w:type="spellEnd"/>
            <w:r>
              <w:rPr>
                <w:rFonts w:eastAsia="微软雅黑"/>
                <w:sz w:val="18"/>
              </w:rPr>
              <w:t xml:space="preserve"> to Action 按钮及表单组件完整部署</w:t>
            </w:r>
          </w:p>
        </w:tc>
      </w:tr>
    </w:tbl>
    <w:p w:rsidR="00B87166" w:rsidRDefault="00B87166">
      <w:pPr>
        <w:spacing w:after="160"/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>4. 采购商意图就绪度：精准响应海外买家 8 大核心痛点提问</w:t>
      </w:r>
    </w:p>
    <w:p w:rsidR="00B87166" w:rsidRDefault="0028684B">
      <w:pPr>
        <w:spacing w:after="160" w:line="300" w:lineRule="auto"/>
        <w:rPr>
          <w:lang w:eastAsia="zh-CN"/>
        </w:rPr>
      </w:pPr>
      <w:proofErr w:type="spellStart"/>
      <w:r>
        <w:rPr>
          <w:rFonts w:eastAsia="微软雅黑"/>
        </w:rPr>
        <w:t>采购商意图覆盖度（Buyer</w:t>
      </w:r>
      <w:proofErr w:type="spellEnd"/>
      <w:r>
        <w:rPr>
          <w:rFonts w:eastAsia="微软雅黑"/>
        </w:rPr>
        <w:t xml:space="preserve"> Intent </w:t>
      </w:r>
      <w:proofErr w:type="spellStart"/>
      <w:r>
        <w:rPr>
          <w:rFonts w:eastAsia="微软雅黑"/>
        </w:rPr>
        <w:t>Coverage）占总权重</w:t>
      </w:r>
      <w:proofErr w:type="spellEnd"/>
      <w:r>
        <w:rPr>
          <w:rFonts w:eastAsia="微软雅黑"/>
        </w:rPr>
        <w:t xml:space="preserve"> 15 分。海外采购商（大 B </w:t>
      </w:r>
      <w:proofErr w:type="spellStart"/>
      <w:r>
        <w:rPr>
          <w:rFonts w:eastAsia="微软雅黑"/>
        </w:rPr>
        <w:t>买家）及模拟买家采购意图的</w:t>
      </w:r>
      <w:proofErr w:type="spellEnd"/>
      <w:r>
        <w:rPr>
          <w:rFonts w:eastAsia="微软雅黑"/>
        </w:rPr>
        <w:t xml:space="preserve"> AI </w:t>
      </w:r>
      <w:proofErr w:type="spellStart"/>
      <w:r>
        <w:rPr>
          <w:rFonts w:eastAsia="微软雅黑"/>
        </w:rPr>
        <w:t>搜索引擎，在考察供应商时有其特定的高频核心关注点</w:t>
      </w:r>
      <w:proofErr w:type="spellEnd"/>
      <w:r>
        <w:rPr>
          <w:rFonts w:eastAsia="微软雅黑"/>
        </w:rPr>
        <w:t>。</w:t>
      </w:r>
      <w:r>
        <w:rPr>
          <w:rFonts w:eastAsia="微软雅黑"/>
          <w:lang w:eastAsia="zh-CN"/>
        </w:rPr>
        <w:t>本阶段落地页在内容设计上重点覆盖并解答了采购商最关心的 8 大高权重问题：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lastRenderedPageBreak/>
        <w:t>4.1 海外大买家采购核心提问就绪清单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1152"/>
        <w:gridCol w:w="5040"/>
      </w:tblGrid>
      <w:tr w:rsidR="00B87166"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proofErr w:type="spellStart"/>
            <w:r>
              <w:rPr>
                <w:rFonts w:eastAsia="微软雅黑"/>
                <w:b/>
                <w:color w:val="FFFFFF"/>
                <w:sz w:val="19"/>
              </w:rPr>
              <w:t>采购商核心提问</w:t>
            </w:r>
            <w:proofErr w:type="spellEnd"/>
            <w:r>
              <w:rPr>
                <w:rFonts w:eastAsia="微软雅黑"/>
                <w:b/>
                <w:color w:val="FFFFFF"/>
                <w:sz w:val="19"/>
              </w:rPr>
              <w:t xml:space="preserve"> (Buyer Question)</w:t>
            </w:r>
          </w:p>
        </w:tc>
        <w:tc>
          <w:tcPr>
            <w:tcW w:w="115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w="50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微软雅黑"/>
                <w:b/>
                <w:color w:val="FFFFFF"/>
                <w:sz w:val="19"/>
                <w:lang w:eastAsia="zh-CN"/>
              </w:rPr>
              <w:t>标准化落地页对应信息呈递说明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What do you sell? (你们主要卖什么产品？)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落地页首屏一句话概括主营业务，配以核心产品大图及技术规格对比表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Who do you serve? (你们服务什么样的客户群？)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明确指出目标客群类型（如分销商、品牌商、工程商）、代表性应用案例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OEM? (是否支持 OEM / ODM 定制生产？)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详细陈述企业研发实力、定制化开模、打样速度、代工产能及合作流程描述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MOQ? (起订量是多少？)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rFonts w:eastAsia="微软雅黑"/>
                <w:sz w:val="18"/>
                <w:lang w:eastAsia="zh-CN"/>
              </w:rPr>
              <w:t>清晰在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页面标明起订量，以及针对大买家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柔性试单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或常规出货的具体起订标准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Certification? (有哪些通行的权威行业认证？)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集中展示企业和产品通过的目标市场准入证书，并附物理检查截图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Application? (产品有哪些具体应用场景？)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多维度分类列出产品主要适用场景、工业具体环境、作业条件及行业案例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Export market? (主要出口哪些国家和地区？)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明确列出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核心外贸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市场、历史国际销量占比、丰富的跨国商贸合规经验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How to contact? (如何快速建立联系和获取报价？)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✓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直观醒目的询盘表单、Call to Action（行动召唤按钮）、多重快捷联系方式</w:t>
            </w:r>
          </w:p>
        </w:tc>
      </w:tr>
    </w:tbl>
    <w:p w:rsidR="00B87166" w:rsidRDefault="00B87166">
      <w:pPr>
        <w:spacing w:after="160"/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>5. AI 可读结构：标准化语义层级实现机器无障碍解析</w:t>
      </w:r>
    </w:p>
    <w:p w:rsidR="00B87166" w:rsidRDefault="0028684B">
      <w:pPr>
        <w:spacing w:after="160" w:line="300" w:lineRule="auto"/>
        <w:rPr>
          <w:lang w:eastAsia="zh-CN"/>
        </w:rPr>
      </w:pPr>
      <w:r>
        <w:rPr>
          <w:rFonts w:eastAsia="微软雅黑"/>
          <w:lang w:eastAsia="zh-CN"/>
        </w:rPr>
        <w:t>AI-Readable Structure 占总权重 20 分。AI 时代的搜索引擎和大型语言模型（LLM）主要通过网络爬虫对页面代码进行深度语义解析。非标准化的页面（如全图、滥用 div 嵌套、层级混乱）会造成机器抓取高熵损耗。我们通过严密的 Semantic HTML5 标准和 JSON-LD 数据规范，让企业信息变成“物理可见、结构分明、极低熵”的知识库。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lastRenderedPageBreak/>
        <w:t>5.1 标准化语义层级大纲代码示意</w:t>
      </w:r>
    </w:p>
    <w:p w:rsidR="00B87166" w:rsidRDefault="0028684B">
      <w:pPr>
        <w:spacing w:after="120" w:line="300" w:lineRule="auto"/>
      </w:pPr>
      <w:proofErr w:type="spellStart"/>
      <w:r>
        <w:rPr>
          <w:rFonts w:eastAsia="微软雅黑"/>
        </w:rPr>
        <w:t>以下为已部署落地页的</w:t>
      </w:r>
      <w:proofErr w:type="spellEnd"/>
      <w:r>
        <w:rPr>
          <w:rFonts w:eastAsia="微软雅黑"/>
        </w:rPr>
        <w:t xml:space="preserve"> Semantic HTML5 </w:t>
      </w:r>
      <w:proofErr w:type="spellStart"/>
      <w:r>
        <w:rPr>
          <w:rFonts w:eastAsia="微软雅黑"/>
        </w:rPr>
        <w:t>标准物理结构，</w:t>
      </w:r>
      <w:proofErr w:type="gramStart"/>
      <w:r>
        <w:rPr>
          <w:rFonts w:eastAsia="微软雅黑"/>
        </w:rPr>
        <w:t>它作为一种清晰的“</w:t>
      </w:r>
      <w:proofErr w:type="gramEnd"/>
      <w:r>
        <w:rPr>
          <w:rFonts w:eastAsia="微软雅黑"/>
        </w:rPr>
        <w:t>技术证据”保证了</w:t>
      </w:r>
      <w:proofErr w:type="spellEnd"/>
      <w:r>
        <w:rPr>
          <w:rFonts w:eastAsia="微软雅黑"/>
        </w:rPr>
        <w:t xml:space="preserve"> AI 爬虫的机器理解效率：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87166"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after="40"/>
              <w:rPr>
                <w:lang w:eastAsia="zh-CN"/>
              </w:rPr>
            </w:pPr>
            <w:r>
              <w:rPr>
                <w:rFonts w:ascii="Consolas" w:eastAsia="微软雅黑" w:hAnsi="Consolas"/>
                <w:color w:val="404040"/>
                <w:sz w:val="18"/>
                <w:lang w:eastAsia="zh-CN"/>
              </w:rPr>
              <w:t>├── &lt;html&gt; (</w:t>
            </w:r>
            <w:r>
              <w:rPr>
                <w:rFonts w:ascii="Consolas" w:eastAsia="微软雅黑" w:hAnsi="Consolas"/>
                <w:color w:val="404040"/>
                <w:sz w:val="18"/>
                <w:lang w:eastAsia="zh-CN"/>
              </w:rPr>
              <w:t>标准语言区域声明</w:t>
            </w:r>
            <w:r>
              <w:rPr>
                <w:rFonts w:ascii="Consolas" w:eastAsia="微软雅黑" w:hAnsi="Consolas"/>
                <w:color w:val="404040"/>
                <w:sz w:val="18"/>
                <w:lang w:eastAsia="zh-CN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>│   ├── &lt;head&gt; (</w:t>
            </w:r>
            <w:proofErr w:type="spellStart"/>
            <w:r>
              <w:rPr>
                <w:rFonts w:ascii="Consolas" w:eastAsia="微软雅黑" w:hAnsi="Consolas"/>
                <w:color w:val="404040"/>
                <w:sz w:val="18"/>
              </w:rPr>
              <w:t>技术元数据头</w:t>
            </w:r>
            <w:proofErr w:type="spellEnd"/>
            <w:r>
              <w:rPr>
                <w:rFonts w:ascii="Consolas" w:eastAsia="微软雅黑" w:hAnsi="Consolas"/>
                <w:color w:val="404040"/>
                <w:sz w:val="18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>│   │   ├── &lt;script type="application/ld+json"&gt; → Organization JSON-LD Schema (</w:t>
            </w:r>
            <w:r>
              <w:rPr>
                <w:rFonts w:ascii="Consolas" w:eastAsia="微软雅黑" w:hAnsi="Consolas"/>
                <w:color w:val="404040"/>
                <w:sz w:val="18"/>
              </w:rPr>
              <w:t>声明企业实体</w:t>
            </w:r>
            <w:r>
              <w:rPr>
                <w:rFonts w:ascii="Consolas" w:eastAsia="微软雅黑" w:hAnsi="Consolas"/>
                <w:color w:val="404040"/>
                <w:sz w:val="18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>│   │   ├── &lt;script type="application/ld+json"&gt; → Product JSON-LD Schema (</w:t>
            </w:r>
            <w:r>
              <w:rPr>
                <w:rFonts w:ascii="Consolas" w:eastAsia="微软雅黑" w:hAnsi="Consolas"/>
                <w:color w:val="404040"/>
                <w:sz w:val="18"/>
              </w:rPr>
              <w:t>声明主营产品规格</w:t>
            </w:r>
            <w:r>
              <w:rPr>
                <w:rFonts w:ascii="Consolas" w:eastAsia="微软雅黑" w:hAnsi="Consolas"/>
                <w:color w:val="404040"/>
                <w:sz w:val="18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>│   │   └── &lt;script type="application/ld+json"&gt; → FAQPage JSON-LD Schema (</w:t>
            </w:r>
            <w:r>
              <w:rPr>
                <w:rFonts w:ascii="Consolas" w:eastAsia="微软雅黑" w:hAnsi="Consolas"/>
                <w:color w:val="404040"/>
                <w:sz w:val="18"/>
              </w:rPr>
              <w:t>声明</w:t>
            </w:r>
            <w:r>
              <w:rPr>
                <w:rFonts w:ascii="Consolas" w:eastAsia="微软雅黑" w:hAnsi="Consolas"/>
                <w:color w:val="404040"/>
                <w:sz w:val="18"/>
              </w:rPr>
              <w:t xml:space="preserve"> FAQ </w:t>
            </w:r>
            <w:r>
              <w:rPr>
                <w:rFonts w:ascii="Consolas" w:eastAsia="微软雅黑" w:hAnsi="Consolas"/>
                <w:color w:val="404040"/>
                <w:sz w:val="18"/>
              </w:rPr>
              <w:t>问答对</w:t>
            </w:r>
            <w:r>
              <w:rPr>
                <w:rFonts w:ascii="Consolas" w:eastAsia="微软雅黑" w:hAnsi="Consolas"/>
                <w:color w:val="404040"/>
                <w:sz w:val="18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>│   └── &lt;body&gt; (</w:t>
            </w:r>
            <w:r>
              <w:rPr>
                <w:rFonts w:ascii="Consolas" w:eastAsia="微软雅黑" w:hAnsi="Consolas"/>
                <w:color w:val="404040"/>
                <w:sz w:val="18"/>
              </w:rPr>
              <w:t>语义化页面主体</w:t>
            </w:r>
            <w:r>
              <w:rPr>
                <w:rFonts w:ascii="Consolas" w:eastAsia="微软雅黑" w:hAnsi="Consolas"/>
                <w:color w:val="404040"/>
                <w:sz w:val="18"/>
              </w:rPr>
              <w:t>)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├── &lt;header role="banner"&gt; —— </w:t>
            </w:r>
            <w:r>
              <w:rPr>
                <w:rFonts w:ascii="Consolas" w:eastAsia="微软雅黑" w:hAnsi="Consolas"/>
                <w:color w:val="404040"/>
                <w:sz w:val="18"/>
              </w:rPr>
              <w:t>包含企业品牌</w:t>
            </w:r>
            <w:r>
              <w:rPr>
                <w:rFonts w:ascii="Consolas" w:eastAsia="微软雅黑" w:hAnsi="Consolas"/>
                <w:color w:val="404040"/>
                <w:sz w:val="18"/>
              </w:rPr>
              <w:t>Logo</w:t>
            </w:r>
            <w:r>
              <w:rPr>
                <w:rFonts w:ascii="Consolas" w:eastAsia="微软雅黑" w:hAnsi="Consolas"/>
                <w:color w:val="404040"/>
                <w:sz w:val="18"/>
              </w:rPr>
              <w:t>、高解析</w:t>
            </w:r>
            <w:r>
              <w:rPr>
                <w:rFonts w:ascii="Consolas" w:eastAsia="微软雅黑" w:hAnsi="Consolas"/>
                <w:color w:val="404040"/>
                <w:sz w:val="18"/>
              </w:rPr>
              <w:t xml:space="preserve"> H1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标题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├── &lt;section id="hero"&gt; —— </w:t>
            </w:r>
            <w:r>
              <w:rPr>
                <w:rFonts w:ascii="Consolas" w:eastAsia="微软雅黑" w:hAnsi="Consolas"/>
                <w:color w:val="404040"/>
                <w:sz w:val="18"/>
              </w:rPr>
              <w:t>视觉主图，采用标准文本叠加声明主营业务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├── &lt;section id="capabilities"&gt; —— H2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标题：</w:t>
            </w:r>
            <w:r>
              <w:rPr>
                <w:rFonts w:ascii="Consolas" w:eastAsia="微软雅黑" w:hAnsi="Consolas"/>
                <w:color w:val="404040"/>
                <w:sz w:val="18"/>
              </w:rPr>
              <w:t>[</w:t>
            </w:r>
            <w:r>
              <w:rPr>
                <w:rFonts w:ascii="Consolas" w:eastAsia="微软雅黑" w:hAnsi="Consolas"/>
                <w:color w:val="404040"/>
                <w:sz w:val="18"/>
              </w:rPr>
              <w:t>硬实力与制造工艺描述</w:t>
            </w:r>
            <w:r>
              <w:rPr>
                <w:rFonts w:ascii="Consolas" w:eastAsia="微软雅黑" w:hAnsi="Consolas"/>
                <w:color w:val="404040"/>
                <w:sz w:val="18"/>
              </w:rPr>
              <w:t>]</w:t>
            </w:r>
            <w:r>
              <w:rPr>
                <w:rFonts w:ascii="Consolas" w:eastAsia="微软雅黑" w:hAnsi="Consolas"/>
                <w:color w:val="404040"/>
                <w:sz w:val="18"/>
              </w:rPr>
              <w:t>，采用</w:t>
            </w:r>
            <w:r>
              <w:rPr>
                <w:rFonts w:ascii="Consolas" w:eastAsia="微软雅黑" w:hAnsi="Consolas"/>
                <w:color w:val="404040"/>
                <w:sz w:val="18"/>
              </w:rPr>
              <w:t xml:space="preserve"> H3 </w:t>
            </w:r>
            <w:r>
              <w:rPr>
                <w:rFonts w:ascii="Consolas" w:eastAsia="微软雅黑" w:hAnsi="Consolas"/>
                <w:color w:val="404040"/>
                <w:sz w:val="18"/>
              </w:rPr>
              <w:t>细分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├── &lt;section id="products"&gt; —— H2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标题：</w:t>
            </w:r>
            <w:r>
              <w:rPr>
                <w:rFonts w:ascii="Consolas" w:eastAsia="微软雅黑" w:hAnsi="Consolas"/>
                <w:color w:val="404040"/>
                <w:sz w:val="18"/>
              </w:rPr>
              <w:t>[</w:t>
            </w:r>
            <w:r>
              <w:rPr>
                <w:rFonts w:ascii="Consolas" w:eastAsia="微软雅黑" w:hAnsi="Consolas"/>
                <w:color w:val="404040"/>
                <w:sz w:val="18"/>
              </w:rPr>
              <w:t>核心产品规格与型号展示</w:t>
            </w:r>
            <w:r>
              <w:rPr>
                <w:rFonts w:ascii="Consolas" w:eastAsia="微软雅黑" w:hAnsi="Consolas"/>
                <w:color w:val="404040"/>
                <w:sz w:val="18"/>
              </w:rPr>
              <w:t>]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│   └── &lt;table&gt; —— W3C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标准技术规格表，确保</w:t>
            </w:r>
            <w:r>
              <w:rPr>
                <w:rFonts w:ascii="Consolas" w:eastAsia="微软雅黑" w:hAnsi="Consolas"/>
                <w:color w:val="404040"/>
                <w:sz w:val="18"/>
              </w:rPr>
              <w:t xml:space="preserve"> AI </w:t>
            </w:r>
            <w:r>
              <w:rPr>
                <w:rFonts w:ascii="Consolas" w:eastAsia="微软雅黑" w:hAnsi="Consolas"/>
                <w:color w:val="404040"/>
                <w:sz w:val="18"/>
              </w:rPr>
              <w:t>提取无字符粘连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├── &lt;section id="faq"&gt; —— H2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标题：</w:t>
            </w:r>
            <w:r>
              <w:rPr>
                <w:rFonts w:ascii="Consolas" w:eastAsia="微软雅黑" w:hAnsi="Consolas"/>
                <w:color w:val="404040"/>
                <w:sz w:val="18"/>
              </w:rPr>
              <w:t>[</w:t>
            </w:r>
            <w:r>
              <w:rPr>
                <w:rFonts w:ascii="Consolas" w:eastAsia="微软雅黑" w:hAnsi="Consolas"/>
                <w:color w:val="404040"/>
                <w:sz w:val="18"/>
              </w:rPr>
              <w:t>常见海外买家问答</w:t>
            </w:r>
            <w:r>
              <w:rPr>
                <w:rFonts w:ascii="Consolas" w:eastAsia="微软雅黑" w:hAnsi="Consolas"/>
                <w:color w:val="404040"/>
                <w:sz w:val="18"/>
              </w:rPr>
              <w:t>QA]</w:t>
            </w:r>
          </w:p>
          <w:p w:rsidR="00B87166" w:rsidRDefault="0028684B">
            <w:pPr>
              <w:spacing w:after="40"/>
            </w:pPr>
            <w:r>
              <w:rPr>
                <w:rFonts w:ascii="Consolas" w:eastAsia="微软雅黑" w:hAnsi="Consolas"/>
                <w:color w:val="404040"/>
                <w:sz w:val="18"/>
              </w:rPr>
              <w:t xml:space="preserve">│       └── &lt;footer role="contentinfo"&gt; —— H2 </w:t>
            </w:r>
            <w:r>
              <w:rPr>
                <w:rFonts w:ascii="Consolas" w:eastAsia="微软雅黑" w:hAnsi="Consolas"/>
                <w:color w:val="404040"/>
                <w:sz w:val="18"/>
              </w:rPr>
              <w:t>标题：</w:t>
            </w:r>
            <w:r>
              <w:rPr>
                <w:rFonts w:ascii="Consolas" w:eastAsia="微软雅黑" w:hAnsi="Consolas"/>
                <w:color w:val="404040"/>
                <w:sz w:val="18"/>
              </w:rPr>
              <w:t>[</w:t>
            </w:r>
            <w:r>
              <w:rPr>
                <w:rFonts w:ascii="Consolas" w:eastAsia="微软雅黑" w:hAnsi="Consolas"/>
                <w:color w:val="404040"/>
                <w:sz w:val="18"/>
              </w:rPr>
              <w:t>联系我们与全球贸易说明</w:t>
            </w:r>
            <w:r>
              <w:rPr>
                <w:rFonts w:ascii="Consolas" w:eastAsia="微软雅黑" w:hAnsi="Consolas"/>
                <w:color w:val="404040"/>
                <w:sz w:val="18"/>
              </w:rPr>
              <w:t>]</w:t>
            </w:r>
          </w:p>
        </w:tc>
      </w:tr>
    </w:tbl>
    <w:p w:rsidR="00B87166" w:rsidRDefault="00B87166">
      <w:pPr>
        <w:spacing w:after="160"/>
      </w:pPr>
    </w:p>
    <w:p w:rsidR="00B87166" w:rsidRDefault="0028684B">
      <w:pPr>
        <w:spacing w:after="240" w:line="300" w:lineRule="auto"/>
        <w:rPr>
          <w:lang w:eastAsia="zh-CN"/>
        </w:rPr>
      </w:pPr>
      <w:r>
        <w:rPr>
          <w:rFonts w:eastAsia="微软雅黑"/>
          <w:lang w:eastAsia="zh-CN"/>
        </w:rPr>
        <w:t xml:space="preserve">技术证据分析：通过这种极致精简且层级分明的 HTML 结构，任何 AI 提取引擎（如 </w:t>
      </w:r>
      <w:proofErr w:type="spellStart"/>
      <w:r>
        <w:rPr>
          <w:rFonts w:eastAsia="微软雅黑"/>
          <w:lang w:eastAsia="zh-CN"/>
        </w:rPr>
        <w:t>GPTBot</w:t>
      </w:r>
      <w:proofErr w:type="spellEnd"/>
      <w:r>
        <w:rPr>
          <w:rFonts w:eastAsia="微软雅黑"/>
          <w:lang w:eastAsia="zh-CN"/>
        </w:rPr>
        <w:t xml:space="preserve">, </w:t>
      </w:r>
      <w:proofErr w:type="spellStart"/>
      <w:r>
        <w:rPr>
          <w:rFonts w:eastAsia="微软雅黑"/>
          <w:lang w:eastAsia="zh-CN"/>
        </w:rPr>
        <w:t>ClaudeBot</w:t>
      </w:r>
      <w:proofErr w:type="spellEnd"/>
      <w:r>
        <w:rPr>
          <w:rFonts w:eastAsia="微软雅黑"/>
          <w:lang w:eastAsia="zh-CN"/>
        </w:rPr>
        <w:t xml:space="preserve">, </w:t>
      </w:r>
      <w:proofErr w:type="spellStart"/>
      <w:r>
        <w:rPr>
          <w:rFonts w:eastAsia="微软雅黑"/>
          <w:lang w:eastAsia="zh-CN"/>
        </w:rPr>
        <w:t>PerplexityBot</w:t>
      </w:r>
      <w:proofErr w:type="spellEnd"/>
      <w:r>
        <w:rPr>
          <w:rFonts w:eastAsia="微软雅黑"/>
          <w:lang w:eastAsia="zh-CN"/>
        </w:rPr>
        <w:t xml:space="preserve"> 等）在进入页面后均能无需任何预处理，便能直接抽取出完整的企业基本商业事实树。数据纯净度提高，熵值降至最低，为 AI 检索推荐打下坚实的物理基础。</w:t>
      </w: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 xml:space="preserve">6. 技术配置核验：8 </w:t>
      </w:r>
      <w:proofErr w:type="gramStart"/>
      <w:r>
        <w:rPr>
          <w:rFonts w:ascii="微软雅黑" w:eastAsia="微软雅黑" w:hAnsi="微软雅黑"/>
          <w:color w:val="1F497D"/>
          <w:lang w:eastAsia="zh-CN"/>
        </w:rPr>
        <w:t>项基础</w:t>
      </w:r>
      <w:proofErr w:type="gramEnd"/>
      <w:r>
        <w:rPr>
          <w:rFonts w:ascii="微软雅黑" w:eastAsia="微软雅黑" w:hAnsi="微软雅黑"/>
          <w:color w:val="1F497D"/>
          <w:lang w:eastAsia="zh-CN"/>
        </w:rPr>
        <w:t>技术就绪性检测全部通过</w:t>
      </w:r>
    </w:p>
    <w:p w:rsidR="00B87166" w:rsidRDefault="0028684B">
      <w:pPr>
        <w:spacing w:after="160" w:line="300" w:lineRule="auto"/>
      </w:pPr>
      <w:proofErr w:type="spellStart"/>
      <w:r>
        <w:rPr>
          <w:rFonts w:eastAsia="微软雅黑"/>
        </w:rPr>
        <w:t>技术基础配置（Technical</w:t>
      </w:r>
      <w:proofErr w:type="spellEnd"/>
      <w:r>
        <w:rPr>
          <w:rFonts w:eastAsia="微软雅黑"/>
        </w:rPr>
        <w:t xml:space="preserve"> AI </w:t>
      </w:r>
      <w:proofErr w:type="spellStart"/>
      <w:r>
        <w:rPr>
          <w:rFonts w:eastAsia="微软雅黑"/>
        </w:rPr>
        <w:t>Foundation）占总权重</w:t>
      </w:r>
      <w:proofErr w:type="spellEnd"/>
      <w:r>
        <w:rPr>
          <w:rFonts w:eastAsia="微软雅黑"/>
        </w:rPr>
        <w:t xml:space="preserve"> 15 分。本评估对落地页后台、代码规范、元数据文件等硬性技术配置进行逐一检查。这些项目在本次 Pilot Program 交付中均已 100% 部署完毕：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t>6.1 基础技术配置物理检查状态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5472"/>
      </w:tblGrid>
      <w:tr w:rsidR="00B87166">
        <w:tc>
          <w:tcPr>
            <w:tcW w:w="259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proofErr w:type="spellStart"/>
            <w:r>
              <w:rPr>
                <w:rFonts w:eastAsia="微软雅黑"/>
                <w:b/>
                <w:color w:val="FFFFFF"/>
                <w:sz w:val="19"/>
              </w:rPr>
              <w:t>技术配置项目</w:t>
            </w:r>
            <w:proofErr w:type="spellEnd"/>
            <w:r>
              <w:rPr>
                <w:rFonts w:eastAsia="微软雅黑"/>
                <w:b/>
                <w:color w:val="FFFFFF"/>
                <w:sz w:val="19"/>
              </w:rPr>
              <w:t xml:space="preserve"> (Technical Check)</w:t>
            </w:r>
          </w:p>
        </w:tc>
        <w:tc>
          <w:tcPr>
            <w:tcW w:w="1296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结果 (Result)</w:t>
            </w:r>
          </w:p>
        </w:tc>
        <w:tc>
          <w:tcPr>
            <w:tcW w:w="547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技术实现与物理存在证据 (Physical Technical Evidence)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lastRenderedPageBreak/>
              <w:t>Semantic HTML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完全基于 W3C HTML5 标准编写，彻底抛弃传统的非语义化 Table/</w:t>
            </w:r>
            <w:proofErr w:type="spellStart"/>
            <w:r>
              <w:rPr>
                <w:rFonts w:eastAsia="微软雅黑"/>
                <w:sz w:val="18"/>
                <w:lang w:eastAsia="zh-CN"/>
              </w:rPr>
              <w:t>Div</w:t>
            </w:r>
            <w:proofErr w:type="spellEnd"/>
            <w:r>
              <w:rPr>
                <w:rFonts w:eastAsia="微软雅黑"/>
                <w:sz w:val="18"/>
                <w:lang w:eastAsia="zh-CN"/>
              </w:rPr>
              <w:t xml:space="preserve"> 布局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Schema.org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JSON-LD 脚本正常渲染，通过 Google Schema Validator 标准测试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Organization Schema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声明了企业唯一性实体关系、官方社交链条、客服邮箱、电话以及注册地址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Product/Service Schema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精准标定精选主打产品，包含 SKU 逻辑、产品材料参数、质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保时间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说明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FAQ Schema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 xml:space="preserve">嵌入了 </w:t>
            </w:r>
            <w:proofErr w:type="spellStart"/>
            <w:r>
              <w:rPr>
                <w:rFonts w:eastAsia="微软雅黑"/>
                <w:sz w:val="18"/>
                <w:lang w:eastAsia="zh-CN"/>
              </w:rPr>
              <w:t>FAQPage</w:t>
            </w:r>
            <w:proofErr w:type="spellEnd"/>
            <w:r>
              <w:rPr>
                <w:rFonts w:eastAsia="微软雅黑"/>
                <w:sz w:val="18"/>
                <w:lang w:eastAsia="zh-CN"/>
              </w:rPr>
              <w:t xml:space="preserve"> 数据实体，8 组采购商意图 Q&amp;A 完全与页面可见文本一致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robots.txt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部署于站点根目录，对 ChatGPT / Claude 等大模型爬虫进行针对性抓取策略放行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sitemap.xml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站点 XML 地图编译完成，提供清晰易读的扁平化链接清单，利于爬虫收录索引</w:t>
            </w:r>
          </w:p>
        </w:tc>
      </w:tr>
      <w:tr w:rsidR="00B87166"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llms.txt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PASS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llms.txt 文本规范部署就绪，内含精简的高维结构化文本，作为 AI 抓取首要检索契约</w:t>
            </w:r>
          </w:p>
        </w:tc>
      </w:tr>
    </w:tbl>
    <w:p w:rsidR="00B87166" w:rsidRDefault="00B87166">
      <w:pPr>
        <w:spacing w:after="160"/>
        <w:rPr>
          <w:lang w:eastAsia="zh-CN"/>
        </w:rPr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t>7. 100分评分模型：六大维度系统性量化企业就绪程度</w:t>
      </w:r>
    </w:p>
    <w:p w:rsidR="00B87166" w:rsidRDefault="0028684B">
      <w:pPr>
        <w:spacing w:after="160" w:line="300" w:lineRule="auto"/>
      </w:pPr>
      <w:proofErr w:type="spellStart"/>
      <w:r>
        <w:rPr>
          <w:rFonts w:eastAsia="微软雅黑"/>
        </w:rPr>
        <w:t>为了给企业提供量化、客观、具有指导性的评估工具，本次评估采用</w:t>
      </w:r>
      <w:proofErr w:type="spellEnd"/>
      <w:r>
        <w:rPr>
          <w:rFonts w:eastAsia="微软雅黑"/>
        </w:rPr>
        <w:t xml:space="preserve"> IAIGEO </w:t>
      </w:r>
      <w:proofErr w:type="spellStart"/>
      <w:proofErr w:type="gramStart"/>
      <w:r>
        <w:rPr>
          <w:rFonts w:eastAsia="微软雅黑"/>
        </w:rPr>
        <w:t>独家研发的“</w:t>
      </w:r>
      <w:proofErr w:type="gramEnd"/>
      <w:r>
        <w:rPr>
          <w:rFonts w:eastAsia="微软雅黑"/>
        </w:rPr>
        <w:t>AI</w:t>
      </w:r>
      <w:proofErr w:type="spellEnd"/>
      <w:r>
        <w:rPr>
          <w:rFonts w:eastAsia="微软雅黑"/>
        </w:rPr>
        <w:t>-Ready Foundation Score”100 分制就绪度评估模型。该分数全面衡量的是“企业是否完成了进入 AI 时代、让 AI 读懂的最基础条件”，而非对 AI 搜索平台内推荐权重的承诺。</w:t>
      </w:r>
    </w:p>
    <w:p w:rsidR="00B87166" w:rsidRDefault="0028684B">
      <w:pPr>
        <w:pStyle w:val="21"/>
        <w:spacing w:after="80" w:line="300" w:lineRule="auto"/>
      </w:pPr>
      <w:r>
        <w:rPr>
          <w:rFonts w:ascii="微软雅黑" w:eastAsia="微软雅黑" w:hAnsi="微软雅黑"/>
          <w:color w:val="4F81BD"/>
          <w:sz w:val="23"/>
        </w:rPr>
        <w:t>7.1 各核心维度打分明细表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1152"/>
        <w:gridCol w:w="1152"/>
        <w:gridCol w:w="3888"/>
      </w:tblGrid>
      <w:tr w:rsidR="00B87166"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评估维度 (Dimension)</w:t>
            </w:r>
          </w:p>
        </w:tc>
        <w:tc>
          <w:tcPr>
            <w:tcW w:w="115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满分权重</w:t>
            </w:r>
          </w:p>
        </w:tc>
        <w:tc>
          <w:tcPr>
            <w:tcW w:w="115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实得分数</w:t>
            </w:r>
          </w:p>
        </w:tc>
        <w:tc>
          <w:tcPr>
            <w:tcW w:w="388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维度核心考量问题 (Core Question)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1. Business Information (企业事实信息)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25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24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企业资质、硬实力等关键事实是否在落地页上结构化完整呈现？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lastRenderedPageBreak/>
              <w:t>2. Product / Service Clarity (产品清晰度)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20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18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AI和海外买家在页面首屏 3 秒内是否能无歧义知道卖什么产品？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3. Buyer Intent Coverage (采购商意图)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15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14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页面是否系统地解答了海外大买家在考察、采购时的核心痛点？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4. AI-Readable Structure (AI 可读结构)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20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19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页面是否具备清晰、精简的 HTML 层级，利于爬虫无熵解析？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5. Technical AI Foundation (基础技术配置)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15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13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Schema 结构化数据、robots、sitemap、llms.txt 是否配置完备？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6. Conversion Readiness (转化就绪度)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4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是否具备具有强烈诱导性的行动召唤组件以及通畅的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询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盘表单？</w:t>
            </w:r>
          </w:p>
        </w:tc>
      </w:tr>
      <w:tr w:rsidR="00B87166"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实得分数合计</w:t>
            </w:r>
            <w:proofErr w:type="spellEnd"/>
            <w:r>
              <w:rPr>
                <w:rFonts w:eastAsia="微软雅黑"/>
                <w:sz w:val="18"/>
              </w:rPr>
              <w:t xml:space="preserve"> (TOTAL SCORE)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100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sz w:val="18"/>
              </w:rPr>
              <w:t>92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本评分说明基础建设完整，已达到 AI-Ready Foundation 评定标准</w:t>
            </w:r>
          </w:p>
        </w:tc>
      </w:tr>
    </w:tbl>
    <w:p w:rsidR="00B87166" w:rsidRDefault="00B87166">
      <w:pPr>
        <w:spacing w:after="160"/>
      </w:pPr>
    </w:p>
    <w:p w:rsidR="00B87166" w:rsidRDefault="0028684B">
      <w:pPr>
        <w:pStyle w:val="21"/>
        <w:spacing w:after="80" w:line="300" w:lineRule="auto"/>
      </w:pPr>
      <w:r>
        <w:rPr>
          <w:rFonts w:ascii="微软雅黑" w:eastAsia="微软雅黑" w:hAnsi="微软雅黑"/>
          <w:color w:val="4F81BD"/>
          <w:sz w:val="23"/>
        </w:rPr>
        <w:t>7.2 评估等级定义说明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5040"/>
      </w:tblGrid>
      <w:tr w:rsidR="00B87166">
        <w:tc>
          <w:tcPr>
            <w:tcW w:w="17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得分 (Score Range)</w:t>
            </w:r>
          </w:p>
        </w:tc>
        <w:tc>
          <w:tcPr>
            <w:tcW w:w="259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评定等级 (Grade)</w:t>
            </w:r>
          </w:p>
        </w:tc>
        <w:tc>
          <w:tcPr>
            <w:tcW w:w="50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代表含义 (Definition / Meaning)</w:t>
            </w:r>
          </w:p>
        </w:tc>
      </w:tr>
      <w:tr w:rsidR="00B87166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90–100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AI-Ready Foundation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基础建设完整，机器及采购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商友好度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极佳（当前得分: 92/100）</w:t>
            </w:r>
          </w:p>
        </w:tc>
      </w:tr>
      <w:tr w:rsidR="00B87166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80–89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Ready with Minor Gaps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基本完成，仅在极个别维</w:t>
            </w:r>
            <w:proofErr w:type="gramStart"/>
            <w:r>
              <w:rPr>
                <w:rFonts w:eastAsia="微软雅黑"/>
                <w:sz w:val="18"/>
                <w:lang w:eastAsia="zh-CN"/>
              </w:rPr>
              <w:t>度存在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>微小的信息未足或配置不全</w:t>
            </w:r>
          </w:p>
        </w:tc>
      </w:tr>
      <w:tr w:rsidR="00B87166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70–79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Needs Improvement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存在明显缺口，部分核心事实未透露或技术底层未部署到位</w:t>
            </w:r>
          </w:p>
        </w:tc>
      </w:tr>
      <w:tr w:rsidR="00B87166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60–69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Foundation Weak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基础不足，页面结构不利于机器读取，对采购商诉求响应度极低</w:t>
            </w:r>
          </w:p>
        </w:tc>
      </w:tr>
      <w:tr w:rsidR="00B87166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&lt;60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Not AI-Ready</w:t>
            </w:r>
          </w:p>
        </w:tc>
        <w:tc>
          <w:tcPr>
            <w:tcW w:w="50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尚未达到基础要求，无结构化信息，无法被 AI 系统高效提取并关联</w:t>
            </w:r>
          </w:p>
        </w:tc>
      </w:tr>
    </w:tbl>
    <w:p w:rsidR="00B87166" w:rsidRDefault="00B87166">
      <w:pPr>
        <w:spacing w:after="160"/>
        <w:rPr>
          <w:lang w:eastAsia="zh-CN"/>
        </w:rPr>
      </w:pPr>
    </w:p>
    <w:p w:rsidR="00B87166" w:rsidRDefault="0028684B">
      <w:pPr>
        <w:pStyle w:val="1"/>
        <w:spacing w:before="240" w:after="120" w:line="300" w:lineRule="auto"/>
        <w:rPr>
          <w:lang w:eastAsia="zh-CN"/>
        </w:rPr>
      </w:pPr>
      <w:r>
        <w:rPr>
          <w:rFonts w:ascii="微软雅黑" w:eastAsia="微软雅黑" w:hAnsi="微软雅黑"/>
          <w:color w:val="1F497D"/>
          <w:lang w:eastAsia="zh-CN"/>
        </w:rPr>
        <w:lastRenderedPageBreak/>
        <w:t>8. 顾问建议与项目边界：从‘AI 读懂你’迈向‘AI 推荐你’</w:t>
      </w:r>
    </w:p>
    <w:p w:rsidR="00B87166" w:rsidRDefault="0028684B">
      <w:pPr>
        <w:spacing w:after="160" w:line="300" w:lineRule="auto"/>
      </w:pPr>
      <w:proofErr w:type="spellStart"/>
      <w:r>
        <w:rPr>
          <w:rFonts w:eastAsia="微软雅黑"/>
        </w:rPr>
        <w:t>恭喜！您已成功完成了企业第一阶段基础建设（Foundation</w:t>
      </w:r>
      <w:proofErr w:type="spellEnd"/>
      <w:r>
        <w:rPr>
          <w:rFonts w:eastAsia="微软雅黑"/>
        </w:rPr>
        <w:t xml:space="preserve"> Complete），</w:t>
      </w:r>
      <w:proofErr w:type="spellStart"/>
      <w:r>
        <w:rPr>
          <w:rFonts w:eastAsia="微软雅黑"/>
        </w:rPr>
        <w:t>企业已基本具备让全球主流大模型（GPT</w:t>
      </w:r>
      <w:proofErr w:type="spellEnd"/>
      <w:r>
        <w:rPr>
          <w:rFonts w:eastAsia="微软雅黑"/>
        </w:rPr>
        <w:t xml:space="preserve">, Claude, </w:t>
      </w:r>
      <w:proofErr w:type="spellStart"/>
      <w:r>
        <w:rPr>
          <w:rFonts w:eastAsia="微软雅黑"/>
        </w:rPr>
        <w:t>Gemini）无损解析、建立正确知识图谱关联的前提条件。根据本次</w:t>
      </w:r>
      <w:proofErr w:type="spellEnd"/>
      <w:r>
        <w:rPr>
          <w:rFonts w:eastAsia="微软雅黑"/>
        </w:rPr>
        <w:t xml:space="preserve"> Pilot Program </w:t>
      </w:r>
      <w:proofErr w:type="spellStart"/>
      <w:r>
        <w:rPr>
          <w:rFonts w:eastAsia="微软雅黑"/>
        </w:rPr>
        <w:t>免费试点验证，我们为您规划了从基础迈向增长的最佳路径</w:t>
      </w:r>
      <w:proofErr w:type="spellEnd"/>
      <w:r>
        <w:rPr>
          <w:rFonts w:eastAsia="微软雅黑"/>
        </w:rPr>
        <w:t>。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t>8.1 第一阶段与第二阶段的核心业务边界定义</w:t>
      </w:r>
    </w:p>
    <w:p w:rsidR="00B87166" w:rsidRDefault="0028684B">
      <w:pPr>
        <w:spacing w:after="120" w:line="300" w:lineRule="auto"/>
        <w:rPr>
          <w:lang w:eastAsia="zh-CN"/>
        </w:rPr>
      </w:pPr>
      <w:r>
        <w:rPr>
          <w:rFonts w:eastAsia="微软雅黑"/>
          <w:lang w:eastAsia="zh-CN"/>
        </w:rPr>
        <w:t>企业应清晰认识到，AI-Ready 的进程是分层递进的。以下为两个阶段的核心区别对齐：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B87166">
        <w:tc>
          <w:tcPr>
            <w:tcW w:w="187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proofErr w:type="spellStart"/>
            <w:r>
              <w:rPr>
                <w:rFonts w:eastAsia="微软雅黑"/>
                <w:b/>
                <w:color w:val="FFFFFF"/>
                <w:sz w:val="19"/>
              </w:rPr>
              <w:t>业务考量维度</w:t>
            </w:r>
            <w:proofErr w:type="spellEnd"/>
            <w:r>
              <w:rPr>
                <w:rFonts w:eastAsia="微软雅黑"/>
                <w:b/>
                <w:color w:val="FFFFFF"/>
                <w:sz w:val="19"/>
              </w:rPr>
              <w:t xml:space="preserve"> (Dimension)</w:t>
            </w:r>
          </w:p>
        </w:tc>
        <w:tc>
          <w:tcPr>
            <w:tcW w:w="374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第一阶段 (Phase 1): AI-Ready Foundation</w:t>
            </w:r>
          </w:p>
        </w:tc>
        <w:tc>
          <w:tcPr>
            <w:tcW w:w="374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第二阶段 (Phase 2): AI Visibility Optimization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业务重心 (Core Focus)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建基础 —— 解决“AI能不能读懂你”的问题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rFonts w:eastAsia="微软雅黑"/>
                <w:sz w:val="18"/>
                <w:lang w:eastAsia="zh-CN"/>
              </w:rPr>
              <w:t>做增长</w:t>
            </w:r>
            <w:proofErr w:type="gramEnd"/>
            <w:r>
              <w:rPr>
                <w:rFonts w:eastAsia="微软雅黑"/>
                <w:sz w:val="18"/>
                <w:lang w:eastAsia="zh-CN"/>
              </w:rPr>
              <w:t xml:space="preserve"> —— 解决“AI在相关问题中能不能看到你”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承载主体</w:t>
            </w:r>
            <w:proofErr w:type="spellEnd"/>
            <w:r>
              <w:rPr>
                <w:rFonts w:eastAsia="微软雅黑"/>
                <w:sz w:val="18"/>
              </w:rPr>
              <w:t xml:space="preserve"> (Subject)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标准化销售落地页 (Landing Page)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落地页 + 全渠道内容生态 (Content Ecosystem)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关键指标 (Metric)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AI 可读性 (AI-readable) 与标准化配置合格率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AI 可见度 (AI-visible) 与全局搜索占有率 (SOV)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内容覆盖 (Content)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企业基本事实与采购商核心痛点问题的结构化呈递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针对 AI 搜索海量关联问题的全面覆盖与实体扩展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评测方法</w:t>
            </w:r>
            <w:proofErr w:type="spellEnd"/>
            <w:r>
              <w:rPr>
                <w:rFonts w:eastAsia="微软雅黑"/>
                <w:sz w:val="18"/>
              </w:rPr>
              <w:t xml:space="preserve"> (Audit)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基础技术配置就绪度审计 (Schema, robots.txt)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30 组 Target Prompts 跟踪、AI 搜索能见度基准测试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实体与引用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基础实体建立、FAQ 结构化就绪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proofErr w:type="spellStart"/>
            <w:r>
              <w:rPr>
                <w:rFonts w:eastAsia="微软雅黑"/>
                <w:sz w:val="18"/>
              </w:rPr>
              <w:t>实体权威度构建、引用</w:t>
            </w:r>
            <w:proofErr w:type="spellEnd"/>
            <w:r>
              <w:rPr>
                <w:rFonts w:eastAsia="微软雅黑"/>
                <w:sz w:val="18"/>
              </w:rPr>
              <w:t>/</w:t>
            </w:r>
            <w:proofErr w:type="spellStart"/>
            <w:r>
              <w:rPr>
                <w:rFonts w:eastAsia="微软雅黑"/>
                <w:sz w:val="18"/>
              </w:rPr>
              <w:t>提及率优化</w:t>
            </w:r>
            <w:proofErr w:type="spellEnd"/>
            <w:r>
              <w:rPr>
                <w:rFonts w:eastAsia="微软雅黑"/>
                <w:sz w:val="18"/>
              </w:rPr>
              <w:t xml:space="preserve"> (Citation &amp; Mention)</w:t>
            </w:r>
          </w:p>
        </w:tc>
      </w:tr>
      <w:tr w:rsidR="00B87166"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交付形态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物理性可检查、可交付的项目验收报告 ($199–$399)</w:t>
            </w:r>
          </w:p>
        </w:tc>
        <w:tc>
          <w:tcPr>
            <w:tcW w:w="37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  <w:rPr>
                <w:lang w:eastAsia="zh-CN"/>
              </w:rPr>
            </w:pPr>
            <w:r>
              <w:rPr>
                <w:rFonts w:eastAsia="微软雅黑"/>
                <w:sz w:val="18"/>
                <w:lang w:eastAsia="zh-CN"/>
              </w:rPr>
              <w:t>可持续测量的效果监测与持续优化报告 ($499–$999+)</w:t>
            </w:r>
          </w:p>
        </w:tc>
      </w:tr>
    </w:tbl>
    <w:p w:rsidR="00B87166" w:rsidRDefault="00B87166">
      <w:pPr>
        <w:spacing w:after="160"/>
        <w:rPr>
          <w:lang w:eastAsia="zh-CN"/>
        </w:rPr>
      </w:pPr>
    </w:p>
    <w:p w:rsidR="00B87166" w:rsidRDefault="0028684B">
      <w:pPr>
        <w:pStyle w:val="21"/>
        <w:spacing w:after="80" w:line="300" w:lineRule="auto"/>
      </w:pPr>
      <w:r>
        <w:rPr>
          <w:rFonts w:ascii="微软雅黑" w:eastAsia="微软雅黑" w:hAnsi="微软雅黑"/>
          <w:color w:val="4F81BD"/>
          <w:sz w:val="23"/>
        </w:rPr>
        <w:lastRenderedPageBreak/>
        <w:t xml:space="preserve">8.2 </w:t>
      </w:r>
      <w:proofErr w:type="spellStart"/>
      <w:r>
        <w:rPr>
          <w:rFonts w:ascii="微软雅黑" w:eastAsia="微软雅黑" w:hAnsi="微软雅黑"/>
          <w:color w:val="4F81BD"/>
          <w:sz w:val="23"/>
        </w:rPr>
        <w:t>下一阶段升级建议：AI</w:t>
      </w:r>
      <w:proofErr w:type="spellEnd"/>
      <w:r>
        <w:rPr>
          <w:rFonts w:ascii="微软雅黑" w:eastAsia="微软雅黑" w:hAnsi="微软雅黑"/>
          <w:color w:val="4F81BD"/>
          <w:sz w:val="23"/>
        </w:rPr>
        <w:t xml:space="preserve"> Visibility Optimization</w:t>
      </w:r>
    </w:p>
    <w:p w:rsidR="00B87166" w:rsidRDefault="0028684B">
      <w:pPr>
        <w:spacing w:after="240" w:line="300" w:lineRule="auto"/>
        <w:rPr>
          <w:lang w:eastAsia="zh-CN"/>
        </w:rPr>
      </w:pPr>
      <w:r>
        <w:rPr>
          <w:rFonts w:eastAsia="微软雅黑"/>
          <w:lang w:eastAsia="zh-CN"/>
        </w:rPr>
        <w:t>当前阶段已经解决了机器可读问题。若希望进一步测量和提升企业在 ChatGPT、Google AI、Perplexity、Gemini 等 AI 搜索环境中的实际曝光率、被推荐率以及</w:t>
      </w:r>
      <w:proofErr w:type="gramStart"/>
      <w:r>
        <w:rPr>
          <w:rFonts w:eastAsia="微软雅黑"/>
          <w:lang w:eastAsia="zh-CN"/>
        </w:rPr>
        <w:t>引用占</w:t>
      </w:r>
      <w:proofErr w:type="gramEnd"/>
      <w:r>
        <w:rPr>
          <w:rFonts w:eastAsia="微软雅黑"/>
          <w:lang w:eastAsia="zh-CN"/>
        </w:rPr>
        <w:t>比，建议升级至第二阶段“AI Visibility Optimization”。该服务将在已交付基础设施之上，针对您的目标关键词实施长达 30 组 Target Prompts 的基准能见度测量与实体优化，推动询盘的裂变式增长。</w:t>
      </w:r>
    </w:p>
    <w:p w:rsidR="00B87166" w:rsidRDefault="0028684B">
      <w:pPr>
        <w:pStyle w:val="21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color w:val="4F81BD"/>
          <w:sz w:val="23"/>
          <w:lang w:eastAsia="zh-CN"/>
        </w:rPr>
        <w:t>8.3 客户验收与签字确认</w:t>
      </w:r>
    </w:p>
    <w:p w:rsidR="00B87166" w:rsidRDefault="0028684B">
      <w:pPr>
        <w:spacing w:after="240" w:line="300" w:lineRule="auto"/>
        <w:rPr>
          <w:lang w:eastAsia="zh-CN"/>
        </w:rPr>
      </w:pPr>
      <w:r>
        <w:rPr>
          <w:rFonts w:eastAsia="微软雅黑"/>
          <w:lang w:eastAsia="zh-CN"/>
        </w:rPr>
        <w:t>本报告一式两份。双方经物理证据核实，确认以上 10 项标准化配置及企业核心事实已于标准化落地页中 100% 部署完毕。企业 AI-Ready 基础阶段就绪度评测通过，进入下一阶段推荐进程。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7166">
        <w:tc>
          <w:tcPr>
            <w:tcW w:w="46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proofErr w:type="spellStart"/>
            <w:r>
              <w:rPr>
                <w:rFonts w:eastAsia="微软雅黑"/>
                <w:b/>
                <w:color w:val="FFFFFF"/>
                <w:sz w:val="19"/>
              </w:rPr>
              <w:t>客户代表签字确认</w:t>
            </w:r>
            <w:proofErr w:type="spellEnd"/>
            <w:r>
              <w:rPr>
                <w:rFonts w:eastAsia="微软雅黑"/>
                <w:b/>
                <w:color w:val="FFFFFF"/>
                <w:sz w:val="19"/>
              </w:rPr>
              <w:t xml:space="preserve"> (Customer)</w:t>
            </w:r>
          </w:p>
        </w:tc>
        <w:tc>
          <w:tcPr>
            <w:tcW w:w="46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7166" w:rsidRDefault="0028684B">
            <w:pPr>
              <w:spacing w:before="40" w:after="40"/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服务提供方签字确认 (Provider)</w:t>
            </w:r>
          </w:p>
        </w:tc>
      </w:tr>
      <w:tr w:rsidR="00B87166"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签字 (Signature): _____________________</w:t>
            </w:r>
            <w:r>
              <w:rPr>
                <w:rFonts w:eastAsia="微软雅黑"/>
                <w:sz w:val="18"/>
              </w:rPr>
              <w:br/>
            </w:r>
            <w:r>
              <w:rPr>
                <w:rFonts w:eastAsia="微软雅黑"/>
                <w:sz w:val="18"/>
              </w:rPr>
              <w:br/>
              <w:t>日期 (Date): _____________________</w:t>
            </w:r>
            <w:r>
              <w:rPr>
                <w:rFonts w:eastAsia="微软雅黑"/>
                <w:sz w:val="18"/>
              </w:rPr>
              <w:br/>
            </w:r>
            <w:r>
              <w:rPr>
                <w:rFonts w:eastAsia="微软雅黑"/>
                <w:sz w:val="18"/>
              </w:rPr>
              <w:br/>
              <w:t>(盖章/Seal)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7166" w:rsidRDefault="0028684B">
            <w:pPr>
              <w:spacing w:before="40" w:after="40"/>
            </w:pPr>
            <w:r>
              <w:rPr>
                <w:rFonts w:eastAsia="微软雅黑"/>
                <w:sz w:val="18"/>
              </w:rPr>
              <w:t>签字 (Signature): _____________________</w:t>
            </w:r>
            <w:r>
              <w:rPr>
                <w:rFonts w:eastAsia="微软雅黑"/>
                <w:sz w:val="18"/>
              </w:rPr>
              <w:br/>
            </w:r>
            <w:r>
              <w:rPr>
                <w:rFonts w:eastAsia="微软雅黑"/>
                <w:sz w:val="18"/>
              </w:rPr>
              <w:br/>
              <w:t>日期 (Date): _____________________</w:t>
            </w:r>
            <w:r>
              <w:rPr>
                <w:rFonts w:eastAsia="微软雅黑"/>
                <w:sz w:val="18"/>
              </w:rPr>
              <w:br/>
            </w:r>
            <w:r>
              <w:rPr>
                <w:rFonts w:eastAsia="微软雅黑"/>
                <w:sz w:val="18"/>
              </w:rPr>
              <w:br/>
              <w:t>(IAIGEO Pilot Team Seal)</w:t>
            </w:r>
          </w:p>
        </w:tc>
      </w:tr>
    </w:tbl>
    <w:p w:rsidR="00B87166" w:rsidRDefault="00B87166">
      <w:pPr>
        <w:spacing w:after="160"/>
      </w:pPr>
    </w:p>
    <w:sectPr w:rsidR="00B8716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FF9" w:rsidRDefault="00314FF9">
      <w:pPr>
        <w:spacing w:after="0" w:line="240" w:lineRule="auto"/>
      </w:pPr>
      <w:r>
        <w:separator/>
      </w:r>
    </w:p>
  </w:endnote>
  <w:endnote w:type="continuationSeparator" w:id="0">
    <w:p w:rsidR="00314FF9" w:rsidRDefault="0031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2464" w:rsidRDefault="0004246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166" w:rsidRDefault="0028684B">
    <w:pPr>
      <w:pStyle w:val="a7"/>
      <w:jc w:val="center"/>
    </w:pPr>
    <w:r>
      <w:rPr>
        <w:rFonts w:eastAsia="微软雅黑"/>
        <w:color w:val="80808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A2A8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2464" w:rsidRDefault="000424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FF9" w:rsidRDefault="00314FF9">
      <w:pPr>
        <w:spacing w:after="0" w:line="240" w:lineRule="auto"/>
      </w:pPr>
      <w:r>
        <w:separator/>
      </w:r>
    </w:p>
  </w:footnote>
  <w:footnote w:type="continuationSeparator" w:id="0">
    <w:p w:rsidR="00314FF9" w:rsidRDefault="00314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2464" w:rsidRDefault="0004246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166" w:rsidRDefault="0028684B" w:rsidP="00042464">
    <w:pPr>
      <w:pStyle w:val="a5"/>
      <w:wordWrap w:val="0"/>
      <w:jc w:val="right"/>
      <w:rPr>
        <w:rFonts w:hint="eastAsia"/>
        <w:lang w:eastAsia="zh-CN"/>
      </w:rPr>
    </w:pPr>
    <w:r>
      <w:rPr>
        <w:rFonts w:eastAsia="微软雅黑"/>
        <w:color w:val="808080"/>
        <w:sz w:val="17"/>
      </w:rPr>
      <w:t xml:space="preserve">AI-Ready Foundation Pilot Program | </w:t>
    </w:r>
    <w:proofErr w:type="spellStart"/>
    <w:r>
      <w:rPr>
        <w:rFonts w:eastAsia="微软雅黑"/>
        <w:color w:val="808080"/>
        <w:sz w:val="17"/>
      </w:rPr>
      <w:t>基础可见性评估报告</w:t>
    </w:r>
    <w:proofErr w:type="spellEnd"/>
    <w:r w:rsidR="00042464">
      <w:rPr>
        <w:rFonts w:eastAsia="微软雅黑" w:hint="eastAsia"/>
        <w:color w:val="808080"/>
        <w:sz w:val="17"/>
        <w:lang w:eastAsia="zh-CN"/>
      </w:rPr>
      <w:t xml:space="preserve"> |</w:t>
    </w:r>
    <w:r w:rsidR="00042464">
      <w:rPr>
        <w:rFonts w:eastAsia="微软雅黑"/>
        <w:color w:val="808080"/>
        <w:sz w:val="17"/>
        <w:lang w:eastAsia="zh-CN"/>
      </w:rPr>
      <w:t xml:space="preserve"> IAIGEO.COM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2464" w:rsidRDefault="0004246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64"/>
    <w:rsid w:val="0006063C"/>
    <w:rsid w:val="0015074B"/>
    <w:rsid w:val="0028684B"/>
    <w:rsid w:val="0029639D"/>
    <w:rsid w:val="00314FF9"/>
    <w:rsid w:val="00326F90"/>
    <w:rsid w:val="009A2A8B"/>
    <w:rsid w:val="00AA1D8D"/>
    <w:rsid w:val="00B47730"/>
    <w:rsid w:val="00B871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8A797"/>
  <w14:defaultImageDpi w14:val="300"/>
  <w15:docId w15:val="{AF0C401E-EDFD-43C1-B00A-E62499B3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D40F17-3B4C-43E8-95A6-96F91562D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3068</Words>
  <Characters>5001</Characters>
  <Application>Microsoft Office Word</Application>
  <DocSecurity>0</DocSecurity>
  <Lines>294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</cp:lastModifiedBy>
  <cp:revision>3</cp:revision>
  <dcterms:created xsi:type="dcterms:W3CDTF">2013-12-23T23:15:00Z</dcterms:created>
  <dcterms:modified xsi:type="dcterms:W3CDTF">2026-09-12T01:28:00Z</dcterms:modified>
  <cp:category/>
</cp:coreProperties>
</file>