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line="288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Jun Wei Luo</w:t>
      </w:r>
      <w:r>
        <w:rPr>
          <w:rFonts w:ascii="Calibri" w:cs="Calibri" w:eastAsia="Calibri" w:hAnsi="Calibri"/>
          <w:color w:val="565656"/>
          <w:sz w:val="22"/>
          <w:szCs w:val="22"/>
        </w:rPr>
        <w:t xml:space="preserve">   羅竣瑋</w:t>
      </w:r>
    </w:p>
    <w:p>
      <w:pPr>
        <w:spacing w:after="60" w:line="288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Product Development / Project Management　·　Mechanical Engineering</w:t>
      </w:r>
    </w:p>
    <w:p>
      <w:pPr>
        <w:spacing w:after="12" w:line="288"/>
      </w:pPr>
      <w:r>
        <w:rPr>
          <w:rFonts w:ascii="Calibri" w:cs="Calibri" w:eastAsia="Calibri" w:hAnsi="Calibri"/>
          <w:color w:val="565656"/>
          <w:sz w:val="18"/>
          <w:szCs w:val="18"/>
        </w:rPr>
        <w:t xml:space="preserve">+886 972 214 982　·　kevin160483@gmail.com　·　New Taipei City</w:t>
      </w:r>
    </w:p>
    <w:p>
      <w:pPr>
        <w:pBdr>
          <w:bottom w:val="single" w:color="D9D9D9" w:sz="6"/>
        </w:pBdr>
        <w:spacing w:after="40" w:line="288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Portfolio　</w:t>
      </w:r>
      <w:hyperlink w:history="1" r:id="rId6nurynuzezegqljxtgudo">
        <w:r>
          <w:rPr>
            <w:rFonts w:ascii="Calibri" w:cs="Calibri" w:eastAsia="Calibri" w:hAnsi="Calibri"/>
            <w:color w:val="1F4E79"/>
            <w:sz w:val="18"/>
            <w:szCs w:val="18"/>
            <w:u w:val="single"/>
          </w:rPr>
          <w:t xml:space="preserve">kevin160483.github.io</w:t>
        </w:r>
      </w:hyperlink>
    </w:p>
    <w:p>
      <w:pPr>
        <w:pBdr>
          <w:bottom w:val="single" w:color="D9D9D9" w:sz="6"/>
        </w:pBdr>
        <w:spacing w:after="140" w:before="340" w:line="288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Summary</w:t>
      </w:r>
    </w:p>
    <w:p>
      <w:pPr>
        <w:spacing w:after="120" w:line="28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Mechanical engineer whose strength is taking products from R&amp;D and prototype all the way to mass production. Three roles built on each other: at NTUT, led a national R&amp;D project spanning robotics R&amp;D and business development; at Foxtron, gained mass-production, systems-management and supply-chain experience; now at Anvil Robotics, a founding engineer integrating that R&amp;D and production capability while building and leading a team. Combines hands-on engineering with a business perspective.</w:t>
      </w:r>
    </w:p>
    <w:p>
      <w:pPr>
        <w:pBdr>
          <w:bottom w:val="single" w:color="D9D9D9" w:sz="6"/>
        </w:pBdr>
        <w:spacing w:after="140" w:before="340" w:line="288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20" w:before="220" w:line="28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Founding Engineer / Senior Mechanical Engineer / Engineering Manager</w:t>
      </w:r>
      <w:r>
        <w:rPr>
          <w:rFonts w:ascii="Calibri" w:cs="Calibri" w:eastAsia="Calibri" w:hAnsi="Calibri"/>
          <w:color w:val="565656"/>
          <w:sz w:val="18"/>
          <w:szCs w:val="18"/>
        </w:rPr>
        <w:t xml:space="preserve">	2025.08 – Present</w:t>
      </w:r>
    </w:p>
    <w:p>
      <w:pPr>
        <w:spacing w:after="100" w:line="288"/>
      </w:pPr>
      <w:r>
        <w:rPr>
          <w:rFonts w:ascii="Calibri" w:cs="Calibri" w:eastAsia="Calibri" w:hAnsi="Calibri"/>
          <w:color w:val="1F4E79"/>
          <w:sz w:val="19"/>
          <w:szCs w:val="19"/>
        </w:rPr>
        <w:t xml:space="preserve">Anvil Robotics　·　Robotics / Physical AI</w:t>
      </w:r>
    </w:p>
    <w:p>
      <w:pPr>
        <w:spacing w:after="120" w:line="288"/>
      </w:pPr>
      <w:r>
        <w:rPr>
          <w:rFonts w:ascii="Calibri" w:cs="Calibri" w:eastAsia="Calibri" w:hAnsi="Calibri"/>
          <w:color w:val="565656"/>
          <w:sz w:val="18"/>
          <w:szCs w:val="18"/>
        </w:rPr>
        <w:t xml:space="preserve">A robotics startup (custom full-stack robot solutions for teams at Nvidia, Google, Path Robotics and more). As a founding engineer, I integrate my robotics R&amp;D background (NTUT) with mass-production and supply-chain experience (Foxtron) to take products from prototype to stable production, and here I have built and led a team.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Mechanical &amp; hardware design　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Mechanical, wiring and hardware design for OpenArm, Grippers, camera modules, OpenYAM and more; defining specs with the RD team.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R&amp;D-to-production integration　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Apply robotics R&amp;D and prototyping experience to product development, combined with manufacturing and supply-chain know-how, turning designs into reliably manufacturable products.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Team building &amp; management　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Interview, mentor and lead interns and full-time hires on the production and hardware RD teams; own staffing.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Supply chain　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Purchasing, negotiation, supplier management, delivery planning, and incoming quality.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Production line from zero　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Built the production line from scratch: assembly SOPs, inventory, equipment, and test plans.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Customers &amp; internal tools　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Handle customer quality feedback and customization requests; act as point of contact for the internal AI agent covering inventory, orders, and RD project tracking.</w:t>
      </w:r>
    </w:p>
    <w:p>
      <w:pPr>
        <w:tabs>
          <w:tab w:val="right" w:pos="9026"/>
        </w:tabs>
        <w:spacing w:after="20" w:before="220" w:line="28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Automotive Trim Design &amp; Development Engineer</w:t>
      </w:r>
      <w:r>
        <w:rPr>
          <w:rFonts w:ascii="Calibri" w:cs="Calibri" w:eastAsia="Calibri" w:hAnsi="Calibri"/>
          <w:color w:val="565656"/>
          <w:sz w:val="18"/>
          <w:szCs w:val="18"/>
        </w:rPr>
        <w:t xml:space="preserve">	2023.04 – 2025.07</w:t>
      </w:r>
    </w:p>
    <w:p>
      <w:pPr>
        <w:spacing w:after="100" w:line="288"/>
      </w:pPr>
      <w:r>
        <w:rPr>
          <w:rFonts w:ascii="Calibri" w:cs="Calibri" w:eastAsia="Calibri" w:hAnsi="Calibri"/>
          <w:color w:val="1F4E79"/>
          <w:sz w:val="19"/>
          <w:szCs w:val="19"/>
        </w:rPr>
        <w:t xml:space="preserve">Foxtron　·　Model C (LUXGEN n7), Cariva</w:t>
      </w:r>
    </w:p>
    <w:p>
      <w:pPr>
        <w:spacing w:after="120" w:line="288"/>
      </w:pPr>
      <w:r>
        <w:rPr>
          <w:rFonts w:ascii="Calibri" w:cs="Calibri" w:eastAsia="Calibri" w:hAnsi="Calibri"/>
          <w:color w:val="565656"/>
          <w:sz w:val="18"/>
          <w:szCs w:val="18"/>
        </w:rPr>
        <w:t xml:space="preserve">Owned design, development and mass-production ramp of exterior plastic parts for electric SUVs, managing 6–7 suppliers and coordinating across styling, CAE, integration and planning.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Design &amp; coordination　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CATIA modeling, structural section analysis, competitor benchmarking, spec confirmation, and recurrence prevention.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Suppliers &amp; tooling　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Reviewed structure and mold-process feasibility with suppliers; owned the TKO→SOP schedule and part delivery.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Quality management　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Durability testing, urgent field-issue countermeasures, joint checks, 3D-scan fitting analysis, and spec revision.</w:t>
      </w:r>
    </w:p>
    <w:p>
      <w:pPr>
        <w:spacing w:after="120" w:before="40" w:line="288"/>
        <w:ind w:left="36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成果　</w:t>
      </w:r>
      <w:r>
        <w:rPr>
          <w:rFonts w:ascii="Calibri" w:cs="Calibri" w:eastAsia="Calibri" w:hAnsi="Calibri"/>
          <w:color w:val="565656"/>
          <w:sz w:val="18"/>
          <w:szCs w:val="18"/>
        </w:rPr>
        <w:t xml:space="preserve">Led a rear-spoiler aero-optimization that cut part cost by 50%; hit the production timeline despite design changes. Ran both Model C and Cariva through the full design-to-production cycle — both successfully mass-produced (shown at Hon Hai Tech Day 2023/2024).</w:t>
      </w:r>
    </w:p>
    <w:p>
      <w:pPr>
        <w:tabs>
          <w:tab w:val="right" w:pos="9026"/>
        </w:tabs>
        <w:spacing w:after="20" w:before="220" w:line="28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R&amp;D Project Lead</w:t>
      </w:r>
      <w:r>
        <w:rPr>
          <w:rFonts w:ascii="Calibri" w:cs="Calibri" w:eastAsia="Calibri" w:hAnsi="Calibri"/>
          <w:color w:val="565656"/>
          <w:sz w:val="18"/>
          <w:szCs w:val="18"/>
        </w:rPr>
        <w:t xml:space="preserve">	2018.08 – 2020.09</w:t>
      </w:r>
    </w:p>
    <w:p>
      <w:pPr>
        <w:spacing w:after="100" w:line="288"/>
      </w:pPr>
      <w:r>
        <w:rPr>
          <w:rFonts w:ascii="Calibri" w:cs="Calibri" w:eastAsia="Calibri" w:hAnsi="Calibri"/>
          <w:color w:val="1F4E79"/>
          <w:sz w:val="19"/>
          <w:szCs w:val="19"/>
        </w:rPr>
        <w:t xml:space="preserve">NTUT · UTL Lab　·　Industry-Innovation R&amp;D Project (RSC)</w:t>
      </w:r>
    </w:p>
    <w:p>
      <w:pPr>
        <w:spacing w:after="120" w:line="288"/>
      </w:pPr>
      <w:r>
        <w:rPr>
          <w:rFonts w:ascii="Calibri" w:cs="Calibri" w:eastAsia="Calibri" w:hAnsi="Calibri"/>
          <w:color w:val="565656"/>
          <w:sz w:val="18"/>
          <w:szCs w:val="18"/>
        </w:rPr>
        <w:t xml:space="preserve">Total lead of a 2-year, NT$12M government-funded startup-incubation R&amp;D project, heading the R&amp;D team. The role spanned two main tracks: robotics R&amp;D and business development.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Robotics R&amp;D　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Mechanical design lead: specs, prototyping and testing (AIVBOT, hub-motor arm, joint module, exoskeleton); patent search, claim scoping, drafting and defense.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Business development　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Wrote and executed the business plan, business-model design, market and potential-buyer analysis, and supplier/partner outreach.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Budget &amp; procurement　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Project budgeting, accounting, and purchasing.</w:t>
      </w:r>
    </w:p>
    <w:p>
      <w:pPr>
        <w:spacing w:after="120" w:before="40" w:line="288"/>
        <w:ind w:left="36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成果　</w:t>
      </w:r>
      <w:r>
        <w:rPr>
          <w:rFonts w:ascii="Calibri" w:cs="Calibri" w:eastAsia="Calibri" w:hAnsi="Calibri"/>
          <w:color w:val="565656"/>
          <w:sz w:val="18"/>
          <w:szCs w:val="18"/>
        </w:rPr>
        <w:t xml:space="preserve">Passed the first-year project review; results invited to TAIROS (Taiwan Automation Intelligence and Robotics Show), with multiple invention patents granted.</w:t>
      </w:r>
    </w:p>
    <w:p>
      <w:pPr>
        <w:pBdr>
          <w:bottom w:val="single" w:color="D9D9D9" w:sz="6"/>
        </w:pBdr>
        <w:spacing w:after="140" w:before="340" w:line="288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10" w:before="100" w:line="28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National Taipei University of Technology</w:t>
      </w:r>
      <w:r>
        <w:rPr>
          <w:rFonts w:ascii="Calibri" w:cs="Calibri" w:eastAsia="Calibri" w:hAnsi="Calibri"/>
          <w:color w:val="565656"/>
          <w:sz w:val="19"/>
          <w:szCs w:val="19"/>
        </w:rPr>
        <w:t xml:space="preserve">　M.S. Mechatronics</w:t>
      </w:r>
      <w:r>
        <w:rPr>
          <w:rFonts w:ascii="Calibri" w:cs="Calibri" w:eastAsia="Calibri" w:hAnsi="Calibri"/>
          <w:color w:val="565656"/>
          <w:sz w:val="18"/>
          <w:szCs w:val="18"/>
        </w:rPr>
        <w:t xml:space="preserve">	2016.06 – 2018.07</w:t>
      </w:r>
    </w:p>
    <w:p>
      <w:pPr>
        <w:spacing w:after="120" w:line="288"/>
        <w:ind w:left="0"/>
      </w:pPr>
      <w:r>
        <w:rPr>
          <w:rFonts w:ascii="Calibri" w:cs="Calibri" w:eastAsia="Calibri" w:hAnsi="Calibri"/>
          <w:color w:val="565656"/>
          <w:sz w:val="18"/>
          <w:szCs w:val="18"/>
        </w:rPr>
        <w:t xml:space="preserve">Thesis: Mechanical design of a trackless autonomous vehicle</w:t>
      </w:r>
    </w:p>
    <w:p>
      <w:pPr>
        <w:tabs>
          <w:tab w:val="right" w:pos="9026"/>
        </w:tabs>
        <w:spacing w:after="120" w:before="100" w:line="28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Tamkang University</w:t>
      </w:r>
      <w:r>
        <w:rPr>
          <w:rFonts w:ascii="Calibri" w:cs="Calibri" w:eastAsia="Calibri" w:hAnsi="Calibri"/>
          <w:color w:val="565656"/>
          <w:sz w:val="19"/>
          <w:szCs w:val="19"/>
        </w:rPr>
        <w:t xml:space="preserve">　B.S. Mechanical &amp; Electro-Mechanical Eng. (Opto-Mechatronics)</w:t>
      </w:r>
      <w:r>
        <w:rPr>
          <w:rFonts w:ascii="Calibri" w:cs="Calibri" w:eastAsia="Calibri" w:hAnsi="Calibri"/>
          <w:color w:val="565656"/>
          <w:sz w:val="18"/>
          <w:szCs w:val="18"/>
        </w:rPr>
        <w:t xml:space="preserve">	2012.09 – 2016.06</w:t>
      </w:r>
    </w:p>
    <w:p>
      <w:pPr>
        <w:pBdr>
          <w:bottom w:val="single" w:color="D9D9D9" w:sz="6"/>
        </w:pBdr>
        <w:spacing w:after="140" w:before="340" w:line="288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Skills</w:t>
      </w:r>
    </w:p>
    <w:p>
      <w:pPr>
        <w:spacing w:after="30" w:before="140" w:line="288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Product Development / PM</w:t>
      </w:r>
    </w:p>
    <w:p>
      <w:pPr>
        <w:spacing w:after="60" w:line="288"/>
        <w:ind w:left="300"/>
      </w:pPr>
      <w:r>
        <w:rPr>
          <w:rFonts w:ascii="Calibri" w:cs="Calibri" w:eastAsia="Calibri" w:hAnsi="Calibri"/>
          <w:color w:val="565656"/>
          <w:sz w:val="19"/>
          <w:szCs w:val="19"/>
        </w:rPr>
        <w:t xml:space="preserve">Operations planning, business modeling, schedule control, budget &amp; cost planning, cross-company deals, supplier management, production setup, mass-production ramp, team building &amp; staffing</w:t>
      </w:r>
    </w:p>
    <w:p>
      <w:pPr>
        <w:spacing w:after="30" w:before="140" w:line="288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Mechanical Design</w:t>
      </w:r>
    </w:p>
    <w:p>
      <w:pPr>
        <w:spacing w:after="60" w:line="288"/>
        <w:ind w:left="300"/>
      </w:pPr>
      <w:r>
        <w:rPr>
          <w:rFonts w:ascii="Calibri" w:cs="Calibri" w:eastAsia="Calibri" w:hAnsi="Calibri"/>
          <w:color w:val="565656"/>
          <w:sz w:val="19"/>
          <w:szCs w:val="19"/>
        </w:rPr>
        <w:t xml:space="preserve">3D modeling, 2D drawings, prototyping, familiar with CNC, sheet metal, injection molding, 3D printing; Creo Parametric, SolidWorks, CATIA</w:t>
      </w:r>
    </w:p>
    <w:p>
      <w:pPr>
        <w:spacing w:after="30" w:before="140" w:line="288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Patents</w:t>
      </w:r>
    </w:p>
    <w:p>
      <w:pPr>
        <w:spacing w:after="60" w:line="288"/>
        <w:ind w:left="300"/>
      </w:pPr>
      <w:r>
        <w:rPr>
          <w:rFonts w:ascii="Calibri" w:cs="Calibri" w:eastAsia="Calibri" w:hAnsi="Calibri"/>
          <w:color w:val="565656"/>
          <w:sz w:val="19"/>
          <w:szCs w:val="19"/>
        </w:rPr>
        <w:t xml:space="preserve">Prior-art search, TW invention patent drafting, claim scoping, patent drawings, patent defense</w:t>
      </w:r>
    </w:p>
    <w:p>
      <w:pPr>
        <w:spacing w:after="30" w:before="140" w:line="288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Languages</w:t>
      </w:r>
    </w:p>
    <w:p>
      <w:pPr>
        <w:spacing w:after="60" w:line="288"/>
        <w:ind w:left="300"/>
      </w:pPr>
      <w:r>
        <w:rPr>
          <w:rFonts w:ascii="Calibri" w:cs="Calibri" w:eastAsia="Calibri" w:hAnsi="Calibri"/>
          <w:color w:val="565656"/>
          <w:sz w:val="19"/>
          <w:szCs w:val="19"/>
        </w:rPr>
        <w:t xml:space="preserve">Chinese (native), English (working)</w:t>
      </w:r>
    </w:p>
    <w:p>
      <w:pPr>
        <w:pBdr>
          <w:bottom w:val="single" w:color="D9D9D9" w:sz="6"/>
        </w:pBdr>
        <w:spacing w:after="140" w:before="340" w:line="288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Competitions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2016　National Robot Creativity Competition — 2nd place (domestic)　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Palletizing robotic arm (mechanism integration, prototyping, assembly).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2015　National Robot Creativity Competition — 2nd place (domestic)　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SCARA arm (forward/inverse kinematics in Matlab).</w:t>
      </w:r>
    </w:p>
    <w:sectPr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nurynuzezegqljxtgudo" Type="http://schemas.openxmlformats.org/officeDocument/2006/relationships/hyperlink" Target="https://kevin160483.github.io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2026-08-16T21:20:28.388Z</dcterms:created>
  <dcterms:modified xsi:type="dcterms:W3CDTF">2026-08-16T21:20:28.388Z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