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316B9" w14:textId="77777777" w:rsidR="00A4138B" w:rsidRPr="00A4138B" w:rsidRDefault="00A4138B" w:rsidP="00A4138B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004E8C"/>
          <w:kern w:val="36"/>
          <w:sz w:val="36"/>
          <w:szCs w:val="36"/>
          <w:lang w:eastAsia="hu-HU"/>
        </w:rPr>
      </w:pPr>
      <w:r w:rsidRPr="00A4138B">
        <w:rPr>
          <w:rFonts w:ascii="Arial" w:eastAsia="Times New Roman" w:hAnsi="Arial" w:cs="Arial"/>
          <w:color w:val="004E8C"/>
          <w:kern w:val="36"/>
          <w:sz w:val="36"/>
          <w:szCs w:val="36"/>
          <w:lang w:eastAsia="hu-HU"/>
        </w:rPr>
        <w:t>ÁSZF</w:t>
      </w:r>
    </w:p>
    <w:p w14:paraId="733BB7DB" w14:textId="77777777" w:rsidR="00A4138B" w:rsidRPr="00A4138B" w:rsidRDefault="00A4138B" w:rsidP="00A4138B">
      <w:pPr>
        <w:spacing w:after="100" w:afterAutospacing="1" w:line="240" w:lineRule="auto"/>
        <w:outlineLvl w:val="1"/>
        <w:rPr>
          <w:rFonts w:ascii="Arial" w:eastAsia="Times New Roman" w:hAnsi="Arial" w:cs="Arial"/>
          <w:color w:val="212529"/>
          <w:sz w:val="33"/>
          <w:szCs w:val="33"/>
          <w:lang w:eastAsia="hu-HU"/>
        </w:rPr>
      </w:pPr>
      <w:r w:rsidRPr="00A4138B">
        <w:rPr>
          <w:rFonts w:ascii="Arial" w:eastAsia="Times New Roman" w:hAnsi="Arial" w:cs="Arial"/>
          <w:color w:val="212529"/>
          <w:sz w:val="33"/>
          <w:szCs w:val="33"/>
          <w:lang w:eastAsia="hu-HU"/>
        </w:rPr>
        <w:t>Általános szerződési feltételek</w:t>
      </w:r>
    </w:p>
    <w:p w14:paraId="5509481D" w14:textId="77777777" w:rsidR="00A4138B" w:rsidRPr="00A4138B" w:rsidRDefault="00A4138B" w:rsidP="00A4138B">
      <w:pPr>
        <w:spacing w:after="100" w:afterAutospacing="1" w:line="384" w:lineRule="atLeast"/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 w:rsidRPr="00A4138B">
        <w:rPr>
          <w:rFonts w:ascii="Arial" w:eastAsia="Times New Roman" w:hAnsi="Arial" w:cs="Arial"/>
          <w:color w:val="212529"/>
          <w:sz w:val="24"/>
          <w:szCs w:val="24"/>
          <w:lang w:eastAsia="hu-HU"/>
        </w:rPr>
        <w:t>Az Általános Üzleti Feltételek a Mod Zrt.-re, és a vele üzleti kapcsolatban álló Partnerekre érvényesek, kivéve, ha a felek írásban másként állapodnak meg. A Partnerek üzleti feltételei abban az esetben érvényesek a Mod Zrt.-re, ha a felek erről írásban megállapodnak.</w:t>
      </w:r>
    </w:p>
    <w:p w14:paraId="60206E9A" w14:textId="77777777" w:rsidR="00A4138B" w:rsidRPr="00A4138B" w:rsidRDefault="00A4138B" w:rsidP="00A4138B">
      <w:pPr>
        <w:spacing w:after="100" w:afterAutospacing="1" w:line="480" w:lineRule="auto"/>
        <w:outlineLvl w:val="1"/>
        <w:rPr>
          <w:rFonts w:ascii="Arial" w:eastAsia="Times New Roman" w:hAnsi="Arial" w:cs="Arial"/>
          <w:color w:val="212529"/>
          <w:sz w:val="33"/>
          <w:szCs w:val="33"/>
          <w:lang w:eastAsia="hu-HU"/>
        </w:rPr>
      </w:pPr>
      <w:r w:rsidRPr="00A4138B">
        <w:rPr>
          <w:rFonts w:ascii="Arial" w:eastAsia="Times New Roman" w:hAnsi="Arial" w:cs="Arial"/>
          <w:color w:val="212529"/>
          <w:sz w:val="33"/>
          <w:szCs w:val="33"/>
          <w:lang w:eastAsia="hu-HU"/>
        </w:rPr>
        <w:t>Szállítási feltételek</w:t>
      </w:r>
    </w:p>
    <w:p w14:paraId="574003A1" w14:textId="77777777" w:rsidR="00A4138B" w:rsidRPr="00A4138B" w:rsidRDefault="00A4138B" w:rsidP="00A4138B">
      <w:pPr>
        <w:spacing w:after="100" w:afterAutospacing="1" w:line="384" w:lineRule="atLeast"/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 w:rsidRPr="00A4138B">
        <w:rPr>
          <w:rFonts w:ascii="Arial" w:eastAsia="Times New Roman" w:hAnsi="Arial" w:cs="Arial"/>
          <w:color w:val="212529"/>
          <w:sz w:val="24"/>
          <w:szCs w:val="24"/>
          <w:lang w:eastAsia="hu-HU"/>
        </w:rPr>
        <w:t>A szerződés a Mod Zrt. írásos rendelés-visszaigazolásával, illetve legkésőbb a szállítmány Vevő által történő átvételével jön létre. A Mod Zrt. jogosult a szerződéstől való visszalépésre, amennyiben a Vevő fizetőképességét cáfoló tények kerülnek bizonyításra. A Mod Zrt.-nek jogában áll a részleges szállítás és annak számlázása. A közölt szállítási időpontok tájékoztató jellegűek, melyek függvényei a beszállítók és alvállalkozók teljesítésének, valamint egyéb, előre nem látható körülményeknek. Ezek alapján a Mod Zrt. szállítási időpont késedelméből származó kártérítési felelősséget nem vállal, kivéve, ha azt a felek írásbeli megállapodásban rögzítik. Amennyiben a Mod Zrt. a szállítással az előre jelzett időponthoz képest késik, a Vevő további követelések kizárásával visszaléphet a szerződéstől. Az árut a Vevő személyesen a megadott címen veheti át. A Mod Zrt. a szerződésben tételesen felsorolt hardver berendezéseket és szoftver termékeket leszállítja. A felek a szerződésben megegyezhetnek, hogy a felállítást és az üzembe helyezést a Mod Zrt. a szerződésben foglalt díjak ellenében elvégzi, ill. ellenkező esetben az üzembe helyezés a Vevő feladata.</w:t>
      </w:r>
    </w:p>
    <w:p w14:paraId="4DD810BA" w14:textId="77777777" w:rsidR="00A4138B" w:rsidRPr="00A4138B" w:rsidRDefault="00A4138B" w:rsidP="00A4138B">
      <w:pPr>
        <w:spacing w:after="100" w:afterAutospacing="1" w:line="480" w:lineRule="auto"/>
        <w:outlineLvl w:val="1"/>
        <w:rPr>
          <w:rFonts w:ascii="Arial" w:eastAsia="Times New Roman" w:hAnsi="Arial" w:cs="Arial"/>
          <w:color w:val="212529"/>
          <w:sz w:val="33"/>
          <w:szCs w:val="33"/>
          <w:lang w:eastAsia="hu-HU"/>
        </w:rPr>
      </w:pPr>
      <w:r w:rsidRPr="00A4138B">
        <w:rPr>
          <w:rFonts w:ascii="Arial" w:eastAsia="Times New Roman" w:hAnsi="Arial" w:cs="Arial"/>
          <w:color w:val="212529"/>
          <w:sz w:val="33"/>
          <w:szCs w:val="33"/>
          <w:lang w:eastAsia="hu-HU"/>
        </w:rPr>
        <w:t>Ellenőrzés és a kárveszély átszállása</w:t>
      </w:r>
    </w:p>
    <w:p w14:paraId="75069638" w14:textId="77777777" w:rsidR="00A4138B" w:rsidRPr="00A4138B" w:rsidRDefault="00A4138B" w:rsidP="00A4138B">
      <w:pPr>
        <w:spacing w:after="100" w:afterAutospacing="1" w:line="384" w:lineRule="atLeast"/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 w:rsidRPr="00A4138B">
        <w:rPr>
          <w:rFonts w:ascii="Arial" w:eastAsia="Times New Roman" w:hAnsi="Arial" w:cs="Arial"/>
          <w:color w:val="212529"/>
          <w:sz w:val="24"/>
          <w:szCs w:val="24"/>
          <w:lang w:eastAsia="hu-HU"/>
        </w:rPr>
        <w:t>A számla, szállítólevél, jótállási jegy és az átvett áru egyezésének és hiánytalanságának ellenőrzése a Vevő feladata. Ebben a vonatkozásban reklamációt a Mod Zrt. nem fogad el, ha azt az átvételkor írásban nem terjesztették elő. A szállított áru működését nem akadályozó, nem jelentős hiány esetén az átvétel megtagadása nem lehetséges. A szerződésben szereplő termék átvételével a kárveszély a szállítóról, annak megbízottjáról vagy más, a Mod Zrt. által megnevezett személyekről átszáll a Vevőre.</w:t>
      </w:r>
    </w:p>
    <w:p w14:paraId="18BDDCB4" w14:textId="77777777" w:rsidR="00A4138B" w:rsidRPr="00A4138B" w:rsidRDefault="00A4138B" w:rsidP="00A4138B">
      <w:pPr>
        <w:spacing w:after="100" w:afterAutospacing="1" w:line="480" w:lineRule="auto"/>
        <w:outlineLvl w:val="1"/>
        <w:rPr>
          <w:rFonts w:ascii="Arial" w:eastAsia="Times New Roman" w:hAnsi="Arial" w:cs="Arial"/>
          <w:color w:val="212529"/>
          <w:sz w:val="33"/>
          <w:szCs w:val="33"/>
          <w:lang w:eastAsia="hu-HU"/>
        </w:rPr>
      </w:pPr>
      <w:r w:rsidRPr="00A4138B">
        <w:rPr>
          <w:rFonts w:ascii="Arial" w:eastAsia="Times New Roman" w:hAnsi="Arial" w:cs="Arial"/>
          <w:color w:val="212529"/>
          <w:sz w:val="33"/>
          <w:szCs w:val="33"/>
          <w:lang w:eastAsia="hu-HU"/>
        </w:rPr>
        <w:lastRenderedPageBreak/>
        <w:t>Árak és fizetési feltételek</w:t>
      </w:r>
    </w:p>
    <w:p w14:paraId="46C8B0B2" w14:textId="77777777" w:rsidR="00A4138B" w:rsidRPr="00A4138B" w:rsidRDefault="00A4138B" w:rsidP="00A4138B">
      <w:pPr>
        <w:spacing w:after="100" w:afterAutospacing="1" w:line="384" w:lineRule="atLeast"/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 w:rsidRPr="00A4138B">
        <w:rPr>
          <w:rFonts w:ascii="Arial" w:eastAsia="Times New Roman" w:hAnsi="Arial" w:cs="Arial"/>
          <w:color w:val="212529"/>
          <w:sz w:val="24"/>
          <w:szCs w:val="24"/>
          <w:lang w:eastAsia="hu-HU"/>
        </w:rPr>
        <w:t>Árlistáinkban, egyéb kiadványainkban feltüntetett árak tájékoztató jellegűek. A szerződéses ár a szerződésben, illetve a rendelés visszaigazolásában (személyesen történő megrendelés esetén az általunk kitöltött és a Megrendelő által aláírt Megrendelőlapon) szereplő érték. A számla kiállítása szállításkor történik. A fizetési határidő lejártával a Mod Zrt. jogosult fizetési felszólítást küldeni és a mindenkori jegybanki alapkamat kétszeresének megfelelő mértékű késedelmi kamatot érvényesíteni. A kifizetések a számla kiállításához képest megjelölt határidőig, levonás nélkül esedékesek. A Mod Zrt. által nem elismert vagy jogilag nem megállapított ellenigényből fakadó visszatartási jog érvényesítése nem lehetséges. Az átutalásos fizetési feltételek megszegése esetén a Mod Zrt. jogosult a feltételek azonnali készpénzes fizetésre történő változtatására, minden nyitott követelés azonnali esedékessé tételére, illetve a szerződéstől való visszalépésre. A karbantartási és szervizdíjak számlázása a szerződésben meghatározott módon, a számlázási rendnek megfelelően történik.</w:t>
      </w:r>
    </w:p>
    <w:p w14:paraId="1C2F6532" w14:textId="77777777" w:rsidR="00A4138B" w:rsidRPr="00A4138B" w:rsidRDefault="00A4138B" w:rsidP="00A4138B">
      <w:pPr>
        <w:spacing w:after="100" w:afterAutospacing="1" w:line="480" w:lineRule="auto"/>
        <w:outlineLvl w:val="1"/>
        <w:rPr>
          <w:rFonts w:ascii="Arial" w:eastAsia="Times New Roman" w:hAnsi="Arial" w:cs="Arial"/>
          <w:color w:val="212529"/>
          <w:sz w:val="33"/>
          <w:szCs w:val="33"/>
          <w:lang w:eastAsia="hu-HU"/>
        </w:rPr>
      </w:pPr>
      <w:r w:rsidRPr="00A4138B">
        <w:rPr>
          <w:rFonts w:ascii="Arial" w:eastAsia="Times New Roman" w:hAnsi="Arial" w:cs="Arial"/>
          <w:color w:val="212529"/>
          <w:sz w:val="33"/>
          <w:szCs w:val="33"/>
          <w:lang w:eastAsia="hu-HU"/>
        </w:rPr>
        <w:t>Tulajdonjog fenntartása</w:t>
      </w:r>
    </w:p>
    <w:p w14:paraId="614A0268" w14:textId="77777777" w:rsidR="00A4138B" w:rsidRPr="00A4138B" w:rsidRDefault="00A4138B" w:rsidP="00A4138B">
      <w:pPr>
        <w:spacing w:after="100" w:afterAutospacing="1" w:line="384" w:lineRule="atLeast"/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 w:rsidRPr="00A4138B">
        <w:rPr>
          <w:rFonts w:ascii="Arial" w:eastAsia="Times New Roman" w:hAnsi="Arial" w:cs="Arial"/>
          <w:color w:val="212529"/>
          <w:sz w:val="24"/>
          <w:szCs w:val="24"/>
          <w:lang w:eastAsia="hu-HU"/>
        </w:rPr>
        <w:t xml:space="preserve">A szerződésben szereplő termék a Mod Zrt. tulajdonát képezi a szerződésben foglalt, Vevővel szembeni követelések teljesítéséig. Amennyiben a fenntartott árut nem a Mod Zrt. tulajdonát képező árukkal összekapcsolják, feldolgozzák vagy összekeverik, a Mod Zrt. ezekre az árukra a fenntartott áru számlaértékének viszonylatában résztulajdonossá válik. A Vevőnek tájékoztatnia kell a harmadik személyt a Mod Zrt. tulajdonjogának fenntartásáról. Mod Zrt. a Vevő részére történő más, jövőbeli szállításainak és teljesítéseinek késedelmes fizetése esetén, valamint a Vevő fizetőképességének megromlása, csődje, felszámolása esetén az áru fenntartott tulajdonjogának érvényesítéseként az árut magához veheti a Vevő telephelyén. A Mod Zrt. tulajdonjoga fenntartásának érvényesítése, illetve a szállított áruk lefoglalása nem számít a szerződéstől való visszalépésnek. Tesztelés és bemutató céljából szállított eszközök a Mod Zrt. tulajdonában maradnak. Az ügyfél csupán a Mod Zrt.-vel kötött külön megegyezés alapján használhatja ezeket a tesztelés és a bemutatás célján felül. Vevő köteles arra is, hogy a termékre vonatkozó lefoglalásról vagy más olyan követelésről, amit harmadik személy a termékre vonatkozóan támaszthat, haladéktalanul írásos értesítést küldjön nekünk. Lefoglalás esetén </w:t>
      </w:r>
      <w:r w:rsidRPr="00A4138B">
        <w:rPr>
          <w:rFonts w:ascii="Arial" w:eastAsia="Times New Roman" w:hAnsi="Arial" w:cs="Arial"/>
          <w:color w:val="212529"/>
          <w:sz w:val="24"/>
          <w:szCs w:val="24"/>
          <w:lang w:eastAsia="hu-HU"/>
        </w:rPr>
        <w:lastRenderedPageBreak/>
        <w:t>haladéktalanul meg kell küldenie Mod Zrt. részére a lefoglalási jegyzőkönyv másolatát. A Vevőt terhelik a tulajdonjogot fenntartó Mod Zrt.–t illető jogok érvényesítéséből származó költségek.</w:t>
      </w:r>
    </w:p>
    <w:p w14:paraId="6F4B486A" w14:textId="77777777" w:rsidR="00A4138B" w:rsidRPr="00A4138B" w:rsidRDefault="00A4138B" w:rsidP="00A4138B">
      <w:pPr>
        <w:spacing w:after="100" w:afterAutospacing="1" w:line="480" w:lineRule="auto"/>
        <w:outlineLvl w:val="1"/>
        <w:rPr>
          <w:rFonts w:ascii="Arial" w:eastAsia="Times New Roman" w:hAnsi="Arial" w:cs="Arial"/>
          <w:color w:val="212529"/>
          <w:sz w:val="33"/>
          <w:szCs w:val="33"/>
          <w:lang w:eastAsia="hu-HU"/>
        </w:rPr>
      </w:pPr>
      <w:r w:rsidRPr="00A4138B">
        <w:rPr>
          <w:rFonts w:ascii="Arial" w:eastAsia="Times New Roman" w:hAnsi="Arial" w:cs="Arial"/>
          <w:color w:val="212529"/>
          <w:sz w:val="33"/>
          <w:szCs w:val="33"/>
          <w:lang w:eastAsia="hu-HU"/>
        </w:rPr>
        <w:t>Felelősség</w:t>
      </w:r>
    </w:p>
    <w:p w14:paraId="3625F548" w14:textId="77777777" w:rsidR="00A4138B" w:rsidRPr="00A4138B" w:rsidRDefault="00A4138B" w:rsidP="00A4138B">
      <w:pPr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 w:rsidRPr="00A4138B">
        <w:rPr>
          <w:rFonts w:ascii="Arial" w:eastAsia="Times New Roman" w:hAnsi="Arial" w:cs="Arial"/>
          <w:color w:val="212529"/>
          <w:sz w:val="24"/>
          <w:szCs w:val="24"/>
          <w:lang w:eastAsia="hu-HU"/>
        </w:rPr>
        <w:t>Amennyiben a megállapodás másként nem rendelkezik, a Vevő nem jogosult további igények támasztására. A Mod Zrt. nem felel olyan károkért, amelyek nem közvetlenül a szállításból adódnak: különösen nem felel elmaradt nyereségért vagy a Vevő egyéb vagyoni káráért, a szállított terméken (adathordozón) tárolt adatokért, vagy azok megsemmisüléséből eredő károkért. A felelősség kizárása érvényes a szerződés megszüntetéséből, a mellékes kötelezettségek és a termelői felelősség megsértéséből származó károk esetében. A Vevő számára fontos, értéket képviselő adatok mentése, archiválása mindenkor a Vevő feladata. Külön kérésre a Mod Zrt. szakemberei készséggel adnak felvilágosítást az ilyen szempontból körültekintő eljárásról, ez azonban nem befolyásolja az előzőkben taglalt felelősség és kárigény kizárást. A Mod Zrt. nem vállal felelősséget a prospektusokban, katalógusokban és egyéb írásos anyagban szereplő esetleges téves adatokért.</w:t>
      </w:r>
      <w:r w:rsidRPr="00A4138B">
        <w:rPr>
          <w:rFonts w:ascii="Arial" w:eastAsia="Times New Roman" w:hAnsi="Arial" w:cs="Arial"/>
          <w:color w:val="212529"/>
          <w:sz w:val="24"/>
          <w:szCs w:val="24"/>
          <w:lang w:eastAsia="hu-HU"/>
        </w:rPr>
        <w:br/>
      </w:r>
    </w:p>
    <w:p w14:paraId="693F9ED9" w14:textId="77777777" w:rsidR="00A4138B" w:rsidRPr="00A4138B" w:rsidRDefault="00A4138B" w:rsidP="00A4138B">
      <w:pPr>
        <w:spacing w:after="100" w:afterAutospacing="1" w:line="384" w:lineRule="atLeast"/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 w:rsidRPr="00A4138B">
        <w:rPr>
          <w:rFonts w:ascii="Arial" w:eastAsia="Times New Roman" w:hAnsi="Arial" w:cs="Arial"/>
          <w:color w:val="212529"/>
          <w:sz w:val="24"/>
          <w:szCs w:val="24"/>
          <w:lang w:eastAsia="hu-HU"/>
        </w:rPr>
        <w:t>Nem érvényes a felelősség alól való felmentés, ha a kárt tudatosan okozták. Amennyiben a Mod Zrt. gondatlanságból megsért egy, a szerződésben szereplő alapvető kötelezettséget, a termék-felelősségbiztosítás mértékéig korlátozott a felelőssége az anyagi és személyi károkért. A kártérítési kötelezettség minden esetben a szerződéskötés idején előre várható károk mértékéig korlátozott. A Mod Zrt. felelőssége nem kizárható, illetve korlátozható olyan követelések esetén, amelyek a termékfelelősségről szóló törvényben szerepelnek, illetve a Mod Zrt. hibájából adódnak.</w:t>
      </w:r>
      <w:r w:rsidRPr="00A4138B">
        <w:rPr>
          <w:rFonts w:ascii="Arial" w:eastAsia="Times New Roman" w:hAnsi="Arial" w:cs="Arial"/>
          <w:color w:val="212529"/>
          <w:sz w:val="24"/>
          <w:szCs w:val="24"/>
          <w:lang w:eastAsia="hu-HU"/>
        </w:rPr>
        <w:br/>
        <w:t>Adatvesztés, illetve adathordozó károsodása esetén a pótlási kötelezettség nem foglalja magában az elveszett, vagy megsérült adatállomány helyreállítási költségeit. Az ilyen módon keletkezett kár – illetve az elmaradt haszon – a törvényben is rögzített körültekintő kezeléssel elkerülhető, így az ettől eltérő kezelésből adódó mindennemű kár és felelősség a Vevőt terheli. A szoftverekkel történő helytelen bánásmód felelőssége a Vevőt terheli. A Mod Zrt. nem felel jogszerűtlen használatból eredő károkért még abban az esetben sem, ha a szoftvereket tartalmazó adathordozó archiválás, javítás vagy bármilyen egyéb okból telephelyére kerül. Vevő ilyen esetekben köteles adatait előzetesen lementeni, majd a termék átvételekor ellenőrizni, hogy semmiféle, a szerzői vagy egyéb jogokat sértő adat, illetve szoftver nem került a termékre. Az átvétel igazolásával a Vevő elismeri és igazolja fentieket.</w:t>
      </w:r>
    </w:p>
    <w:p w14:paraId="48BDE6EA" w14:textId="77777777" w:rsidR="00A4138B" w:rsidRPr="00A4138B" w:rsidRDefault="00A4138B" w:rsidP="00A4138B">
      <w:pPr>
        <w:spacing w:after="100" w:afterAutospacing="1" w:line="480" w:lineRule="auto"/>
        <w:outlineLvl w:val="1"/>
        <w:rPr>
          <w:rFonts w:ascii="Arial" w:eastAsia="Times New Roman" w:hAnsi="Arial" w:cs="Arial"/>
          <w:color w:val="212529"/>
          <w:sz w:val="33"/>
          <w:szCs w:val="33"/>
          <w:lang w:eastAsia="hu-HU"/>
        </w:rPr>
      </w:pPr>
      <w:r w:rsidRPr="00A4138B">
        <w:rPr>
          <w:rFonts w:ascii="Arial" w:eastAsia="Times New Roman" w:hAnsi="Arial" w:cs="Arial"/>
          <w:color w:val="212529"/>
          <w:sz w:val="33"/>
          <w:szCs w:val="33"/>
          <w:lang w:eastAsia="hu-HU"/>
        </w:rPr>
        <w:lastRenderedPageBreak/>
        <w:t>Általános meghatározások</w:t>
      </w:r>
    </w:p>
    <w:p w14:paraId="3850710E" w14:textId="77777777" w:rsidR="00A4138B" w:rsidRPr="00A4138B" w:rsidRDefault="00A4138B" w:rsidP="00A4138B">
      <w:pPr>
        <w:spacing w:after="100" w:afterAutospacing="1" w:line="384" w:lineRule="atLeast"/>
        <w:rPr>
          <w:rFonts w:ascii="Arial" w:eastAsia="Times New Roman" w:hAnsi="Arial" w:cs="Arial"/>
          <w:color w:val="212529"/>
          <w:sz w:val="24"/>
          <w:szCs w:val="24"/>
          <w:lang w:eastAsia="hu-HU"/>
        </w:rPr>
      </w:pPr>
      <w:r w:rsidRPr="00A4138B">
        <w:rPr>
          <w:rFonts w:ascii="Arial" w:eastAsia="Times New Roman" w:hAnsi="Arial" w:cs="Arial"/>
          <w:color w:val="212529"/>
          <w:sz w:val="24"/>
          <w:szCs w:val="24"/>
          <w:lang w:eastAsia="hu-HU"/>
        </w:rPr>
        <w:t>A Mod Zrt. köteles Általános Üzleti Feltételeit Vevői számára elérhetővé tenni, annak megváltozása esetén érintett partnereit haladéktalanul értesíteni. A Vevő bármely termék megrendelésével elismeri, hogy Mod Zrt. Általános Üzleti Feltételeit tudomásul veszi és betartja. A Vevő szerződésből származó jogai nem átruházhatók. A teljesítés helye a Mod Zrt. székhelye. Peres ügyek, jogviták esetére a Győri Városi Bíróság, illetve a Győr-Moson-Sopron Megyei Bíróság illetékességét kötjük ki. A Magyar Köztársaság törvényei érvényesek. Amennyiben az Általános Üzleti Feltételek egyes rendelkezései érvénytelennek bizonyulnak, az érvénytelenség jogkövetkezményei csupán az érvénytelen kikötésre vonatkozóan állnak be, ez nem érinti a többi rendelkezést, az Általános Üzleti Feltételek érvényességét. Az érvénytelen rendelkezés helyett egy olyan rendelkezés minősül megállapodás szerintinek, amely az eredeti rendelkezés értelmének és céljának, illetve a szerződő felek feltételezhető akaratának megfelel.</w:t>
      </w:r>
    </w:p>
    <w:p w14:paraId="7D107377" w14:textId="77777777" w:rsidR="00731114" w:rsidRDefault="00731114"/>
    <w:sectPr w:rsidR="00731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8B"/>
    <w:rsid w:val="00731114"/>
    <w:rsid w:val="00A4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B8486"/>
  <w15:chartTrackingRefBased/>
  <w15:docId w15:val="{CDDB76DB-F0A6-456F-8854-A03890BB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A413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A413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4138B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A4138B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A41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3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1022</Words>
  <Characters>7058</Characters>
  <Application>Microsoft Office Word</Application>
  <DocSecurity>0</DocSecurity>
  <Lines>58</Lines>
  <Paragraphs>16</Paragraphs>
  <ScaleCrop>false</ScaleCrop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2022-03-30T21:09:00Z</dcterms:created>
  <dcterms:modified xsi:type="dcterms:W3CDTF">2022-03-30T21:09:00Z</dcterms:modified>
</cp:coreProperties>
</file>