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</w:pPr>
      <w:r>
        <w:rPr>
          <w:rFonts w:hint="eastAsia" w:ascii="微软雅黑" w:hAnsi="微软雅黑" w:eastAsia="微软雅黑" w:cs="微软雅黑"/>
          <w:i w:val="0"/>
          <w:caps w:val="0"/>
          <w:color w:val="000000"/>
          <w:spacing w:val="0"/>
          <w:sz w:val="36"/>
          <w:szCs w:val="36"/>
        </w:rPr>
        <w:t>NSD SECURITY DAY06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"http://tts.tmooc.cn/ttsPage/LINUX/NSDTN201801/SECURITY/DAY06/CASE/01/index.html" \l "case1"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案例1：实现Zabbix报警功能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"http://tts.tmooc.cn/ttsPage/LINUX/NSDTN201801/SECURITY/DAY06/CASE/01/index.html" \l "case2"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案例2：Zabbix自动发现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"http://tts.tmooc.cn/ttsPage/LINUX/NSDTN201801/SECURITY/DAY06/CASE/01/index.html" \l "case3"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案例3：Zabbix主动监控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"http://tts.tmooc.cn/ttsPage/LINUX/NSDTN201801/SECURITY/DAY06/CASE/01/index.html" \l "case4"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案例4：拓扑图与聚合图形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60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instrText xml:space="preserve"> HYPERLINK "http://tts.tmooc.cn/ttsPage/LINUX/NSDTN201801/SECURITY/DAY06/CASE/01/index.html" \l "case5"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separate"/>
      </w:r>
      <w:r>
        <w:rPr>
          <w:rStyle w:val="11"/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t>案例5：自定义监控案例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22"/>
          <w:szCs w:val="22"/>
          <w:u w:val="none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0" w:name="case1"/>
      <w:bookmarkEnd w:id="0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1 案例1：实现Zabbix报警功能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1.1 问题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沿用第5天Zabbix练习，使用Zabbix实现报警功能，实现以下目标：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监控Linux服务器系统账户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创建Media，设置邮件服务器及收件人邮箱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当系统账户数量超过26人时发送报警邮件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1.2 方案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自定义的监控项默认不会自动报警，首页也不会提示错误，需要配置触发器与报警动作才可以自定报警。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什么是触发器（trigger）？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表达式，如内存不足300M，用户超过30个等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当出发条件发生后，会导致一个触发事件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触发事件会执行某个动作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什么是动作（action）？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动作是触发器的条件被触发后所执行的行为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可以是发送邮件、也可以是重启某个服务等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参考如下操作步骤：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创建触发器并设置标记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设置邮箱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创建Action动作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1.3 步骤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步骤一：创建触发器规则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1）创建触发器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创建触发器时强烈建议使用英文的语言环境，通过Configuration--&gt; Templates，找到我们之前创建的count.line.passwd模板，点击模板后面的triggers，如图-1所示。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222115" cy="1143000"/>
            <wp:effectExtent l="0" t="0" r="6985" b="0"/>
            <wp:docPr id="40" name="图片 40" descr="6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6-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2）触发器表达式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创建触发器时需要定义表达式，触发器表达式（Expression）是触发异常的条件，触发器表达式格式如下：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{&lt;server&gt;:&lt;key&gt;.&lt;function&gt;(&lt;parameter&gt;)}&lt;operator&gt;&lt;constant&gt;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{主机：key.函数(参数)}&lt;表达式&gt;常数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在如图-2所示的蓝色方框中编写触发器表达式，可以直接手写，也可以通过add选择表达式模板。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222115" cy="1653540"/>
            <wp:effectExtent l="0" t="0" r="6985" b="3810"/>
            <wp:docPr id="41" name="图片 41" descr="6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6-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下面，我们看几个表达式的案例：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{web1:system.cpu.load[all,avg1].last(0)}&gt;5 //0为最新数据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如果web1主机最新的CPU平均负载值大于5，则触发器状态Problem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{vfs.fs.size[/,free].max(5m)}&lt;10G //5m为最近5分钟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根分区，最近5分钟的最大容量小于10G，则状态进入Problem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{vfs.file.cksum[/etc/passwd].diff(0)}&gt;0 //0为最新数据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最新一次校验/etc/passwd如果与上一次有变化，则状态进入Problem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大多数函数使用秒作为参数，可以使用#来表示其他含义（具体参考表-1）。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avg, count, last, min and max 等函数支持额外的第二个参数time_shift（时间偏移量），这个参数允许从过去一段时间内引用数据。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3）配置触发器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设置触发器名称，如图-3所示，点击add添加表达式，填写表达式：监控项为账户数量，最近300秒账户数量大于26（根据系统账户数量实际填写），效果如图-4所示。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863975" cy="845820"/>
            <wp:effectExtent l="0" t="0" r="3175" b="11430"/>
            <wp:docPr id="42" name="图片 42" descr="6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6-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397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图-3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985895" cy="1501140"/>
            <wp:effectExtent l="0" t="0" r="14605" b="3810"/>
            <wp:docPr id="43" name="图片 43" descr="6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6-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150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图-4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选择触发器报警级别，如图-5所示，Add创建该触发器，如图-6所示。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040380" cy="1013460"/>
            <wp:effectExtent l="0" t="0" r="7620" b="15240"/>
            <wp:docPr id="44" name="图片 44" descr="6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6-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图-5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1638300" cy="716280"/>
            <wp:effectExtent l="0" t="0" r="0" b="7620"/>
            <wp:docPr id="45" name="图片 45" descr="6-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6-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图-6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步骤二：设置邮件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1）创建Media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通过Administration（管理）--&gt;Media Type（报警媒体类型）--&gt;选择Email（邮件），如图-7所示。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964180" cy="2049780"/>
            <wp:effectExtent l="0" t="0" r="7620" b="7620"/>
            <wp:docPr id="46" name="图片 46" descr="6-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6-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418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图-7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设置邮件服务器信息，设置邮件服务器及邮件账户信息，如图-8所示。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339340" cy="2194560"/>
            <wp:effectExtent l="0" t="0" r="3810" b="15240"/>
            <wp:docPr id="47" name="图片 47" descr="6-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6-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图-8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2)为用户添加Media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在Administration（管理）--&gt;Users（用户）中找到选择admin账户，如图-9所示。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606040" cy="1592580"/>
            <wp:effectExtent l="0" t="0" r="3810" b="7620"/>
            <wp:docPr id="48" name="图片 48" descr="6-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6-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图-9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点击Admin账户后，在弹出的界面中选择Media（报警媒介）菜单--&gt;点击Add(添加)报警媒介，如图-10所示。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956560" cy="1181100"/>
            <wp:effectExtent l="0" t="0" r="15240" b="0"/>
            <wp:docPr id="49" name="图片 49" descr="6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6-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点击Add（添加）后，在Meida Type中填写报警类型，收件人，时间等信息，如图-11所示。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1485900" cy="1988820"/>
            <wp:effectExtent l="0" t="0" r="0" b="11430"/>
            <wp:docPr id="1" name="图片 1" descr="6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-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步骤三：创建Action动作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1）Action动作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Action（动作）是定义当触发器被触发时的时候，执行什么行为。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通过Configuration（配置）--&gt;Actions（动作）--&gt;Create action（创建动作），如图-12所示。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537460" cy="541020"/>
            <wp:effectExtent l="0" t="0" r="15240" b="11430"/>
            <wp:docPr id="2" name="图片 2" descr="6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-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图-12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2）配置Action动作的触发条件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填写Action动作的名称，配置什么触发器被触发时会执行本Action动作（账户数量大于26），如图-13所示。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606040" cy="1676400"/>
            <wp:effectExtent l="0" t="0" r="3810" b="0"/>
            <wp:docPr id="3" name="图片 3" descr="6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6-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3）配置Action动作的具体行为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配置动作的具体操作行为（发送信息或执行远程命令），无限次数发送邮件，60秒1次，发送给Admin用户，如图-14和图-15所示。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1173480" cy="1645920"/>
            <wp:effectExtent l="0" t="0" r="7620" b="11430"/>
            <wp:docPr id="4" name="图片 4" descr="6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-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7348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图-14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308860" cy="3124200"/>
            <wp:effectExtent l="0" t="0" r="15240" b="0"/>
            <wp:docPr id="5" name="图片 5" descr="6-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-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4）测试效果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在被监控主机创建账户（让账户数量大于26），然后登录监控端Web页面，在仪表盘中查看问题报警（需要等待一段时间），如图-16所示。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337560" cy="1394460"/>
            <wp:effectExtent l="0" t="0" r="15240" b="15240"/>
            <wp:docPr id="6" name="图片 6" descr="6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-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图-16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查看报警邮件，在监控服务器上使用mail命令查收报警邮件，如图-17所示。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528060" cy="1676400"/>
            <wp:effectExtent l="0" t="0" r="15240" b="0"/>
            <wp:docPr id="7" name="图片 7" descr="6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-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图-17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1" w:name="case2"/>
      <w:bookmarkEnd w:id="1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2 案例2：Zabbix自动发现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2.1 问题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沿用前面的练习，配置Zabbix的自动发现机制，实现以下目标：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创建自动发现规则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创建自动发现后的动作，添加主机、为主机链接模板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2.2 方案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什么是自动发现（Discovery）？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当Zabbix需要监控的设备越来越多，手动添加监控设备越来越有挑战，此时，可以考虑使用自动发现功能，自动添加被监控主机，实现自动批量添加一组监控主机功能。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自动发现可以实现：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自动发现、添加主机，自动添加主机到组；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自动连接模板到主机，自动创建监控项目与图形等。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自动发现（Discovery）流程：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创建自动发现规则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创建Action动作，说明发现主机后自动执行什么动作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通过动作，执行添加主机，链接模板到主机等操作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2.3 步骤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步骤一：自动发现规则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1）创建自动发现规则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通过Configuration（配置）--&gt;Discovery（自动发现）--&gt;Create discovery rule（创建发现规则），如图-18所示。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156460" cy="1234440"/>
            <wp:effectExtent l="0" t="0" r="15240" b="3810"/>
            <wp:docPr id="8" name="图片 8" descr="6-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-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5646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图-18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2）填写规则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填写自动发现的IP范围（逗号隔开可以写多个），多久做一次自动发现（默认为1小时，仅实验修改为1m），如图-19所示。配置检查的方式：HTTP、FTP、Agent的自定义key等检查，如图-20所示。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1988820" cy="1752600"/>
            <wp:effectExtent l="0" t="0" r="11430" b="0"/>
            <wp:docPr id="9" name="图片 9" descr="6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6-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图-19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1805940" cy="1790700"/>
            <wp:effectExtent l="0" t="0" r="3810" b="0"/>
            <wp:docPr id="10" name="图片 10" descr="6-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6-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059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步骤二：创建动作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1）创建Action动作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通过Configuration（配置）--&gt; Actions Event source(事件源)：自动发现(Discovery)--&gt;Create action（创建动作），如图-21所示。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606040" cy="1394460"/>
            <wp:effectExtent l="0" t="0" r="3810" b="15240"/>
            <wp:docPr id="11" name="图片 11" descr="6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6-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2）配置Action动作具体行为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配置动作，添加动作名称，添加触发动作的条件，如图-22所示。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750820" cy="1798320"/>
            <wp:effectExtent l="0" t="0" r="11430" b="11430"/>
            <wp:docPr id="12" name="图片 12" descr="6-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6-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082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图-22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点击操作（触发动作后要执行的操作指令），操作细节：添加主机到组，与模板链接（HTTP模板），如图-23所示。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392680" cy="2362200"/>
            <wp:effectExtent l="0" t="0" r="7620" b="0"/>
            <wp:docPr id="13" name="图片 13" descr="6-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6-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268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步骤二：添加新的虚拟机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1）创建新的虚拟机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创建一台新的主机，验证zabbix是否可以自动发现该主机，可以重新部署一台新的虚拟机（注意前面的课程，我们已经创建了虚拟机zabbixclient_web2，并且已经安装部署了Zabbix agent，如果没有该虚拟机或没有安装Agent，则需要前在zabbixclient_web2部署Agent），也可以将旧虚拟机的IP地址，临时修改为其他IP。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2）验证结果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登陆Zabbix服务器的Web页面，查看主机列表，确认新添加的主机是否被自动加入监控主机列表，是否自动绑定了监控模板。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2" w:name="case3"/>
      <w:bookmarkEnd w:id="2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3 案例3：Zabbix主动监控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3.1 问题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沿用前面的练习，配置Zabbix主动监控，实现以下目标：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修改被监控主机agent为主动监控模式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克隆模板，修改模板为主动监控模板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添加监控主机，并链接主动监控模板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3.2 方案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默认zabbix采用的是被动监控，主动和被动都是对被监控端主机而言的！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被动监控：Server向Agent发起连接，发送监控key，Agent接受请求，响应监控数据。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主动监控：Agent向Server发起连接，Agent请求需要检测的监控项目列表，Server响应Agent发送一个items列表，Agent确认收到监控列表，TCP连接完成，会话关闭，Agent开始周期性地收集数据。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区别：Server不用每次需要数据都连接Agent，Agent会自己收集数据并处理数据，Server仅需要保存数据即可。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当监控主机达到一定量级后，Zabbix服务器会越来越慢，此时，可以考虑使用主动监控，释放服务器的压力。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另外，Zabbix也支持分布式监控，也是可以考虑的方案。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3.3 步骤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步骤一：添加被监控主机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1）为被监控主机安装部署zabbix agent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注意：前面的实验，我们已经在zabbixclient_web2主机安装部署了zabbix agent，如果已经完成，则如下操作可以忽略。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yum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y install gcc pcre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devel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tar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xf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tar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gz 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cd zabbix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-3.4.4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configure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enable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agent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make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&amp;&amp;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make install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2）修改agent配置文件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将agent监控模式修改为主动模式。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conf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#Server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127.0.0.1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,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192.168.2.5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//注释该行，允许谁监控本机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StartAgents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//被动监控时启动多个进程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//设置为0，则禁止被动监控，不启动zabbix_agentd服务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ServerActive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192.168.2.5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//允许哪些主机监控本机（主动模式），一定要取消127.0.0.1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Hostname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zabbixclient_web2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//告诉监控服务器，是谁发的数据信息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//一定要和zabbix服务器配置的监控主机名称一致（后面设置）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RefreshActiveChecks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120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//默认120秒检测一次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UnsafeUserParameters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          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//允许自定义key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Include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killall zabbix_agentd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//关闭服务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root@zabbixclient_web2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zabbix_agentd                            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//启动服务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步骤二：创建主动监控的监控模板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1）克隆Zabbix自动的监控模板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为了方便，克隆系统自带模板（在此基础上就该更方便）。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通过Configuration（配置）--&gt;Templates（模板）--&gt;选择Template OS Linux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--&gt;全克隆，克隆该模板，新建一个新的模板。如图-24所示。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新模板名称为：Template OS Linux ServerActive。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230880" cy="1165860"/>
            <wp:effectExtent l="0" t="0" r="7620" b="15240"/>
            <wp:docPr id="14" name="图片 14" descr="6-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6-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图-24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2）修改模板中的监控项目的监控模式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将模板中的所有监控项目全部修改为主动监控模式，通过Configuration（配置）--&gt;Templates（模板）--&gt;选择新克隆的模板，点击后面的Items（监控项）--&gt;点击全选，选择所有监控项目，点击批量更新，将类型修改为：Zabbix Agent（Active主动模式），如图-25所示。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222115" cy="1242060"/>
            <wp:effectExtent l="0" t="0" r="6985" b="15240"/>
            <wp:docPr id="15" name="图片 15" descr="6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6-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图-25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3）禁用部分监控项目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批量修改监控项的监控模式后，并非所有监控项目都支持主动模式，批量修改后，会发现有几个没有修改主动模式成功，说明，这些监控项目不支持主动模式，关闭即可。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可以点击类型排序，方便操作，点击状态即可关闭。如图-26所示。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467100" cy="861060"/>
            <wp:effectExtent l="0" t="0" r="0" b="15240"/>
            <wp:docPr id="16" name="图片 16" descr="6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6-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图-26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步骤三：添加监控主机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1）手动添加监控主机（主动模式监控）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在Zabbix监控服务器，添加被监控的主机（主动模式），设置主机名称：zabbixclient_web2 （必须与被监控端的配置文件Hostname一致），将主机添加到Linux servers组，IP地址修改为0.0.0.0，端口设置为0，如图-27和图-28所示。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842260" cy="1203960"/>
            <wp:effectExtent l="0" t="0" r="15240" b="15240"/>
            <wp:docPr id="17" name="图片 17" descr="6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-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图-27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917315" cy="2407920"/>
            <wp:effectExtent l="0" t="0" r="6985" b="11430"/>
            <wp:docPr id="18" name="图片 18" descr="6-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6-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1731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图-28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为主机添加监控模板，选择刚刚创建的模板（主动模式），添加链接模板到主机，如图-29所示。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222115" cy="1447800"/>
            <wp:effectExtent l="0" t="0" r="6985" b="0"/>
            <wp:docPr id="19" name="图片 19" descr="6-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6-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图-29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2）验证监控效果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查看数据图表，通过Monitoring--&gt;Graphs菜单，选择需要查看的主机组、主机以及图形，查看效果，如图-30所示。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222115" cy="1104900"/>
            <wp:effectExtent l="0" t="0" r="6985" b="0"/>
            <wp:docPr id="20" name="图片 20" descr="6-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6-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图-30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CPU、内存等其他数据可用正常获取，但是，查看分区图表时并无数据，因为分区数据采用的是自动发现监控，与普通监控项一样，修改为主动模式即可，选择Template OS Linux ServerActive模板，修改Discovery自动发现为主动模式。如图-31所示。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222115" cy="937260"/>
            <wp:effectExtent l="0" t="0" r="6985" b="15240"/>
            <wp:docPr id="21" name="图片 21" descr="6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6-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图-31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3" w:name="case4"/>
      <w:bookmarkEnd w:id="3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4 案例4：拓扑图与聚合图形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4.1 问题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沿用前面的练习，熟悉zabbix拓扑图与聚合图形，实现以下目标：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创建修改拓扑图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创建聚合图形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4.2 步骤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步骤一：创建拓扑图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1）创建拓扑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绘制拓扑图可以快速了解服务器架构，通过Monitoring（监控中）--&gt;Maps（拓扑图），选择默认的Local network拓扑图，编辑即可（也可以新建一个拓扑图），如图-32所示。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222115" cy="464820"/>
            <wp:effectExtent l="0" t="0" r="6985" b="11430"/>
            <wp:docPr id="22" name="图片 22" descr="6-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6-3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图-32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2）拓扑图图表说明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Icon（图标），添加新的设备后可以点击图标修改属性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Shape（形状）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Link（连线），先选择两个图标，再选择连线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完成后，点击Update（更新）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创建完拓扑图，效果如图-33所示。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1981200" cy="2217420"/>
            <wp:effectExtent l="0" t="0" r="0" b="11430"/>
            <wp:docPr id="23" name="图片 23" descr="6-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6-3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图-33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步骤二：创建聚合图形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1）创建聚合图形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聚合图形可以在一个页面显示多个数据图表，方便了解多组数据。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通过Monitoring（监控中）--&gt;Screens（聚合图形）--&gt;Create screen(创建聚合图形)即可创建聚合图形，如图-34所示。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222115" cy="541020"/>
            <wp:effectExtent l="0" t="0" r="6985" b="11430"/>
            <wp:docPr id="24" name="图片 24" descr="6-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6-3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图-34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修改聚合图形参数如下：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Owner：使用默认的Admin用户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Name：名称设置为zabbixclient_web2_host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Columns：列数设置为2列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Rows：行数设置为4行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2）为聚合图形中添加监控图形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选择刚刚创建的聚合图形（zabbixclient_web2_host)，点击后面的构造函数（constructor），点击Change(更改)，设置每行每列需要显示的数据图表，如图-35所示。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4222115" cy="2034540"/>
            <wp:effectExtent l="0" t="0" r="6985" b="3810"/>
            <wp:docPr id="25" name="图片 25" descr="6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6-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图-35</w:t>
      </w:r>
    </w:p>
    <w:p>
      <w:pPr>
        <w:pStyle w:val="3"/>
        <w:keepNext w:val="0"/>
        <w:keepLines w:val="0"/>
        <w:widowControl/>
        <w:suppressLineNumbers w:val="0"/>
        <w:spacing w:before="245" w:beforeAutospacing="0" w:after="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</w:pPr>
      <w:bookmarkStart w:id="4" w:name="case5"/>
      <w:bookmarkEnd w:id="4"/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30"/>
          <w:szCs w:val="30"/>
        </w:rPr>
        <w:t>5 案例5：自定义监控案例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5.1 问题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沿用前面的练习，使用自定义key监控常用监控项目，实现以下目标：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监控Nginx状态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1" w:after="0" w:afterAutospacing="1"/>
        <w:ind w:left="450" w:hanging="360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t>监控网络连接状态</w:t>
      </w:r>
    </w:p>
    <w:p>
      <w:pPr>
        <w:pStyle w:val="4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7"/>
          <w:szCs w:val="27"/>
        </w:rPr>
        <w:t>5.2 步骤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实现此案例需要按照如下步骤进行。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步骤一：监控Nginx服务状态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1）准备环境，部署nginx软件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安装nginx软件，开启status模块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root@zabbixclient_web1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configure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&gt;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--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with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http_stub_status_module 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root@zabbixclient_web1 nginx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-1.12.2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make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&amp;&amp;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make install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cat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location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status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{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        stub_status on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  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}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… …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curl 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//192.168.2.100/status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Active connections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server accepts handled requests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3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Reading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Writing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Waiting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2）自定义监控key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语法格式：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UserParameter=key,command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UserParameter=key[*],&lt;command&gt;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key里的所有参数，都会传递给后面命令的位置变量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如：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UserParameter=ping[*],echo $1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ping[0]， 返回的结果都是0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ping[aaa]， 返回的结果都是aaa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注意：被监控端修改配置文件，注意要允许自定义key并设置Include！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创建自定义key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status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UserParameter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status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[*],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nginx_status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 $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killall zabbix_agentd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zabbix_agentd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自定义监控脚本（仅供参考，未检测完整状态）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nginx_status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!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/bin/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bash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case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$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in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active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curl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//192.168.2.100/status |awk '/Active/{print $NF}';;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waiting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curl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//192.168.2.100/status |awk '/Waiting/{print $NF}';;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accepts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curl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//192.168.2.100/status |awk 'NR==3{print $2}';;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esac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chmod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+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x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nginx_status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测试效果：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zabbix_get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127.0.0.1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k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'nginx.status[accepts]'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登陆Zabbix监控Web，创建监控项目item，点击Configuration（配置）--&gt;Hosts(主机)，点击主机后面的items（项目），点击Create item（创建项目）。修改项目参数如图-36所示。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2476500" cy="1943100"/>
            <wp:effectExtent l="0" t="0" r="0" b="0"/>
            <wp:docPr id="26" name="图片 26" descr="6-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6-3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图-36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45" w:right="45" w:firstLine="420"/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000000"/>
          <w:spacing w:val="0"/>
          <w:sz w:val="22"/>
          <w:szCs w:val="22"/>
        </w:rPr>
        <w:t>步骤二：监控网络连接状态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1）了解TCP协议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熟悉TCP三次握手，参考图-37。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1775460" cy="1097280"/>
            <wp:effectExtent l="0" t="0" r="15240" b="7620"/>
            <wp:docPr id="27" name="图片 27" descr="6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6-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图-37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熟悉TCP连接的四次断开，参考图-38。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1912620" cy="1242060"/>
            <wp:effectExtent l="0" t="0" r="11430" b="15240"/>
            <wp:docPr id="28" name="图片 28" descr="6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6-3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124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图-38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2）查看网络连接状态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模拟多人并发连接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ab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c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1000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n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100000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http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:</w:t>
      </w: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//192.168.2.100/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查看网络连接状态，仔细观察、分析第二列的数据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ss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antup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//-a显示所有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//-t显示TCP连接状态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//-u显示UDP连接状态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//-n以数字形式显示端口号和IP地址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FF8000"/>
          <w:spacing w:val="0"/>
          <w:sz w:val="21"/>
          <w:szCs w:val="21"/>
          <w:shd w:val="clear" w:fill="EEEEEE"/>
        </w:rPr>
        <w:t>//-p显示连接对应的进程名称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3）创建自定义key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注意：被监控端修改配置文件，注意要允许自定义key并设置Include。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etc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zabbix_agentd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conf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d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net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status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UserParameter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=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net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status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[*],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/usr/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net_status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 $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killall zabbix_agentd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 zabbix_agentd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自定义监控脚本（仅供参考，未检测完整状态）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vim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net_status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sh 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#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!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/bin/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bash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case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$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BB7977"/>
          <w:spacing w:val="0"/>
          <w:sz w:val="21"/>
          <w:szCs w:val="21"/>
          <w:shd w:val="clear" w:fill="EEEEEE"/>
        </w:rPr>
        <w:t>in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estab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ss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antp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awk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'/^ESTAB/{x++} END{print x}'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;;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close_wait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ss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antp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awk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'/^CLOSE-WAIT/{x++} END{print x}'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;;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time_wait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)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   ss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antp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|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awk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'/^TIME-WAIT/{x++} END{print x}'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;;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esac 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chmod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+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x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usr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local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bin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/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net_status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.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>sh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测试效果：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[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root@zabbixclient_web1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~]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# zabbix_get 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s </w:t>
      </w:r>
      <w:r>
        <w:rPr>
          <w:b/>
          <w:i w:val="0"/>
          <w:caps w:val="0"/>
          <w:color w:val="800080"/>
          <w:spacing w:val="0"/>
          <w:sz w:val="21"/>
          <w:szCs w:val="21"/>
          <w:shd w:val="clear" w:fill="EEEEEE"/>
        </w:rPr>
        <w:t>127.0.0.1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 </w:t>
      </w: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\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pBdr>
          <w:left w:val="none" w:color="auto" w:sz="0" w:space="0"/>
        </w:pBdr>
        <w:tabs>
          <w:tab w:val="left" w:pos="720"/>
        </w:tabs>
        <w:spacing w:before="0" w:beforeAutospacing="0" w:after="0" w:afterAutospacing="0" w:line="378" w:lineRule="atLeast"/>
        <w:ind w:left="210" w:right="0" w:hanging="360"/>
      </w:pPr>
      <w:r>
        <w:rPr>
          <w:b/>
          <w:i w:val="0"/>
          <w:caps w:val="0"/>
          <w:color w:val="FF0080"/>
          <w:spacing w:val="0"/>
          <w:sz w:val="21"/>
          <w:szCs w:val="21"/>
          <w:shd w:val="clear" w:fill="EEEEEE"/>
        </w:rPr>
        <w:t>-</w:t>
      </w:r>
      <w:r>
        <w:rPr>
          <w:b w:val="0"/>
          <w:i w:val="0"/>
          <w:caps w:val="0"/>
          <w:color w:val="000000"/>
          <w:spacing w:val="0"/>
          <w:sz w:val="21"/>
          <w:szCs w:val="21"/>
          <w:shd w:val="clear" w:fill="EEEEEE"/>
        </w:rPr>
        <w:t xml:space="preserve">k </w:t>
      </w:r>
      <w:r>
        <w:rPr>
          <w:b w:val="0"/>
          <w:i w:val="0"/>
          <w:caps w:val="0"/>
          <w:color w:val="A68500"/>
          <w:spacing w:val="0"/>
          <w:sz w:val="21"/>
          <w:szCs w:val="21"/>
          <w:shd w:val="clear" w:fill="EEEEEE"/>
        </w:rPr>
        <w:t>'net.status[time_wait]'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4) 监控netstatus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在监控服务器，添加监控项目item，Configuration--&gt;Hosts点击主机后面的items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45" w:beforeAutospacing="0" w:after="45" w:afterAutospacing="0"/>
        <w:ind w:left="45" w:right="45" w:firstLine="420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2"/>
          <w:szCs w:val="22"/>
        </w:rPr>
        <w:t>点击Create item，如图-39所示。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ind w:left="0" w:firstLine="0"/>
        <w:jc w:val="center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</w:pPr>
      <w:bookmarkStart w:id="5" w:name="_GoBack"/>
      <w:bookmarkEnd w:id="5"/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</w:rPr>
        <w:drawing>
          <wp:inline distT="0" distB="0" distL="114300" distR="114300">
            <wp:extent cx="3780155" cy="1752600"/>
            <wp:effectExtent l="0" t="0" r="10795" b="0"/>
            <wp:docPr id="29" name="图片 29" descr="6-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6-3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75" w:beforeAutospacing="0" w:after="75" w:afterAutospacing="0"/>
        <w:ind w:left="75" w:right="75" w:firstLine="420"/>
        <w:jc w:val="center"/>
        <w:rPr>
          <w:sz w:val="18"/>
          <w:szCs w:val="1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18"/>
          <w:szCs w:val="18"/>
        </w:rPr>
        <w:t>图-39</w:t>
      </w:r>
    </w:p>
    <w:p>
      <w:pPr/>
    </w:p>
    <w:sectPr>
      <w:headerReference r:id="rId3" w:type="default"/>
      <w:footerReference r:id="rId4" w:type="default"/>
      <w:pgSz w:w="11906" w:h="16838"/>
      <w:pgMar w:top="720" w:right="720" w:bottom="720" w:left="720" w:header="851" w:footer="992" w:gutter="0"/>
      <w:pgNumType w:start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文泉驿微米黑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Arial Unicode MS">
    <w:altName w:val="DejaVu Sans"/>
    <w:panose1 w:val="020B0604020202020204"/>
    <w:charset w:val="86"/>
    <w:family w:val="decorative"/>
    <w:pitch w:val="default"/>
    <w:sig w:usb0="00000000" w:usb1="00000000" w:usb2="0000003F" w:usb3="00000000" w:csb0="003F01FF" w:csb1="00000000"/>
  </w:font>
  <w:font w:name="Calibri Light">
    <w:altName w:val="DejaVu Sans"/>
    <w:panose1 w:val="020F0302020204030204"/>
    <w:charset w:val="00"/>
    <w:family w:val="decorative"/>
    <w:pitch w:val="default"/>
    <w:sig w:usb0="00000000" w:usb1="00000000" w:usb2="00000000" w:usb3="00000000" w:csb0="0000019F" w:csb1="00000000"/>
  </w:font>
  <w:font w:name="文泉驿正黑">
    <w:panose1 w:val="02000603000000000000"/>
    <w:charset w:val="86"/>
    <w:family w:val="auto"/>
    <w:pitch w:val="default"/>
    <w:sig w:usb0="900002BF" w:usb1="2BDF7DFB" w:usb2="00000036" w:usb3="00000000" w:csb0="603E000D" w:csb1="D2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954664077"/>
    </w:sdtPr>
    <w:sdtContent>
      <w:p>
        <w:pPr>
          <w:pStyle w:val="6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129</w:t>
        </w:r>
        <w:r>
          <w:fldChar w:fldCharType="end"/>
        </w:r>
      </w:p>
    </w:sdtContent>
  </w:sdt>
  <w:p>
    <w:pPr>
      <w:pStyle w:val="6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35617120">
    <w:nsid w:val="5B87A860"/>
    <w:multiLevelType w:val="multilevel"/>
    <w:tmpl w:val="5B87A86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7131">
    <w:nsid w:val="5B87A86B"/>
    <w:multiLevelType w:val="multilevel"/>
    <w:tmpl w:val="5B87A86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7109">
    <w:nsid w:val="5B87A855"/>
    <w:multiLevelType w:val="multilevel"/>
    <w:tmpl w:val="5B87A85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7142">
    <w:nsid w:val="5B87A876"/>
    <w:multiLevelType w:val="multilevel"/>
    <w:tmpl w:val="5B87A87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7153">
    <w:nsid w:val="5B87A881"/>
    <w:multiLevelType w:val="multilevel"/>
    <w:tmpl w:val="5B87A881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35617164">
    <w:nsid w:val="5B87A88C"/>
    <w:multiLevelType w:val="multilevel"/>
    <w:tmpl w:val="5B87A88C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35617175">
    <w:nsid w:val="5B87A897"/>
    <w:multiLevelType w:val="multilevel"/>
    <w:tmpl w:val="5B87A89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7186">
    <w:nsid w:val="5B87A8A2"/>
    <w:multiLevelType w:val="multilevel"/>
    <w:tmpl w:val="5B87A8A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7197">
    <w:nsid w:val="5B87A8AD"/>
    <w:multiLevelType w:val="multilevel"/>
    <w:tmpl w:val="5B87A8A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7208">
    <w:nsid w:val="5B87A8B8"/>
    <w:multiLevelType w:val="multilevel"/>
    <w:tmpl w:val="5B87A8B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7219">
    <w:nsid w:val="5B87A8C3"/>
    <w:multiLevelType w:val="multilevel"/>
    <w:tmpl w:val="5B87A8C3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35617230">
    <w:nsid w:val="5B87A8CE"/>
    <w:multiLevelType w:val="multilevel"/>
    <w:tmpl w:val="5B87A8CE"/>
    <w:lvl w:ilvl="0" w:tentative="1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35617241">
    <w:nsid w:val="5B87A8D9"/>
    <w:multiLevelType w:val="multilevel"/>
    <w:tmpl w:val="5B87A8D9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7252">
    <w:nsid w:val="5B87A8E4"/>
    <w:multiLevelType w:val="multilevel"/>
    <w:tmpl w:val="5B87A8E4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7263">
    <w:nsid w:val="5B87A8EF"/>
    <w:multiLevelType w:val="multilevel"/>
    <w:tmpl w:val="5B87A8EF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7274">
    <w:nsid w:val="5B87A8FA"/>
    <w:multiLevelType w:val="multilevel"/>
    <w:tmpl w:val="5B87A8F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7285">
    <w:nsid w:val="5B87A905"/>
    <w:multiLevelType w:val="multilevel"/>
    <w:tmpl w:val="5B87A90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7296">
    <w:nsid w:val="5B87A910"/>
    <w:multiLevelType w:val="multilevel"/>
    <w:tmpl w:val="5B87A91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7307">
    <w:nsid w:val="5B87A91B"/>
    <w:multiLevelType w:val="multilevel"/>
    <w:tmpl w:val="5B87A91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7318">
    <w:nsid w:val="5B87A926"/>
    <w:multiLevelType w:val="multilevel"/>
    <w:tmpl w:val="5B87A92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7329">
    <w:nsid w:val="5B87A931"/>
    <w:multiLevelType w:val="multilevel"/>
    <w:tmpl w:val="5B87A93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35617340">
    <w:nsid w:val="5B87A93C"/>
    <w:multiLevelType w:val="multilevel"/>
    <w:tmpl w:val="5B87A93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535617109"/>
    <w:lvlOverride w:ilvl="0">
      <w:startOverride w:val="1"/>
    </w:lvlOverride>
  </w:num>
  <w:num w:numId="2">
    <w:abstractNumId w:val="1535617120"/>
    <w:lvlOverride w:ilvl="0">
      <w:startOverride w:val="1"/>
    </w:lvlOverride>
  </w:num>
  <w:num w:numId="3">
    <w:abstractNumId w:val="1535617131"/>
    <w:lvlOverride w:ilvl="0">
      <w:startOverride w:val="1"/>
    </w:lvlOverride>
  </w:num>
  <w:num w:numId="4">
    <w:abstractNumId w:val="1535617142"/>
    <w:lvlOverride w:ilvl="0">
      <w:startOverride w:val="1"/>
    </w:lvlOverride>
  </w:num>
  <w:num w:numId="5">
    <w:abstractNumId w:val="1535617153"/>
    <w:lvlOverride w:ilvl="0">
      <w:startOverride w:val="1"/>
    </w:lvlOverride>
  </w:num>
  <w:num w:numId="6">
    <w:abstractNumId w:val="1535617164"/>
    <w:lvlOverride w:ilvl="0">
      <w:startOverride w:val="1"/>
    </w:lvlOverride>
  </w:num>
  <w:num w:numId="7">
    <w:abstractNumId w:val="1535617175"/>
    <w:lvlOverride w:ilvl="0">
      <w:startOverride w:val="1"/>
    </w:lvlOverride>
  </w:num>
  <w:num w:numId="8">
    <w:abstractNumId w:val="1535617186"/>
    <w:lvlOverride w:ilvl="0">
      <w:startOverride w:val="1"/>
    </w:lvlOverride>
  </w:num>
  <w:num w:numId="9">
    <w:abstractNumId w:val="1535617197"/>
    <w:lvlOverride w:ilvl="0">
      <w:startOverride w:val="1"/>
    </w:lvlOverride>
  </w:num>
  <w:num w:numId="10">
    <w:abstractNumId w:val="1535617208"/>
    <w:lvlOverride w:ilvl="0">
      <w:startOverride w:val="1"/>
    </w:lvlOverride>
  </w:num>
  <w:num w:numId="11">
    <w:abstractNumId w:val="1535617219"/>
    <w:lvlOverride w:ilvl="0">
      <w:startOverride w:val="1"/>
    </w:lvlOverride>
  </w:num>
  <w:num w:numId="12">
    <w:abstractNumId w:val="1535617230"/>
    <w:lvlOverride w:ilvl="0">
      <w:startOverride w:val="1"/>
    </w:lvlOverride>
  </w:num>
  <w:num w:numId="13">
    <w:abstractNumId w:val="1535617241"/>
    <w:lvlOverride w:ilvl="0">
      <w:startOverride w:val="1"/>
    </w:lvlOverride>
  </w:num>
  <w:num w:numId="14">
    <w:abstractNumId w:val="1535617252"/>
    <w:lvlOverride w:ilvl="0">
      <w:startOverride w:val="1"/>
    </w:lvlOverride>
  </w:num>
  <w:num w:numId="15">
    <w:abstractNumId w:val="1535617263"/>
    <w:lvlOverride w:ilvl="0">
      <w:startOverride w:val="1"/>
    </w:lvlOverride>
  </w:num>
  <w:num w:numId="16">
    <w:abstractNumId w:val="1535617274"/>
    <w:lvlOverride w:ilvl="0">
      <w:startOverride w:val="1"/>
    </w:lvlOverride>
  </w:num>
  <w:num w:numId="17">
    <w:abstractNumId w:val="1535617285"/>
    <w:lvlOverride w:ilvl="0">
      <w:startOverride w:val="1"/>
    </w:lvlOverride>
  </w:num>
  <w:num w:numId="18">
    <w:abstractNumId w:val="1535617296"/>
    <w:lvlOverride w:ilvl="0">
      <w:startOverride w:val="1"/>
    </w:lvlOverride>
  </w:num>
  <w:num w:numId="19">
    <w:abstractNumId w:val="1535617307"/>
    <w:lvlOverride w:ilvl="0">
      <w:startOverride w:val="1"/>
    </w:lvlOverride>
  </w:num>
  <w:num w:numId="20">
    <w:abstractNumId w:val="1535617318"/>
    <w:lvlOverride w:ilvl="0">
      <w:startOverride w:val="1"/>
    </w:lvlOverride>
  </w:num>
  <w:num w:numId="21">
    <w:abstractNumId w:val="1535617329"/>
    <w:lvlOverride w:ilvl="0">
      <w:startOverride w:val="1"/>
    </w:lvlOverride>
  </w:num>
  <w:num w:numId="22">
    <w:abstractNumId w:val="153561734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hideSpellingErrors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130"/>
    <w:rsid w:val="00040A8E"/>
    <w:rsid w:val="000467E3"/>
    <w:rsid w:val="00086AC9"/>
    <w:rsid w:val="000D6CA2"/>
    <w:rsid w:val="001441FE"/>
    <w:rsid w:val="0015180A"/>
    <w:rsid w:val="001E04F3"/>
    <w:rsid w:val="001F5308"/>
    <w:rsid w:val="00227F5B"/>
    <w:rsid w:val="00241E46"/>
    <w:rsid w:val="002570A1"/>
    <w:rsid w:val="002D71D7"/>
    <w:rsid w:val="00382226"/>
    <w:rsid w:val="003B2291"/>
    <w:rsid w:val="003D2A95"/>
    <w:rsid w:val="003D4E0B"/>
    <w:rsid w:val="004020B2"/>
    <w:rsid w:val="004608C9"/>
    <w:rsid w:val="004C67CB"/>
    <w:rsid w:val="00552130"/>
    <w:rsid w:val="005C3673"/>
    <w:rsid w:val="00616AB5"/>
    <w:rsid w:val="00617047"/>
    <w:rsid w:val="00617F4D"/>
    <w:rsid w:val="0066257F"/>
    <w:rsid w:val="007262B1"/>
    <w:rsid w:val="0079277D"/>
    <w:rsid w:val="00792EAD"/>
    <w:rsid w:val="007B1991"/>
    <w:rsid w:val="007D4116"/>
    <w:rsid w:val="007E07A3"/>
    <w:rsid w:val="00827A9D"/>
    <w:rsid w:val="008719D3"/>
    <w:rsid w:val="00906FB3"/>
    <w:rsid w:val="009227D6"/>
    <w:rsid w:val="00945DD9"/>
    <w:rsid w:val="00A153D4"/>
    <w:rsid w:val="00A25722"/>
    <w:rsid w:val="00B3381D"/>
    <w:rsid w:val="00B7314D"/>
    <w:rsid w:val="00BC26EF"/>
    <w:rsid w:val="00BF7B6C"/>
    <w:rsid w:val="00C81260"/>
    <w:rsid w:val="00C927B6"/>
    <w:rsid w:val="00C95217"/>
    <w:rsid w:val="00CA055B"/>
    <w:rsid w:val="00CF60D5"/>
    <w:rsid w:val="00D07382"/>
    <w:rsid w:val="00D34D17"/>
    <w:rsid w:val="00D42B2C"/>
    <w:rsid w:val="00D843EB"/>
    <w:rsid w:val="00DA414E"/>
    <w:rsid w:val="00E12556"/>
    <w:rsid w:val="00E252D2"/>
    <w:rsid w:val="00E7215E"/>
    <w:rsid w:val="00E842FF"/>
    <w:rsid w:val="00E96D94"/>
    <w:rsid w:val="00EA0B5F"/>
    <w:rsid w:val="00F74D40"/>
    <w:rsid w:val="4FF7C9FD"/>
    <w:rsid w:val="5D65B9B2"/>
    <w:rsid w:val="5DE9FF90"/>
    <w:rsid w:val="74FDDB52"/>
    <w:rsid w:val="75BF837A"/>
    <w:rsid w:val="7E3E5B10"/>
    <w:rsid w:val="7FFF1D23"/>
    <w:rsid w:val="B57F5FE6"/>
    <w:rsid w:val="B9FFBA9F"/>
    <w:rsid w:val="C8FC9BF6"/>
    <w:rsid w:val="EBFD21B6"/>
    <w:rsid w:val="FB7FA85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semiHidden="0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0">
    <w:name w:val="Default Paragraph Font"/>
    <w:unhideWhenUsed/>
    <w:uiPriority w:val="1"/>
  </w:style>
  <w:style w:type="table" w:default="1" w:styleId="12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ate"/>
    <w:basedOn w:val="1"/>
    <w:next w:val="1"/>
    <w:link w:val="14"/>
    <w:unhideWhenUsed/>
    <w:uiPriority w:val="99"/>
    <w:pPr>
      <w:ind w:left="100" w:leftChars="2500"/>
    </w:pPr>
  </w:style>
  <w:style w:type="paragraph" w:styleId="6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Hyperlink"/>
    <w:basedOn w:val="10"/>
    <w:unhideWhenUsed/>
    <w:uiPriority w:val="99"/>
    <w:rPr>
      <w:color w:val="0000FF"/>
      <w:u w:val="single"/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  <w:style w:type="character" w:customStyle="1" w:styleId="14">
    <w:name w:val="日期 Char"/>
    <w:basedOn w:val="10"/>
    <w:link w:val="5"/>
    <w:semiHidden/>
    <w:uiPriority w:val="99"/>
  </w:style>
  <w:style w:type="character" w:customStyle="1" w:styleId="15">
    <w:name w:val="页眉 Char"/>
    <w:basedOn w:val="10"/>
    <w:link w:val="7"/>
    <w:uiPriority w:val="99"/>
    <w:rPr>
      <w:sz w:val="18"/>
      <w:szCs w:val="18"/>
    </w:rPr>
  </w:style>
  <w:style w:type="character" w:customStyle="1" w:styleId="16">
    <w:name w:val="页脚 Char"/>
    <w:basedOn w:val="10"/>
    <w:link w:val="6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7" Type="http://schemas.openxmlformats.org/officeDocument/2006/relationships/fontTable" Target="fontTable.xml"/><Relationship Id="rId46" Type="http://schemas.openxmlformats.org/officeDocument/2006/relationships/numbering" Target="numbering.xml"/><Relationship Id="rId45" Type="http://schemas.openxmlformats.org/officeDocument/2006/relationships/customXml" Target="../customXml/item1.xml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E3436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1</Pages>
  <Words>19112</Words>
  <Characters>108942</Characters>
  <Lines>907</Lines>
  <Paragraphs>255</Paragraphs>
  <TotalTime>0</TotalTime>
  <ScaleCrop>false</ScaleCrop>
  <LinksUpToDate>false</LinksUpToDate>
  <CharactersWithSpaces>127799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2018-07-05T14:29:00Z</dcterms:created>
  <dc:creator>微软中国</dc:creator>
  <cp:lastModifiedBy>root</cp:lastModifiedBy>
  <dcterms:modified xsi:type="dcterms:W3CDTF">2018-08-30T16:36:46Z</dcterms:modified>
  <cp:revision>44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2052-10.1.0.5672</vt:lpwstr>
  </property>
</Properties>
</file>