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069A" w14:textId="77777777" w:rsidR="00536C0C" w:rsidRPr="00435815" w:rsidRDefault="00DC5D96">
      <w:pPr>
        <w:jc w:val="center"/>
      </w:pPr>
      <w:r w:rsidRPr="00435815">
        <w:rPr>
          <w:b/>
          <w:color w:val="1F3A5F"/>
          <w:sz w:val="36"/>
        </w:rPr>
        <w:t>Caracterización del abandono de clientes en una compañía de telecomunicaciones ficticia según tipo de contrato, antigüedad y facturación</w:t>
      </w:r>
    </w:p>
    <w:p w14:paraId="75920647" w14:textId="77777777" w:rsidR="00536C0C" w:rsidRPr="00435815" w:rsidRDefault="00DC5D96">
      <w:pPr>
        <w:jc w:val="center"/>
      </w:pPr>
      <w:r w:rsidRPr="00435815">
        <w:rPr>
          <w:sz w:val="24"/>
        </w:rPr>
        <w:t>Proyecto integrador · Primera etapa: ideación, diseño y documentación de la necesidad (AE2)</w:t>
      </w:r>
    </w:p>
    <w:p w14:paraId="44A7DB91" w14:textId="77777777" w:rsidR="00FF0EB2" w:rsidRPr="00637932" w:rsidRDefault="00FF0EB2" w:rsidP="00FF0EB2">
      <w:pPr>
        <w:jc w:val="center"/>
        <w:rPr>
          <w:sz w:val="32"/>
          <w:szCs w:val="32"/>
        </w:rPr>
      </w:pPr>
    </w:p>
    <w:p w14:paraId="27C4E2A1" w14:textId="77777777" w:rsidR="00FF0EB2" w:rsidRDefault="00FF0EB2" w:rsidP="00FF0EB2">
      <w:pPr>
        <w:jc w:val="center"/>
        <w:rPr>
          <w:sz w:val="32"/>
          <w:szCs w:val="32"/>
        </w:rPr>
      </w:pPr>
    </w:p>
    <w:p w14:paraId="3163458B" w14:textId="77777777" w:rsidR="005376EF" w:rsidRDefault="005376EF" w:rsidP="00FF0EB2">
      <w:pPr>
        <w:jc w:val="center"/>
        <w:rPr>
          <w:sz w:val="32"/>
          <w:szCs w:val="32"/>
        </w:rPr>
      </w:pPr>
    </w:p>
    <w:p w14:paraId="7F40581D" w14:textId="77777777" w:rsidR="005376EF" w:rsidRDefault="005376EF" w:rsidP="00FF0EB2">
      <w:pPr>
        <w:jc w:val="center"/>
        <w:rPr>
          <w:sz w:val="32"/>
          <w:szCs w:val="32"/>
        </w:rPr>
      </w:pPr>
    </w:p>
    <w:p w14:paraId="28B928AF" w14:textId="77777777" w:rsidR="005376EF" w:rsidRDefault="005376EF" w:rsidP="00FF0EB2">
      <w:pPr>
        <w:jc w:val="center"/>
        <w:rPr>
          <w:sz w:val="32"/>
          <w:szCs w:val="32"/>
        </w:rPr>
      </w:pPr>
    </w:p>
    <w:p w14:paraId="447437F2" w14:textId="77777777" w:rsidR="005376EF" w:rsidRPr="00637932" w:rsidRDefault="005376EF" w:rsidP="00FF0EB2">
      <w:pPr>
        <w:jc w:val="center"/>
        <w:rPr>
          <w:sz w:val="32"/>
          <w:szCs w:val="32"/>
        </w:rPr>
      </w:pPr>
    </w:p>
    <w:p w14:paraId="473703D8" w14:textId="35EA178E" w:rsidR="00FF0EB2" w:rsidRPr="00637932" w:rsidRDefault="00FF0EB2" w:rsidP="00FF0EB2">
      <w:pPr>
        <w:jc w:val="center"/>
        <w:rPr>
          <w:sz w:val="32"/>
          <w:szCs w:val="32"/>
        </w:rPr>
      </w:pPr>
      <w:r w:rsidRPr="00637932">
        <w:rPr>
          <w:sz w:val="32"/>
          <w:szCs w:val="32"/>
        </w:rPr>
        <w:t xml:space="preserve">Jose Quevin Ordoñez </w:t>
      </w:r>
      <w:r w:rsidR="005376EF" w:rsidRPr="00637932">
        <w:rPr>
          <w:sz w:val="32"/>
          <w:szCs w:val="32"/>
        </w:rPr>
        <w:t>Sánchez</w:t>
      </w:r>
    </w:p>
    <w:p w14:paraId="249B48A4" w14:textId="77777777" w:rsidR="00FF0EB2" w:rsidRPr="00637932" w:rsidRDefault="00FF0EB2" w:rsidP="00FF0EB2">
      <w:pPr>
        <w:jc w:val="center"/>
        <w:rPr>
          <w:sz w:val="32"/>
          <w:szCs w:val="32"/>
        </w:rPr>
      </w:pPr>
      <w:r w:rsidRPr="00637932">
        <w:rPr>
          <w:sz w:val="32"/>
          <w:szCs w:val="32"/>
          <w:lang w:val="es-ES"/>
        </w:rPr>
        <w:t>2026</w:t>
      </w:r>
    </w:p>
    <w:p w14:paraId="743E86E1" w14:textId="77777777" w:rsidR="00FF0EB2" w:rsidRPr="00637932" w:rsidRDefault="00FF0EB2" w:rsidP="00FF0EB2">
      <w:pPr>
        <w:jc w:val="center"/>
        <w:rPr>
          <w:sz w:val="32"/>
          <w:szCs w:val="32"/>
        </w:rPr>
      </w:pPr>
    </w:p>
    <w:p w14:paraId="1DC954A2" w14:textId="77777777" w:rsidR="00FF0EB2" w:rsidRPr="00637932" w:rsidRDefault="00FF0EB2" w:rsidP="00FF0EB2">
      <w:pPr>
        <w:jc w:val="center"/>
        <w:rPr>
          <w:sz w:val="32"/>
          <w:szCs w:val="32"/>
        </w:rPr>
      </w:pPr>
    </w:p>
    <w:p w14:paraId="4E4E8550" w14:textId="77777777" w:rsidR="00FF0EB2" w:rsidRDefault="00FF0EB2" w:rsidP="00FF0EB2">
      <w:pPr>
        <w:jc w:val="center"/>
        <w:rPr>
          <w:sz w:val="32"/>
          <w:szCs w:val="32"/>
        </w:rPr>
      </w:pPr>
    </w:p>
    <w:p w14:paraId="5A1B41F1" w14:textId="77777777" w:rsidR="005376EF" w:rsidRDefault="005376EF" w:rsidP="00FF0EB2">
      <w:pPr>
        <w:jc w:val="center"/>
        <w:rPr>
          <w:sz w:val="32"/>
          <w:szCs w:val="32"/>
        </w:rPr>
      </w:pPr>
    </w:p>
    <w:p w14:paraId="1E710C50" w14:textId="77777777" w:rsidR="005376EF" w:rsidRPr="00637932" w:rsidRDefault="005376EF" w:rsidP="00FF0EB2">
      <w:pPr>
        <w:jc w:val="center"/>
        <w:rPr>
          <w:sz w:val="32"/>
          <w:szCs w:val="32"/>
        </w:rPr>
      </w:pPr>
    </w:p>
    <w:p w14:paraId="355D2DAC" w14:textId="77777777" w:rsidR="00FF0EB2" w:rsidRPr="00637932" w:rsidRDefault="00FF0EB2" w:rsidP="00FF0EB2">
      <w:pPr>
        <w:jc w:val="center"/>
        <w:rPr>
          <w:sz w:val="32"/>
          <w:szCs w:val="32"/>
        </w:rPr>
      </w:pPr>
    </w:p>
    <w:p w14:paraId="52ADF0A2" w14:textId="77777777" w:rsidR="00FF0EB2" w:rsidRPr="00637932" w:rsidRDefault="00FF0EB2" w:rsidP="00FF0EB2">
      <w:pPr>
        <w:jc w:val="center"/>
        <w:rPr>
          <w:sz w:val="32"/>
          <w:szCs w:val="32"/>
        </w:rPr>
      </w:pPr>
    </w:p>
    <w:p w14:paraId="75F545D3" w14:textId="77777777" w:rsidR="00FF0EB2" w:rsidRPr="00637932" w:rsidRDefault="00FF0EB2" w:rsidP="00FF0EB2">
      <w:pPr>
        <w:jc w:val="center"/>
        <w:rPr>
          <w:sz w:val="32"/>
          <w:szCs w:val="32"/>
          <w:lang w:val="es-ES"/>
        </w:rPr>
      </w:pPr>
      <w:r w:rsidRPr="00637932">
        <w:rPr>
          <w:sz w:val="32"/>
          <w:szCs w:val="32"/>
          <w:lang w:val="es-ES"/>
        </w:rPr>
        <w:t>Institución Universitaria Digital de Antioquia</w:t>
      </w:r>
    </w:p>
    <w:p w14:paraId="5D849AB9" w14:textId="77777777" w:rsidR="00FF0EB2" w:rsidRPr="00637932" w:rsidRDefault="00FF0EB2" w:rsidP="00FF0EB2">
      <w:pPr>
        <w:jc w:val="center"/>
        <w:rPr>
          <w:sz w:val="32"/>
          <w:szCs w:val="32"/>
          <w:lang w:val="es-ES"/>
        </w:rPr>
      </w:pPr>
      <w:r w:rsidRPr="00637932">
        <w:rPr>
          <w:sz w:val="32"/>
          <w:szCs w:val="32"/>
          <w:lang w:val="es-ES"/>
        </w:rPr>
        <w:t>Medellín, Antioquia.</w:t>
      </w:r>
    </w:p>
    <w:p w14:paraId="43E5FB4F" w14:textId="77777777" w:rsidR="000D1478" w:rsidRDefault="000D1478" w:rsidP="00FF0EB2">
      <w:pPr>
        <w:jc w:val="center"/>
        <w:rPr>
          <w:sz w:val="32"/>
          <w:szCs w:val="32"/>
          <w:lang w:val="es-ES"/>
        </w:rPr>
      </w:pPr>
      <w:r w:rsidRPr="000D1478">
        <w:rPr>
          <w:sz w:val="32"/>
          <w:szCs w:val="32"/>
          <w:lang w:val="es-ES"/>
        </w:rPr>
        <w:t>Analítica de Datos</w:t>
      </w:r>
    </w:p>
    <w:p w14:paraId="3AAE8987" w14:textId="54604645" w:rsidR="00FF0EB2" w:rsidRPr="00F25492" w:rsidRDefault="00B20859" w:rsidP="00FF0EB2">
      <w:pPr>
        <w:jc w:val="center"/>
        <w:rPr>
          <w:sz w:val="24"/>
          <w:szCs w:val="24"/>
          <w:lang w:val="es-ES"/>
        </w:rPr>
      </w:pPr>
      <w:r>
        <w:rPr>
          <w:sz w:val="32"/>
          <w:szCs w:val="32"/>
          <w:lang w:val="es-ES"/>
        </w:rPr>
        <w:t>A</w:t>
      </w:r>
      <w:r w:rsidRPr="00B20859">
        <w:rPr>
          <w:sz w:val="32"/>
          <w:szCs w:val="32"/>
          <w:lang w:val="es-ES"/>
        </w:rPr>
        <w:t xml:space="preserve">ndres </w:t>
      </w:r>
      <w:r>
        <w:rPr>
          <w:sz w:val="32"/>
          <w:szCs w:val="32"/>
          <w:lang w:val="es-ES"/>
        </w:rPr>
        <w:t>F</w:t>
      </w:r>
      <w:r w:rsidRPr="00B20859">
        <w:rPr>
          <w:sz w:val="32"/>
          <w:szCs w:val="32"/>
          <w:lang w:val="es-ES"/>
        </w:rPr>
        <w:t xml:space="preserve">elipe </w:t>
      </w:r>
      <w:r>
        <w:rPr>
          <w:sz w:val="32"/>
          <w:szCs w:val="32"/>
          <w:lang w:val="es-ES"/>
        </w:rPr>
        <w:t>C</w:t>
      </w:r>
      <w:r w:rsidRPr="00B20859">
        <w:rPr>
          <w:sz w:val="32"/>
          <w:szCs w:val="32"/>
          <w:lang w:val="es-ES"/>
        </w:rPr>
        <w:t>allejas</w:t>
      </w:r>
      <w:r w:rsidR="00FF0EB2">
        <w:rPr>
          <w:rFonts w:ascii="Google Sans" w:eastAsia="Google Sans" w:hAnsi="Google Sans" w:cs="Google Sans"/>
          <w:color w:val="1F1F1F"/>
        </w:rPr>
        <w:br w:type="page"/>
      </w:r>
    </w:p>
    <w:p w14:paraId="5E1B67D9" w14:textId="77777777" w:rsidR="00536C0C" w:rsidRPr="00435815" w:rsidRDefault="00DC5D96">
      <w:r w:rsidRPr="00435815">
        <w:rPr>
          <w:b/>
          <w:color w:val="1F3A5F"/>
          <w:sz w:val="28"/>
        </w:rPr>
        <w:lastRenderedPageBreak/>
        <w:t>Tabla de contenido</w:t>
      </w:r>
    </w:p>
    <w:p w14:paraId="7D96F859" w14:textId="168765E4" w:rsidR="00463C30" w:rsidRPr="00435815" w:rsidRDefault="00DC5D96">
      <w:pPr>
        <w:pStyle w:val="TDC1"/>
        <w:tabs>
          <w:tab w:val="right" w:leader="dot" w:pos="9350"/>
        </w:tabs>
        <w:rPr>
          <w:rFonts w:asciiTheme="minorHAnsi" w:eastAsiaTheme="minorEastAsia" w:hAnsiTheme="minorHAnsi"/>
          <w:kern w:val="2"/>
          <w:sz w:val="24"/>
          <w:szCs w:val="24"/>
          <w:lang w:eastAsia="es-CO"/>
          <w14:ligatures w14:val="standardContextual"/>
        </w:rPr>
      </w:pPr>
      <w:r w:rsidRPr="00435815">
        <w:fldChar w:fldCharType="begin"/>
      </w:r>
      <w:r w:rsidRPr="00435815">
        <w:instrText>TOC \o "1-2" \h \z \u</w:instrText>
      </w:r>
      <w:r w:rsidRPr="00435815">
        <w:fldChar w:fldCharType="separate"/>
      </w:r>
      <w:hyperlink w:anchor="_Toc243829177" w:history="1">
        <w:r w:rsidR="00463C30" w:rsidRPr="00435815">
          <w:rPr>
            <w:rStyle w:val="Hipervnculo"/>
          </w:rPr>
          <w:t>1. Introducción</w:t>
        </w:r>
        <w:r w:rsidR="00463C30" w:rsidRPr="00435815">
          <w:rPr>
            <w:webHidden/>
          </w:rPr>
          <w:tab/>
        </w:r>
        <w:r w:rsidR="00463C30" w:rsidRPr="00435815">
          <w:rPr>
            <w:webHidden/>
          </w:rPr>
          <w:fldChar w:fldCharType="begin"/>
        </w:r>
        <w:r w:rsidR="00463C30" w:rsidRPr="00435815">
          <w:rPr>
            <w:webHidden/>
          </w:rPr>
          <w:instrText xml:space="preserve"> PAGEREF _Toc243829177 \h </w:instrText>
        </w:r>
        <w:r w:rsidR="00463C30" w:rsidRPr="00435815">
          <w:rPr>
            <w:webHidden/>
          </w:rPr>
        </w:r>
        <w:r w:rsidR="00463C30" w:rsidRPr="00435815">
          <w:rPr>
            <w:webHidden/>
          </w:rPr>
          <w:fldChar w:fldCharType="separate"/>
        </w:r>
        <w:r w:rsidR="00463C30" w:rsidRPr="00435815">
          <w:rPr>
            <w:webHidden/>
          </w:rPr>
          <w:t>3</w:t>
        </w:r>
        <w:r w:rsidR="00463C30" w:rsidRPr="00435815">
          <w:rPr>
            <w:webHidden/>
          </w:rPr>
          <w:fldChar w:fldCharType="end"/>
        </w:r>
      </w:hyperlink>
    </w:p>
    <w:p w14:paraId="23C268EB" w14:textId="7425B026" w:rsidR="00463C30" w:rsidRPr="00435815" w:rsidRDefault="00463C30">
      <w:pPr>
        <w:pStyle w:val="TDC1"/>
        <w:tabs>
          <w:tab w:val="right" w:leader="dot" w:pos="9350"/>
        </w:tabs>
        <w:rPr>
          <w:rFonts w:asciiTheme="minorHAnsi" w:eastAsiaTheme="minorEastAsia" w:hAnsiTheme="minorHAnsi"/>
          <w:kern w:val="2"/>
          <w:sz w:val="24"/>
          <w:szCs w:val="24"/>
          <w:lang w:eastAsia="es-CO"/>
          <w14:ligatures w14:val="standardContextual"/>
        </w:rPr>
      </w:pPr>
      <w:hyperlink w:anchor="_Toc243829178" w:history="1">
        <w:r w:rsidRPr="00435815">
          <w:rPr>
            <w:rStyle w:val="Hipervnculo"/>
          </w:rPr>
          <w:t>2. Planteamiento de la necesidad</w:t>
        </w:r>
        <w:r w:rsidRPr="00435815">
          <w:rPr>
            <w:webHidden/>
          </w:rPr>
          <w:tab/>
        </w:r>
        <w:r w:rsidRPr="00435815">
          <w:rPr>
            <w:webHidden/>
          </w:rPr>
          <w:fldChar w:fldCharType="begin"/>
        </w:r>
        <w:r w:rsidRPr="00435815">
          <w:rPr>
            <w:webHidden/>
          </w:rPr>
          <w:instrText xml:space="preserve"> PAGEREF _Toc243829178 \h </w:instrText>
        </w:r>
        <w:r w:rsidRPr="00435815">
          <w:rPr>
            <w:webHidden/>
          </w:rPr>
        </w:r>
        <w:r w:rsidRPr="00435815">
          <w:rPr>
            <w:webHidden/>
          </w:rPr>
          <w:fldChar w:fldCharType="separate"/>
        </w:r>
        <w:r w:rsidRPr="00435815">
          <w:rPr>
            <w:webHidden/>
          </w:rPr>
          <w:t>3</w:t>
        </w:r>
        <w:r w:rsidRPr="00435815">
          <w:rPr>
            <w:webHidden/>
          </w:rPr>
          <w:fldChar w:fldCharType="end"/>
        </w:r>
      </w:hyperlink>
    </w:p>
    <w:p w14:paraId="743FC786" w14:textId="08304211"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79" w:history="1">
        <w:r w:rsidRPr="00435815">
          <w:rPr>
            <w:rStyle w:val="Hipervnculo"/>
          </w:rPr>
          <w:t>2.1 Escenario y beneficiario</w:t>
        </w:r>
        <w:r w:rsidRPr="00435815">
          <w:rPr>
            <w:webHidden/>
          </w:rPr>
          <w:tab/>
        </w:r>
        <w:r w:rsidRPr="00435815">
          <w:rPr>
            <w:webHidden/>
          </w:rPr>
          <w:fldChar w:fldCharType="begin"/>
        </w:r>
        <w:r w:rsidRPr="00435815">
          <w:rPr>
            <w:webHidden/>
          </w:rPr>
          <w:instrText xml:space="preserve"> PAGEREF _Toc243829179 \h </w:instrText>
        </w:r>
        <w:r w:rsidRPr="00435815">
          <w:rPr>
            <w:webHidden/>
          </w:rPr>
        </w:r>
        <w:r w:rsidRPr="00435815">
          <w:rPr>
            <w:webHidden/>
          </w:rPr>
          <w:fldChar w:fldCharType="separate"/>
        </w:r>
        <w:r w:rsidRPr="00435815">
          <w:rPr>
            <w:webHidden/>
          </w:rPr>
          <w:t>3</w:t>
        </w:r>
        <w:r w:rsidRPr="00435815">
          <w:rPr>
            <w:webHidden/>
          </w:rPr>
          <w:fldChar w:fldCharType="end"/>
        </w:r>
      </w:hyperlink>
    </w:p>
    <w:p w14:paraId="4DD65CCF" w14:textId="7EB33854"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80" w:history="1">
        <w:r w:rsidRPr="00435815">
          <w:rPr>
            <w:rStyle w:val="Hipervnculo"/>
          </w:rPr>
          <w:t>2.2 Necesidad de información</w:t>
        </w:r>
        <w:r w:rsidRPr="00435815">
          <w:rPr>
            <w:webHidden/>
          </w:rPr>
          <w:tab/>
        </w:r>
        <w:r w:rsidRPr="00435815">
          <w:rPr>
            <w:webHidden/>
          </w:rPr>
          <w:fldChar w:fldCharType="begin"/>
        </w:r>
        <w:r w:rsidRPr="00435815">
          <w:rPr>
            <w:webHidden/>
          </w:rPr>
          <w:instrText xml:space="preserve"> PAGEREF _Toc243829180 \h </w:instrText>
        </w:r>
        <w:r w:rsidRPr="00435815">
          <w:rPr>
            <w:webHidden/>
          </w:rPr>
        </w:r>
        <w:r w:rsidRPr="00435815">
          <w:rPr>
            <w:webHidden/>
          </w:rPr>
          <w:fldChar w:fldCharType="separate"/>
        </w:r>
        <w:r w:rsidRPr="00435815">
          <w:rPr>
            <w:webHidden/>
          </w:rPr>
          <w:t>3</w:t>
        </w:r>
        <w:r w:rsidRPr="00435815">
          <w:rPr>
            <w:webHidden/>
          </w:rPr>
          <w:fldChar w:fldCharType="end"/>
        </w:r>
      </w:hyperlink>
    </w:p>
    <w:p w14:paraId="33B3583A" w14:textId="537632A0"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81" w:history="1">
        <w:r w:rsidRPr="00435815">
          <w:rPr>
            <w:rStyle w:val="Hipervnculo"/>
          </w:rPr>
          <w:t>2.3 Pregunta de análisis</w:t>
        </w:r>
        <w:r w:rsidRPr="00435815">
          <w:rPr>
            <w:webHidden/>
          </w:rPr>
          <w:tab/>
        </w:r>
        <w:r w:rsidRPr="00435815">
          <w:rPr>
            <w:webHidden/>
          </w:rPr>
          <w:fldChar w:fldCharType="begin"/>
        </w:r>
        <w:r w:rsidRPr="00435815">
          <w:rPr>
            <w:webHidden/>
          </w:rPr>
          <w:instrText xml:space="preserve"> PAGEREF _Toc243829181 \h </w:instrText>
        </w:r>
        <w:r w:rsidRPr="00435815">
          <w:rPr>
            <w:webHidden/>
          </w:rPr>
        </w:r>
        <w:r w:rsidRPr="00435815">
          <w:rPr>
            <w:webHidden/>
          </w:rPr>
          <w:fldChar w:fldCharType="separate"/>
        </w:r>
        <w:r w:rsidRPr="00435815">
          <w:rPr>
            <w:webHidden/>
          </w:rPr>
          <w:t>4</w:t>
        </w:r>
        <w:r w:rsidRPr="00435815">
          <w:rPr>
            <w:webHidden/>
          </w:rPr>
          <w:fldChar w:fldCharType="end"/>
        </w:r>
      </w:hyperlink>
    </w:p>
    <w:p w14:paraId="024C798C" w14:textId="0A1CC191" w:rsidR="00463C30" w:rsidRPr="00435815" w:rsidRDefault="00463C30">
      <w:pPr>
        <w:pStyle w:val="TDC1"/>
        <w:tabs>
          <w:tab w:val="right" w:leader="dot" w:pos="9350"/>
        </w:tabs>
        <w:rPr>
          <w:rFonts w:asciiTheme="minorHAnsi" w:eastAsiaTheme="minorEastAsia" w:hAnsiTheme="minorHAnsi"/>
          <w:kern w:val="2"/>
          <w:sz w:val="24"/>
          <w:szCs w:val="24"/>
          <w:lang w:eastAsia="es-CO"/>
          <w14:ligatures w14:val="standardContextual"/>
        </w:rPr>
      </w:pPr>
      <w:hyperlink w:anchor="_Toc243829182" w:history="1">
        <w:r w:rsidRPr="00435815">
          <w:rPr>
            <w:rStyle w:val="Hipervnculo"/>
          </w:rPr>
          <w:t>3. Justificación</w:t>
        </w:r>
        <w:r w:rsidRPr="00435815">
          <w:rPr>
            <w:webHidden/>
          </w:rPr>
          <w:tab/>
        </w:r>
        <w:r w:rsidRPr="00435815">
          <w:rPr>
            <w:webHidden/>
          </w:rPr>
          <w:fldChar w:fldCharType="begin"/>
        </w:r>
        <w:r w:rsidRPr="00435815">
          <w:rPr>
            <w:webHidden/>
          </w:rPr>
          <w:instrText xml:space="preserve"> PAGEREF _Toc243829182 \h </w:instrText>
        </w:r>
        <w:r w:rsidRPr="00435815">
          <w:rPr>
            <w:webHidden/>
          </w:rPr>
        </w:r>
        <w:r w:rsidRPr="00435815">
          <w:rPr>
            <w:webHidden/>
          </w:rPr>
          <w:fldChar w:fldCharType="separate"/>
        </w:r>
        <w:r w:rsidRPr="00435815">
          <w:rPr>
            <w:webHidden/>
          </w:rPr>
          <w:t>4</w:t>
        </w:r>
        <w:r w:rsidRPr="00435815">
          <w:rPr>
            <w:webHidden/>
          </w:rPr>
          <w:fldChar w:fldCharType="end"/>
        </w:r>
      </w:hyperlink>
    </w:p>
    <w:p w14:paraId="4ADFA67B" w14:textId="3D2CE683" w:rsidR="00463C30" w:rsidRPr="00435815" w:rsidRDefault="00463C30">
      <w:pPr>
        <w:pStyle w:val="TDC1"/>
        <w:tabs>
          <w:tab w:val="right" w:leader="dot" w:pos="9350"/>
        </w:tabs>
        <w:rPr>
          <w:rFonts w:asciiTheme="minorHAnsi" w:eastAsiaTheme="minorEastAsia" w:hAnsiTheme="minorHAnsi"/>
          <w:kern w:val="2"/>
          <w:sz w:val="24"/>
          <w:szCs w:val="24"/>
          <w:lang w:eastAsia="es-CO"/>
          <w14:ligatures w14:val="standardContextual"/>
        </w:rPr>
      </w:pPr>
      <w:hyperlink w:anchor="_Toc243829183" w:history="1">
        <w:r w:rsidRPr="00435815">
          <w:rPr>
            <w:rStyle w:val="Hipervnculo"/>
          </w:rPr>
          <w:t>4. Objetivos</w:t>
        </w:r>
        <w:r w:rsidRPr="00435815">
          <w:rPr>
            <w:webHidden/>
          </w:rPr>
          <w:tab/>
        </w:r>
        <w:r w:rsidRPr="00435815">
          <w:rPr>
            <w:webHidden/>
          </w:rPr>
          <w:fldChar w:fldCharType="begin"/>
        </w:r>
        <w:r w:rsidRPr="00435815">
          <w:rPr>
            <w:webHidden/>
          </w:rPr>
          <w:instrText xml:space="preserve"> PAGEREF _Toc243829183 \h </w:instrText>
        </w:r>
        <w:r w:rsidRPr="00435815">
          <w:rPr>
            <w:webHidden/>
          </w:rPr>
        </w:r>
        <w:r w:rsidRPr="00435815">
          <w:rPr>
            <w:webHidden/>
          </w:rPr>
          <w:fldChar w:fldCharType="separate"/>
        </w:r>
        <w:r w:rsidRPr="00435815">
          <w:rPr>
            <w:webHidden/>
          </w:rPr>
          <w:t>4</w:t>
        </w:r>
        <w:r w:rsidRPr="00435815">
          <w:rPr>
            <w:webHidden/>
          </w:rPr>
          <w:fldChar w:fldCharType="end"/>
        </w:r>
      </w:hyperlink>
    </w:p>
    <w:p w14:paraId="0102A67D" w14:textId="108B0F04"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84" w:history="1">
        <w:r w:rsidRPr="00435815">
          <w:rPr>
            <w:rStyle w:val="Hipervnculo"/>
          </w:rPr>
          <w:t>4.1 Objetivo general</w:t>
        </w:r>
        <w:r w:rsidRPr="00435815">
          <w:rPr>
            <w:webHidden/>
          </w:rPr>
          <w:tab/>
        </w:r>
        <w:r w:rsidRPr="00435815">
          <w:rPr>
            <w:webHidden/>
          </w:rPr>
          <w:fldChar w:fldCharType="begin"/>
        </w:r>
        <w:r w:rsidRPr="00435815">
          <w:rPr>
            <w:webHidden/>
          </w:rPr>
          <w:instrText xml:space="preserve"> PAGEREF _Toc243829184 \h </w:instrText>
        </w:r>
        <w:r w:rsidRPr="00435815">
          <w:rPr>
            <w:webHidden/>
          </w:rPr>
        </w:r>
        <w:r w:rsidRPr="00435815">
          <w:rPr>
            <w:webHidden/>
          </w:rPr>
          <w:fldChar w:fldCharType="separate"/>
        </w:r>
        <w:r w:rsidRPr="00435815">
          <w:rPr>
            <w:webHidden/>
          </w:rPr>
          <w:t>4</w:t>
        </w:r>
        <w:r w:rsidRPr="00435815">
          <w:rPr>
            <w:webHidden/>
          </w:rPr>
          <w:fldChar w:fldCharType="end"/>
        </w:r>
      </w:hyperlink>
    </w:p>
    <w:p w14:paraId="5DB9BFCE" w14:textId="4077E02B"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85" w:history="1">
        <w:r w:rsidRPr="00435815">
          <w:rPr>
            <w:rStyle w:val="Hipervnculo"/>
          </w:rPr>
          <w:t>4.2 Objetivos específicos</w:t>
        </w:r>
        <w:r w:rsidRPr="00435815">
          <w:rPr>
            <w:webHidden/>
          </w:rPr>
          <w:tab/>
        </w:r>
        <w:r w:rsidRPr="00435815">
          <w:rPr>
            <w:webHidden/>
          </w:rPr>
          <w:fldChar w:fldCharType="begin"/>
        </w:r>
        <w:r w:rsidRPr="00435815">
          <w:rPr>
            <w:webHidden/>
          </w:rPr>
          <w:instrText xml:space="preserve"> PAGEREF _Toc243829185 \h </w:instrText>
        </w:r>
        <w:r w:rsidRPr="00435815">
          <w:rPr>
            <w:webHidden/>
          </w:rPr>
        </w:r>
        <w:r w:rsidRPr="00435815">
          <w:rPr>
            <w:webHidden/>
          </w:rPr>
          <w:fldChar w:fldCharType="separate"/>
        </w:r>
        <w:r w:rsidRPr="00435815">
          <w:rPr>
            <w:webHidden/>
          </w:rPr>
          <w:t>4</w:t>
        </w:r>
        <w:r w:rsidRPr="00435815">
          <w:rPr>
            <w:webHidden/>
          </w:rPr>
          <w:fldChar w:fldCharType="end"/>
        </w:r>
      </w:hyperlink>
    </w:p>
    <w:p w14:paraId="3A003D18" w14:textId="0BE169A1" w:rsidR="00463C30" w:rsidRPr="00435815" w:rsidRDefault="00463C30">
      <w:pPr>
        <w:pStyle w:val="TDC1"/>
        <w:tabs>
          <w:tab w:val="right" w:leader="dot" w:pos="9350"/>
        </w:tabs>
        <w:rPr>
          <w:rFonts w:asciiTheme="minorHAnsi" w:eastAsiaTheme="minorEastAsia" w:hAnsiTheme="minorHAnsi"/>
          <w:kern w:val="2"/>
          <w:sz w:val="24"/>
          <w:szCs w:val="24"/>
          <w:lang w:eastAsia="es-CO"/>
          <w14:ligatures w14:val="standardContextual"/>
        </w:rPr>
      </w:pPr>
      <w:hyperlink w:anchor="_Toc243829186" w:history="1">
        <w:r w:rsidRPr="00435815">
          <w:rPr>
            <w:rStyle w:val="Hipervnculo"/>
          </w:rPr>
          <w:t>5. Marco teórico inicial</w:t>
        </w:r>
        <w:r w:rsidRPr="00435815">
          <w:rPr>
            <w:webHidden/>
          </w:rPr>
          <w:tab/>
        </w:r>
        <w:r w:rsidRPr="00435815">
          <w:rPr>
            <w:webHidden/>
          </w:rPr>
          <w:fldChar w:fldCharType="begin"/>
        </w:r>
        <w:r w:rsidRPr="00435815">
          <w:rPr>
            <w:webHidden/>
          </w:rPr>
          <w:instrText xml:space="preserve"> PAGEREF _Toc243829186 \h </w:instrText>
        </w:r>
        <w:r w:rsidRPr="00435815">
          <w:rPr>
            <w:webHidden/>
          </w:rPr>
        </w:r>
        <w:r w:rsidRPr="00435815">
          <w:rPr>
            <w:webHidden/>
          </w:rPr>
          <w:fldChar w:fldCharType="separate"/>
        </w:r>
        <w:r w:rsidRPr="00435815">
          <w:rPr>
            <w:webHidden/>
          </w:rPr>
          <w:t>5</w:t>
        </w:r>
        <w:r w:rsidRPr="00435815">
          <w:rPr>
            <w:webHidden/>
          </w:rPr>
          <w:fldChar w:fldCharType="end"/>
        </w:r>
      </w:hyperlink>
    </w:p>
    <w:p w14:paraId="36349F4E" w14:textId="06815518"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87" w:history="1">
        <w:r w:rsidRPr="00435815">
          <w:rPr>
            <w:rStyle w:val="Hipervnculo"/>
          </w:rPr>
          <w:t>5.1 Conceptos del dominio</w:t>
        </w:r>
        <w:r w:rsidRPr="00435815">
          <w:rPr>
            <w:webHidden/>
          </w:rPr>
          <w:tab/>
        </w:r>
        <w:r w:rsidRPr="00435815">
          <w:rPr>
            <w:webHidden/>
          </w:rPr>
          <w:fldChar w:fldCharType="begin"/>
        </w:r>
        <w:r w:rsidRPr="00435815">
          <w:rPr>
            <w:webHidden/>
          </w:rPr>
          <w:instrText xml:space="preserve"> PAGEREF _Toc243829187 \h </w:instrText>
        </w:r>
        <w:r w:rsidRPr="00435815">
          <w:rPr>
            <w:webHidden/>
          </w:rPr>
        </w:r>
        <w:r w:rsidRPr="00435815">
          <w:rPr>
            <w:webHidden/>
          </w:rPr>
          <w:fldChar w:fldCharType="separate"/>
        </w:r>
        <w:r w:rsidRPr="00435815">
          <w:rPr>
            <w:webHidden/>
          </w:rPr>
          <w:t>5</w:t>
        </w:r>
        <w:r w:rsidRPr="00435815">
          <w:rPr>
            <w:webHidden/>
          </w:rPr>
          <w:fldChar w:fldCharType="end"/>
        </w:r>
      </w:hyperlink>
    </w:p>
    <w:p w14:paraId="1BD04828" w14:textId="5C63F68B"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88" w:history="1">
        <w:r w:rsidRPr="00435815">
          <w:rPr>
            <w:rStyle w:val="Hipervnculo"/>
          </w:rPr>
          <w:t>5.2 Conceptos de analítica descriptiva</w:t>
        </w:r>
        <w:r w:rsidRPr="00435815">
          <w:rPr>
            <w:webHidden/>
          </w:rPr>
          <w:tab/>
        </w:r>
        <w:r w:rsidRPr="00435815">
          <w:rPr>
            <w:webHidden/>
          </w:rPr>
          <w:fldChar w:fldCharType="begin"/>
        </w:r>
        <w:r w:rsidRPr="00435815">
          <w:rPr>
            <w:webHidden/>
          </w:rPr>
          <w:instrText xml:space="preserve"> PAGEREF _Toc243829188 \h </w:instrText>
        </w:r>
        <w:r w:rsidRPr="00435815">
          <w:rPr>
            <w:webHidden/>
          </w:rPr>
        </w:r>
        <w:r w:rsidRPr="00435815">
          <w:rPr>
            <w:webHidden/>
          </w:rPr>
          <w:fldChar w:fldCharType="separate"/>
        </w:r>
        <w:r w:rsidRPr="00435815">
          <w:rPr>
            <w:webHidden/>
          </w:rPr>
          <w:t>5</w:t>
        </w:r>
        <w:r w:rsidRPr="00435815">
          <w:rPr>
            <w:webHidden/>
          </w:rPr>
          <w:fldChar w:fldCharType="end"/>
        </w:r>
      </w:hyperlink>
    </w:p>
    <w:p w14:paraId="206CF1B0" w14:textId="596BF815" w:rsidR="00463C30" w:rsidRPr="00435815" w:rsidRDefault="00463C30">
      <w:pPr>
        <w:pStyle w:val="TDC1"/>
        <w:tabs>
          <w:tab w:val="right" w:leader="dot" w:pos="9350"/>
        </w:tabs>
        <w:rPr>
          <w:rFonts w:asciiTheme="minorHAnsi" w:eastAsiaTheme="minorEastAsia" w:hAnsiTheme="minorHAnsi"/>
          <w:kern w:val="2"/>
          <w:sz w:val="24"/>
          <w:szCs w:val="24"/>
          <w:lang w:eastAsia="es-CO"/>
          <w14:ligatures w14:val="standardContextual"/>
        </w:rPr>
      </w:pPr>
      <w:hyperlink w:anchor="_Toc243829189" w:history="1">
        <w:r w:rsidRPr="00435815">
          <w:rPr>
            <w:rStyle w:val="Hipervnculo"/>
          </w:rPr>
          <w:t>6. Metodología de la etapa 1</w:t>
        </w:r>
        <w:r w:rsidRPr="00435815">
          <w:rPr>
            <w:webHidden/>
          </w:rPr>
          <w:tab/>
        </w:r>
        <w:r w:rsidRPr="00435815">
          <w:rPr>
            <w:webHidden/>
          </w:rPr>
          <w:fldChar w:fldCharType="begin"/>
        </w:r>
        <w:r w:rsidRPr="00435815">
          <w:rPr>
            <w:webHidden/>
          </w:rPr>
          <w:instrText xml:space="preserve"> PAGEREF _Toc243829189 \h </w:instrText>
        </w:r>
        <w:r w:rsidRPr="00435815">
          <w:rPr>
            <w:webHidden/>
          </w:rPr>
        </w:r>
        <w:r w:rsidRPr="00435815">
          <w:rPr>
            <w:webHidden/>
          </w:rPr>
          <w:fldChar w:fldCharType="separate"/>
        </w:r>
        <w:r w:rsidRPr="00435815">
          <w:rPr>
            <w:webHidden/>
          </w:rPr>
          <w:t>6</w:t>
        </w:r>
        <w:r w:rsidRPr="00435815">
          <w:rPr>
            <w:webHidden/>
          </w:rPr>
          <w:fldChar w:fldCharType="end"/>
        </w:r>
      </w:hyperlink>
    </w:p>
    <w:p w14:paraId="0E80A789" w14:textId="45BCE737"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90" w:history="1">
        <w:r w:rsidRPr="00435815">
          <w:rPr>
            <w:rStyle w:val="Hipervnculo"/>
          </w:rPr>
          <w:t>6.1 Selección y ficha del dataset</w:t>
        </w:r>
        <w:r w:rsidRPr="00435815">
          <w:rPr>
            <w:webHidden/>
          </w:rPr>
          <w:tab/>
        </w:r>
        <w:r w:rsidRPr="00435815">
          <w:rPr>
            <w:webHidden/>
          </w:rPr>
          <w:fldChar w:fldCharType="begin"/>
        </w:r>
        <w:r w:rsidRPr="00435815">
          <w:rPr>
            <w:webHidden/>
          </w:rPr>
          <w:instrText xml:space="preserve"> PAGEREF _Toc243829190 \h </w:instrText>
        </w:r>
        <w:r w:rsidRPr="00435815">
          <w:rPr>
            <w:webHidden/>
          </w:rPr>
        </w:r>
        <w:r w:rsidRPr="00435815">
          <w:rPr>
            <w:webHidden/>
          </w:rPr>
          <w:fldChar w:fldCharType="separate"/>
        </w:r>
        <w:r w:rsidRPr="00435815">
          <w:rPr>
            <w:webHidden/>
          </w:rPr>
          <w:t>6</w:t>
        </w:r>
        <w:r w:rsidRPr="00435815">
          <w:rPr>
            <w:webHidden/>
          </w:rPr>
          <w:fldChar w:fldCharType="end"/>
        </w:r>
      </w:hyperlink>
    </w:p>
    <w:p w14:paraId="78A7E7E4" w14:textId="22CBB318"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91" w:history="1">
        <w:r w:rsidRPr="00435815">
          <w:rPr>
            <w:rStyle w:val="Hipervnculo"/>
          </w:rPr>
          <w:t>6.2 Unidad de análisis</w:t>
        </w:r>
        <w:r w:rsidRPr="00435815">
          <w:rPr>
            <w:webHidden/>
          </w:rPr>
          <w:tab/>
        </w:r>
        <w:r w:rsidRPr="00435815">
          <w:rPr>
            <w:webHidden/>
          </w:rPr>
          <w:fldChar w:fldCharType="begin"/>
        </w:r>
        <w:r w:rsidRPr="00435815">
          <w:rPr>
            <w:webHidden/>
          </w:rPr>
          <w:instrText xml:space="preserve"> PAGEREF _Toc243829191 \h </w:instrText>
        </w:r>
        <w:r w:rsidRPr="00435815">
          <w:rPr>
            <w:webHidden/>
          </w:rPr>
        </w:r>
        <w:r w:rsidRPr="00435815">
          <w:rPr>
            <w:webHidden/>
          </w:rPr>
          <w:fldChar w:fldCharType="separate"/>
        </w:r>
        <w:r w:rsidRPr="00435815">
          <w:rPr>
            <w:webHidden/>
          </w:rPr>
          <w:t>6</w:t>
        </w:r>
        <w:r w:rsidRPr="00435815">
          <w:rPr>
            <w:webHidden/>
          </w:rPr>
          <w:fldChar w:fldCharType="end"/>
        </w:r>
      </w:hyperlink>
    </w:p>
    <w:p w14:paraId="5C780DB6" w14:textId="209491DA"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92" w:history="1">
        <w:r w:rsidRPr="00435815">
          <w:rPr>
            <w:rStyle w:val="Hipervnculo"/>
          </w:rPr>
          <w:t>6.3 Diccionario inicial de variables</w:t>
        </w:r>
        <w:r w:rsidRPr="00435815">
          <w:rPr>
            <w:webHidden/>
          </w:rPr>
          <w:tab/>
        </w:r>
        <w:r w:rsidRPr="00435815">
          <w:rPr>
            <w:webHidden/>
          </w:rPr>
          <w:fldChar w:fldCharType="begin"/>
        </w:r>
        <w:r w:rsidRPr="00435815">
          <w:rPr>
            <w:webHidden/>
          </w:rPr>
          <w:instrText xml:space="preserve"> PAGEREF _Toc243829192 \h </w:instrText>
        </w:r>
        <w:r w:rsidRPr="00435815">
          <w:rPr>
            <w:webHidden/>
          </w:rPr>
        </w:r>
        <w:r w:rsidRPr="00435815">
          <w:rPr>
            <w:webHidden/>
          </w:rPr>
          <w:fldChar w:fldCharType="separate"/>
        </w:r>
        <w:r w:rsidRPr="00435815">
          <w:rPr>
            <w:webHidden/>
          </w:rPr>
          <w:t>7</w:t>
        </w:r>
        <w:r w:rsidRPr="00435815">
          <w:rPr>
            <w:webHidden/>
          </w:rPr>
          <w:fldChar w:fldCharType="end"/>
        </w:r>
      </w:hyperlink>
    </w:p>
    <w:p w14:paraId="04B2F0F0" w14:textId="2ACF8592"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93" w:history="1">
        <w:r w:rsidRPr="00435815">
          <w:rPr>
            <w:rStyle w:val="Hipervnculo"/>
          </w:rPr>
          <w:t>6.4 Alcance y limitaciones</w:t>
        </w:r>
        <w:r w:rsidRPr="00435815">
          <w:rPr>
            <w:webHidden/>
          </w:rPr>
          <w:tab/>
        </w:r>
        <w:r w:rsidRPr="00435815">
          <w:rPr>
            <w:webHidden/>
          </w:rPr>
          <w:fldChar w:fldCharType="begin"/>
        </w:r>
        <w:r w:rsidRPr="00435815">
          <w:rPr>
            <w:webHidden/>
          </w:rPr>
          <w:instrText xml:space="preserve"> PAGEREF _Toc243829193 \h </w:instrText>
        </w:r>
        <w:r w:rsidRPr="00435815">
          <w:rPr>
            <w:webHidden/>
          </w:rPr>
        </w:r>
        <w:r w:rsidRPr="00435815">
          <w:rPr>
            <w:webHidden/>
          </w:rPr>
          <w:fldChar w:fldCharType="separate"/>
        </w:r>
        <w:r w:rsidRPr="00435815">
          <w:rPr>
            <w:webHidden/>
          </w:rPr>
          <w:t>8</w:t>
        </w:r>
        <w:r w:rsidRPr="00435815">
          <w:rPr>
            <w:webHidden/>
          </w:rPr>
          <w:fldChar w:fldCharType="end"/>
        </w:r>
      </w:hyperlink>
    </w:p>
    <w:p w14:paraId="5FD1D74A" w14:textId="27FC3147" w:rsidR="00463C30" w:rsidRPr="00435815" w:rsidRDefault="00463C30">
      <w:pPr>
        <w:pStyle w:val="TDC2"/>
        <w:tabs>
          <w:tab w:val="right" w:leader="dot" w:pos="9350"/>
        </w:tabs>
        <w:rPr>
          <w:rFonts w:asciiTheme="minorHAnsi" w:eastAsiaTheme="minorEastAsia" w:hAnsiTheme="minorHAnsi"/>
          <w:kern w:val="2"/>
          <w:sz w:val="24"/>
          <w:szCs w:val="24"/>
          <w:lang w:eastAsia="es-CO"/>
          <w14:ligatures w14:val="standardContextual"/>
        </w:rPr>
      </w:pPr>
      <w:hyperlink w:anchor="_Toc243829194" w:history="1">
        <w:r w:rsidRPr="00435815">
          <w:rPr>
            <w:rStyle w:val="Hipervnculo"/>
          </w:rPr>
          <w:t>6.5 Diseño inicial del análisis</w:t>
        </w:r>
        <w:r w:rsidRPr="00435815">
          <w:rPr>
            <w:webHidden/>
          </w:rPr>
          <w:tab/>
        </w:r>
        <w:r w:rsidRPr="00435815">
          <w:rPr>
            <w:webHidden/>
          </w:rPr>
          <w:fldChar w:fldCharType="begin"/>
        </w:r>
        <w:r w:rsidRPr="00435815">
          <w:rPr>
            <w:webHidden/>
          </w:rPr>
          <w:instrText xml:space="preserve"> PAGEREF _Toc243829194 \h </w:instrText>
        </w:r>
        <w:r w:rsidRPr="00435815">
          <w:rPr>
            <w:webHidden/>
          </w:rPr>
        </w:r>
        <w:r w:rsidRPr="00435815">
          <w:rPr>
            <w:webHidden/>
          </w:rPr>
          <w:fldChar w:fldCharType="separate"/>
        </w:r>
        <w:r w:rsidRPr="00435815">
          <w:rPr>
            <w:webHidden/>
          </w:rPr>
          <w:t>8</w:t>
        </w:r>
        <w:r w:rsidRPr="00435815">
          <w:rPr>
            <w:webHidden/>
          </w:rPr>
          <w:fldChar w:fldCharType="end"/>
        </w:r>
      </w:hyperlink>
    </w:p>
    <w:p w14:paraId="103D2341" w14:textId="130EFEAA" w:rsidR="00463C30" w:rsidRPr="00435815" w:rsidRDefault="00463C30">
      <w:pPr>
        <w:pStyle w:val="TDC1"/>
        <w:tabs>
          <w:tab w:val="right" w:leader="dot" w:pos="9350"/>
        </w:tabs>
        <w:rPr>
          <w:rFonts w:asciiTheme="minorHAnsi" w:eastAsiaTheme="minorEastAsia" w:hAnsiTheme="minorHAnsi"/>
          <w:kern w:val="2"/>
          <w:sz w:val="24"/>
          <w:szCs w:val="24"/>
          <w:lang w:eastAsia="es-CO"/>
          <w14:ligatures w14:val="standardContextual"/>
        </w:rPr>
      </w:pPr>
      <w:hyperlink w:anchor="_Toc243829195" w:history="1">
        <w:r w:rsidRPr="00435815">
          <w:rPr>
            <w:rStyle w:val="Hipervnculo"/>
          </w:rPr>
          <w:t>7. Reconocimiento del dataset</w:t>
        </w:r>
        <w:r w:rsidRPr="00435815">
          <w:rPr>
            <w:webHidden/>
          </w:rPr>
          <w:tab/>
        </w:r>
        <w:r w:rsidRPr="00435815">
          <w:rPr>
            <w:webHidden/>
          </w:rPr>
          <w:fldChar w:fldCharType="begin"/>
        </w:r>
        <w:r w:rsidRPr="00435815">
          <w:rPr>
            <w:webHidden/>
          </w:rPr>
          <w:instrText xml:space="preserve"> PAGEREF _Toc243829195 \h </w:instrText>
        </w:r>
        <w:r w:rsidRPr="00435815">
          <w:rPr>
            <w:webHidden/>
          </w:rPr>
        </w:r>
        <w:r w:rsidRPr="00435815">
          <w:rPr>
            <w:webHidden/>
          </w:rPr>
          <w:fldChar w:fldCharType="separate"/>
        </w:r>
        <w:r w:rsidRPr="00435815">
          <w:rPr>
            <w:webHidden/>
          </w:rPr>
          <w:t>9</w:t>
        </w:r>
        <w:r w:rsidRPr="00435815">
          <w:rPr>
            <w:webHidden/>
          </w:rPr>
          <w:fldChar w:fldCharType="end"/>
        </w:r>
      </w:hyperlink>
    </w:p>
    <w:p w14:paraId="147E2146" w14:textId="2F603A47" w:rsidR="00463C30" w:rsidRPr="00435815" w:rsidRDefault="00463C30">
      <w:pPr>
        <w:pStyle w:val="TDC1"/>
        <w:tabs>
          <w:tab w:val="right" w:leader="dot" w:pos="9350"/>
        </w:tabs>
        <w:rPr>
          <w:rFonts w:asciiTheme="minorHAnsi" w:eastAsiaTheme="minorEastAsia" w:hAnsiTheme="minorHAnsi"/>
          <w:kern w:val="2"/>
          <w:sz w:val="24"/>
          <w:szCs w:val="24"/>
          <w:lang w:eastAsia="es-CO"/>
          <w14:ligatures w14:val="standardContextual"/>
        </w:rPr>
      </w:pPr>
      <w:hyperlink w:anchor="_Toc243829196" w:history="1">
        <w:r w:rsidRPr="00435815">
          <w:rPr>
            <w:rStyle w:val="Hipervnculo"/>
          </w:rPr>
          <w:t>8. Referencias</w:t>
        </w:r>
        <w:r w:rsidRPr="00435815">
          <w:rPr>
            <w:webHidden/>
          </w:rPr>
          <w:tab/>
        </w:r>
        <w:r w:rsidRPr="00435815">
          <w:rPr>
            <w:webHidden/>
          </w:rPr>
          <w:fldChar w:fldCharType="begin"/>
        </w:r>
        <w:r w:rsidRPr="00435815">
          <w:rPr>
            <w:webHidden/>
          </w:rPr>
          <w:instrText xml:space="preserve"> PAGEREF _Toc243829196 \h </w:instrText>
        </w:r>
        <w:r w:rsidRPr="00435815">
          <w:rPr>
            <w:webHidden/>
          </w:rPr>
        </w:r>
        <w:r w:rsidRPr="00435815">
          <w:rPr>
            <w:webHidden/>
          </w:rPr>
          <w:fldChar w:fldCharType="separate"/>
        </w:r>
        <w:r w:rsidRPr="00435815">
          <w:rPr>
            <w:webHidden/>
          </w:rPr>
          <w:t>10</w:t>
        </w:r>
        <w:r w:rsidRPr="00435815">
          <w:rPr>
            <w:webHidden/>
          </w:rPr>
          <w:fldChar w:fldCharType="end"/>
        </w:r>
      </w:hyperlink>
    </w:p>
    <w:p w14:paraId="45CF37CC" w14:textId="7022A7F9" w:rsidR="00463C30" w:rsidRPr="00435815" w:rsidRDefault="00463C30">
      <w:pPr>
        <w:pStyle w:val="TDC1"/>
        <w:tabs>
          <w:tab w:val="right" w:leader="dot" w:pos="9350"/>
        </w:tabs>
        <w:rPr>
          <w:rFonts w:asciiTheme="minorHAnsi" w:eastAsiaTheme="minorEastAsia" w:hAnsiTheme="minorHAnsi"/>
          <w:kern w:val="2"/>
          <w:sz w:val="24"/>
          <w:szCs w:val="24"/>
          <w:lang w:eastAsia="es-CO"/>
          <w14:ligatures w14:val="standardContextual"/>
        </w:rPr>
      </w:pPr>
      <w:hyperlink w:anchor="_Toc243829197" w:history="1">
        <w:r w:rsidRPr="00435815">
          <w:rPr>
            <w:rStyle w:val="Hipervnculo"/>
          </w:rPr>
          <w:t>Anexo A. Evidencias en el repositorio</w:t>
        </w:r>
        <w:r w:rsidRPr="00435815">
          <w:rPr>
            <w:webHidden/>
          </w:rPr>
          <w:tab/>
        </w:r>
        <w:r w:rsidRPr="00435815">
          <w:rPr>
            <w:webHidden/>
          </w:rPr>
          <w:fldChar w:fldCharType="begin"/>
        </w:r>
        <w:r w:rsidRPr="00435815">
          <w:rPr>
            <w:webHidden/>
          </w:rPr>
          <w:instrText xml:space="preserve"> PAGEREF _Toc243829197 \h </w:instrText>
        </w:r>
        <w:r w:rsidRPr="00435815">
          <w:rPr>
            <w:webHidden/>
          </w:rPr>
        </w:r>
        <w:r w:rsidRPr="00435815">
          <w:rPr>
            <w:webHidden/>
          </w:rPr>
          <w:fldChar w:fldCharType="separate"/>
        </w:r>
        <w:r w:rsidRPr="00435815">
          <w:rPr>
            <w:webHidden/>
          </w:rPr>
          <w:t>10</w:t>
        </w:r>
        <w:r w:rsidRPr="00435815">
          <w:rPr>
            <w:webHidden/>
          </w:rPr>
          <w:fldChar w:fldCharType="end"/>
        </w:r>
      </w:hyperlink>
    </w:p>
    <w:p w14:paraId="5C6BD19D" w14:textId="399C5DE2" w:rsidR="00536C0C" w:rsidRPr="00435815" w:rsidRDefault="00DC5D96">
      <w:r w:rsidRPr="00435815">
        <w:fldChar w:fldCharType="end"/>
      </w:r>
    </w:p>
    <w:p w14:paraId="2F554F73" w14:textId="77777777" w:rsidR="00536C0C" w:rsidRPr="00435815" w:rsidRDefault="00536C0C"/>
    <w:p w14:paraId="76D5B954" w14:textId="77777777" w:rsidR="00536C0C" w:rsidRPr="00435815" w:rsidRDefault="00DC5D96">
      <w:r w:rsidRPr="00435815">
        <w:rPr>
          <w:b/>
          <w:color w:val="1F3A5F"/>
          <w:sz w:val="28"/>
        </w:rPr>
        <w:t>Índice de tablas</w:t>
      </w:r>
    </w:p>
    <w:p w14:paraId="0033C175" w14:textId="77777777" w:rsidR="00536C0C" w:rsidRPr="00435815" w:rsidRDefault="00DC5D96">
      <w:r w:rsidRPr="00435815">
        <w:t>Tabla 1. Ficha del dataset seleccionado</w:t>
      </w:r>
    </w:p>
    <w:p w14:paraId="5C915562" w14:textId="77777777" w:rsidR="00536C0C" w:rsidRPr="00435815" w:rsidRDefault="00DC5D96">
      <w:r w:rsidRPr="00435815">
        <w:t>Tabla 2. Diccionario inicial de variables</w:t>
      </w:r>
    </w:p>
    <w:p w14:paraId="4E856D10" w14:textId="77777777" w:rsidR="00536C0C" w:rsidRPr="00435815" w:rsidRDefault="00DC5D96">
      <w:r w:rsidRPr="00435815">
        <w:t>Tabla 3. Diseño inicial del análisis</w:t>
      </w:r>
    </w:p>
    <w:p w14:paraId="6FB5EC94" w14:textId="77777777" w:rsidR="00536C0C" w:rsidRPr="00435815" w:rsidRDefault="00DC5D96">
      <w:r w:rsidRPr="00435815">
        <w:t>Tabla 4. Resultados del reconocimiento del dataset</w:t>
      </w:r>
    </w:p>
    <w:p w14:paraId="3141EDF1" w14:textId="77777777" w:rsidR="00536C0C" w:rsidRPr="00435815" w:rsidRDefault="00DC5D96">
      <w:r w:rsidRPr="00435815">
        <w:br w:type="page"/>
      </w:r>
    </w:p>
    <w:p w14:paraId="4951F9E9" w14:textId="77777777" w:rsidR="00536C0C" w:rsidRPr="00435815" w:rsidRDefault="00DC5D96">
      <w:pPr>
        <w:pStyle w:val="Ttulo1"/>
      </w:pPr>
      <w:bookmarkStart w:id="0" w:name="_Toc243829177"/>
      <w:r w:rsidRPr="00435815">
        <w:lastRenderedPageBreak/>
        <w:t>1. Introducci</w:t>
      </w:r>
      <w:r w:rsidRPr="00435815">
        <w:t>ó</w:t>
      </w:r>
      <w:r w:rsidRPr="00435815">
        <w:t>n</w:t>
      </w:r>
      <w:bookmarkEnd w:id="0"/>
    </w:p>
    <w:p w14:paraId="68ED44CC" w14:textId="77777777" w:rsidR="00536C0C" w:rsidRPr="00435815" w:rsidRDefault="00DC5D96">
      <w:pPr>
        <w:jc w:val="both"/>
      </w:pPr>
      <w:r w:rsidRPr="00435815">
        <w:t>La pérdida de clientes —conocida como abandono o churn— es una de las preocupaciones principales de las empresas de servicios por suscripción, como las de telecomunicaciones. Cada cliente que cancela el servicio representa ingresos recurrentes que dejan de percibirse, y conseguir un cliente nuevo suele costar más que conservar uno actual. Por eso, conocer qué características comparten los clientes que se van es un insumo básico para cualquier estrategia de retención.</w:t>
      </w:r>
    </w:p>
    <w:p w14:paraId="71752830" w14:textId="77777777" w:rsidR="00536C0C" w:rsidRPr="00435815" w:rsidRDefault="00DC5D96">
      <w:pPr>
        <w:jc w:val="both"/>
      </w:pPr>
      <w:r w:rsidRPr="00435815">
        <w:t>Este proyecto integrador utiliza el dataset público scikit-learn/churn-prediction, disponible en Hugging Face. Contiene 7 043 registros de clientes de una compañía de telecomunicaciones ficticia creada por IBM Sample Datasets. Cada registro describe los servicios contratados por el cliente, la información de su cuenta (antigüedad, tipo de contrato, método de pago y cargos) y algunos rasgos demográficos. También indica si el cliente abandonó el servicio en el último mes.</w:t>
      </w:r>
    </w:p>
    <w:p w14:paraId="3693B0B9" w14:textId="1137AFDB" w:rsidR="00435815" w:rsidRPr="00435815" w:rsidRDefault="00DC5D96">
      <w:pPr>
        <w:jc w:val="both"/>
      </w:pPr>
      <w:r w:rsidRPr="00435815">
        <w:t>El propósito de esta primera etapa es definir y documentar una necesidad de analítica descriptiva coherente con esas variables: identificar quién usaría el análisis, qué información requiere y qué pregunta se puede responder con los datos. La etapa incluye además la carga del dataset mediante código en un Jupyter Notebook, su descripción básica y la generación automática de un resumen del DataFrame en un archivo de texto. Esos resultados están publicados en el repositorio de GitHub del proyecto.</w:t>
      </w:r>
    </w:p>
    <w:p w14:paraId="20622A2B" w14:textId="77777777" w:rsidR="00435815" w:rsidRPr="00435815" w:rsidRDefault="00435815">
      <w:pPr>
        <w:spacing w:after="200"/>
      </w:pPr>
      <w:r w:rsidRPr="00435815">
        <w:br w:type="page"/>
      </w:r>
    </w:p>
    <w:p w14:paraId="5AEF89A3" w14:textId="77777777" w:rsidR="00536C0C" w:rsidRPr="00435815" w:rsidRDefault="00DC5D96">
      <w:pPr>
        <w:pStyle w:val="Ttulo1"/>
      </w:pPr>
      <w:bookmarkStart w:id="1" w:name="_Toc243829178"/>
      <w:r w:rsidRPr="00435815">
        <w:lastRenderedPageBreak/>
        <w:t>2. Planteamiento de la necesidad</w:t>
      </w:r>
      <w:bookmarkEnd w:id="1"/>
    </w:p>
    <w:p w14:paraId="328029A7" w14:textId="77777777" w:rsidR="00536C0C" w:rsidRPr="00435815" w:rsidRDefault="00DC5D96">
      <w:pPr>
        <w:pStyle w:val="Ttulo2"/>
      </w:pPr>
      <w:bookmarkStart w:id="2" w:name="_Toc243829179"/>
      <w:r w:rsidRPr="00435815">
        <w:t>2.1 Escenario y beneficiario</w:t>
      </w:r>
      <w:bookmarkEnd w:id="2"/>
    </w:p>
    <w:p w14:paraId="79CAB3AC" w14:textId="77777777" w:rsidR="00536C0C" w:rsidRPr="00435815" w:rsidRDefault="00DC5D96">
      <w:pPr>
        <w:jc w:val="both"/>
      </w:pPr>
      <w:r w:rsidRPr="00435815">
        <w:rPr>
          <w:b/>
        </w:rPr>
        <w:t xml:space="preserve">Escenario hipotético. </w:t>
      </w:r>
      <w:r w:rsidRPr="00435815">
        <w:t>Se plantea el caso de la gerencia de retención de clientes de una compañía de telecomunicaciones que ofrece telefonía, internet y servicios adicionales (seguridad en línea, soporte técnico, streaming). La empresa corresponde a la compañía ficticia del dataset; el escenario no describe una organización real.</w:t>
      </w:r>
    </w:p>
    <w:p w14:paraId="705BBCAD" w14:textId="77777777" w:rsidR="00536C0C" w:rsidRPr="00435815" w:rsidRDefault="00DC5D96">
      <w:pPr>
        <w:jc w:val="both"/>
      </w:pPr>
      <w:r w:rsidRPr="00435815">
        <w:rPr>
          <w:b/>
        </w:rPr>
        <w:t xml:space="preserve">Beneficiario: </w:t>
      </w:r>
      <w:r w:rsidRPr="00435815">
        <w:t>el equipo de retención y fidelización (gerente de retención y analistas de marketing). Este equipo debe decidir hacia qué grupos de clientes dirigir campañas de permanencia, como ofertas de cambio de contrato, beneficios por antigüedad o incentivos por método de pago.</w:t>
      </w:r>
    </w:p>
    <w:p w14:paraId="0A6227F8" w14:textId="77777777" w:rsidR="00536C0C" w:rsidRPr="00435815" w:rsidRDefault="00DC5D96">
      <w:pPr>
        <w:pStyle w:val="Ttulo2"/>
      </w:pPr>
      <w:bookmarkStart w:id="3" w:name="_Toc243829180"/>
      <w:r w:rsidRPr="00435815">
        <w:t>2.2 Necesidad de informaci</w:t>
      </w:r>
      <w:r w:rsidRPr="00435815">
        <w:t>ó</w:t>
      </w:r>
      <w:r w:rsidRPr="00435815">
        <w:t>n</w:t>
      </w:r>
      <w:bookmarkEnd w:id="3"/>
    </w:p>
    <w:p w14:paraId="72A416F4" w14:textId="77777777" w:rsidR="00536C0C" w:rsidRPr="00435815" w:rsidRDefault="00DC5D96">
      <w:pPr>
        <w:jc w:val="both"/>
      </w:pPr>
      <w:r w:rsidRPr="00435815">
        <w:t>El equipo de retención necesita conocer cómo se distribuye el abandono entre los distintos perfiles de clientes, para concentrar sus esfuerzos en los grupos donde las cancelaciones son proporcionalmente mayores. En concreto, requiere saber:</w:t>
      </w:r>
    </w:p>
    <w:p w14:paraId="1C1181E2" w14:textId="77777777" w:rsidR="00536C0C" w:rsidRPr="00435815" w:rsidRDefault="00DC5D96">
      <w:pPr>
        <w:pStyle w:val="Listaconvietas"/>
        <w:jc w:val="both"/>
      </w:pPr>
      <w:r w:rsidRPr="00435815">
        <w:t>qué proporción del total de clientes abandonó el servicio en el último mes;</w:t>
      </w:r>
    </w:p>
    <w:p w14:paraId="66B07CA9" w14:textId="77777777" w:rsidR="00536C0C" w:rsidRPr="00435815" w:rsidRDefault="00DC5D96">
      <w:pPr>
        <w:pStyle w:val="Listaconvietas"/>
        <w:jc w:val="both"/>
      </w:pPr>
      <w:r w:rsidRPr="00435815">
        <w:t>cómo cambia esa proporción según el tipo de contrato (mes a mes, un año, dos años);</w:t>
      </w:r>
    </w:p>
    <w:p w14:paraId="1BAB5D20" w14:textId="77777777" w:rsidR="00536C0C" w:rsidRPr="00435815" w:rsidRDefault="00DC5D96">
      <w:pPr>
        <w:pStyle w:val="Listaconvietas"/>
        <w:jc w:val="both"/>
      </w:pPr>
      <w:r w:rsidRPr="00435815">
        <w:t>cómo se comporta según la antigüedad del cliente y su nivel de cargo mensual;</w:t>
      </w:r>
    </w:p>
    <w:p w14:paraId="18206686" w14:textId="77777777" w:rsidR="00536C0C" w:rsidRPr="00435815" w:rsidRDefault="00DC5D96">
      <w:pPr>
        <w:pStyle w:val="Listaconvietas"/>
        <w:jc w:val="both"/>
      </w:pPr>
      <w:r w:rsidRPr="00435815">
        <w:t>si hay diferencias según el método de pago y el tipo de servicio de internet contratado.</w:t>
      </w:r>
    </w:p>
    <w:p w14:paraId="2E09EA9D" w14:textId="77777777" w:rsidR="00536C0C" w:rsidRPr="00435815" w:rsidRDefault="00DC5D96">
      <w:pPr>
        <w:jc w:val="both"/>
      </w:pPr>
      <w:r w:rsidRPr="00435815">
        <w:t>Se trata de una necesidad propuesta, no de un problema observado y comprobado en una empresa real: el dataset es ficticio y el escenario es hipotético. Lo que sí se puede comprobar con los datos es cómo se distribuye el abandono dentro de este conjunto de 7 043 clientes.</w:t>
      </w:r>
    </w:p>
    <w:p w14:paraId="4D7A4AE6" w14:textId="77777777" w:rsidR="00536C0C" w:rsidRPr="00435815" w:rsidRDefault="00DC5D96">
      <w:pPr>
        <w:pStyle w:val="Ttulo2"/>
      </w:pPr>
      <w:bookmarkStart w:id="4" w:name="_Toc243829181"/>
      <w:r w:rsidRPr="00435815">
        <w:t>2.3 Pregunta de an</w:t>
      </w:r>
      <w:r w:rsidRPr="00435815">
        <w:t>á</w:t>
      </w:r>
      <w:r w:rsidRPr="00435815">
        <w:t>lisis</w:t>
      </w:r>
      <w:bookmarkEnd w:id="4"/>
    </w:p>
    <w:p w14:paraId="6798266E" w14:textId="77777777" w:rsidR="00536C0C" w:rsidRPr="00435815" w:rsidRDefault="00DC5D96">
      <w:pPr>
        <w:jc w:val="both"/>
      </w:pPr>
      <w:r w:rsidRPr="00435815">
        <w:rPr>
          <w:i/>
        </w:rPr>
        <w:t>¿Cómo varía la proporción de clientes que abandonaron el servicio (Churn) según el tipo de contrato, la antigüedad, el cargo mensual, el método de pago y el tipo de servicio de internet, en los clientes de la compañía de telecomunicaciones ficticia del dataset scikit-learn/churn-prediction?</w:t>
      </w:r>
    </w:p>
    <w:p w14:paraId="530731BC" w14:textId="77F65900" w:rsidR="008521C6" w:rsidRDefault="00DC5D96">
      <w:pPr>
        <w:jc w:val="both"/>
      </w:pPr>
      <w:r w:rsidRPr="00435815">
        <w:t>Es una pregunta descriptiva: busca caracterizar y comparar los datos observados, sin predecir el comportamiento futuro ni establecer causas.</w:t>
      </w:r>
    </w:p>
    <w:p w14:paraId="40C153EE" w14:textId="77777777" w:rsidR="008521C6" w:rsidRDefault="008521C6">
      <w:pPr>
        <w:spacing w:after="200"/>
      </w:pPr>
      <w:r>
        <w:br w:type="page"/>
      </w:r>
    </w:p>
    <w:p w14:paraId="560BE917" w14:textId="77777777" w:rsidR="00536C0C" w:rsidRPr="00435815" w:rsidRDefault="00DC5D96">
      <w:pPr>
        <w:pStyle w:val="Ttulo1"/>
      </w:pPr>
      <w:bookmarkStart w:id="5" w:name="_Toc243829182"/>
      <w:r w:rsidRPr="00435815">
        <w:lastRenderedPageBreak/>
        <w:t>3. Justificaci</w:t>
      </w:r>
      <w:r w:rsidRPr="00435815">
        <w:t>ó</w:t>
      </w:r>
      <w:r w:rsidRPr="00435815">
        <w:t>n</w:t>
      </w:r>
      <w:bookmarkEnd w:id="5"/>
    </w:p>
    <w:p w14:paraId="21F9F17F" w14:textId="77777777" w:rsidR="00536C0C" w:rsidRPr="00435815" w:rsidRDefault="00DC5D96">
      <w:pPr>
        <w:jc w:val="both"/>
      </w:pPr>
      <w:r w:rsidRPr="00435815">
        <w:t>El análisis es útil porque convierte un indicador general («cuántos clientes se van») en información accionable («qué grupos de clientes se van en mayor proporción»). Con esa caracterización, el equipo de retención puede priorizar sus recursos, diseñar mensajes específicos para cada segmento y definir una línea base contra la cual comparar resultados en etapas posteriores del proyecto.</w:t>
      </w:r>
    </w:p>
    <w:p w14:paraId="0CB25C52" w14:textId="77777777" w:rsidR="00536C0C" w:rsidRPr="00435815" w:rsidRDefault="00DC5D96">
      <w:pPr>
        <w:jc w:val="both"/>
      </w:pPr>
      <w:r w:rsidRPr="00435815">
        <w:t>El dataset seleccionado permite abordar la necesidad por cuatro razones:</w:t>
      </w:r>
    </w:p>
    <w:p w14:paraId="318C7EB2" w14:textId="77777777" w:rsidR="00536C0C" w:rsidRPr="00435815" w:rsidRDefault="00DC5D96">
      <w:pPr>
        <w:pStyle w:val="Listaconvietas"/>
        <w:jc w:val="both"/>
      </w:pPr>
      <w:r w:rsidRPr="00435815">
        <w:rPr>
          <w:b/>
        </w:rPr>
        <w:t xml:space="preserve">Contiene la variable de interés. </w:t>
      </w:r>
      <w:r w:rsidRPr="00435815">
        <w:t>La columna Churn indica directamente si cada cliente abandonó el servicio en el último mes.</w:t>
      </w:r>
    </w:p>
    <w:p w14:paraId="75E54263" w14:textId="77777777" w:rsidR="00536C0C" w:rsidRPr="00435815" w:rsidRDefault="00DC5D96">
      <w:pPr>
        <w:pStyle w:val="Listaconvietas"/>
        <w:jc w:val="both"/>
      </w:pPr>
      <w:r w:rsidRPr="00435815">
        <w:rPr>
          <w:b/>
        </w:rPr>
        <w:t xml:space="preserve">Incluye las dimensiones de comparación. </w:t>
      </w:r>
      <w:r w:rsidRPr="00435815">
        <w:t>Tiene variables categóricas (Contract, PaymentMethod, InternetService) y numéricas (tenure, MonthlyCharges, TotalCharges) para formar grupos y comparar proporciones.</w:t>
      </w:r>
    </w:p>
    <w:p w14:paraId="7730B3FE" w14:textId="77777777" w:rsidR="00536C0C" w:rsidRPr="00435815" w:rsidRDefault="00DC5D96">
      <w:pPr>
        <w:pStyle w:val="Listaconvietas"/>
        <w:jc w:val="both"/>
      </w:pPr>
      <w:r w:rsidRPr="00435815">
        <w:rPr>
          <w:b/>
        </w:rPr>
        <w:t xml:space="preserve">Su unidad de análisis es clara. </w:t>
      </w:r>
      <w:r w:rsidRPr="00435815">
        <w:t>Cada fila corresponde a un cliente único (customerID no se repite), lo que facilita contar y comparar.</w:t>
      </w:r>
    </w:p>
    <w:p w14:paraId="227603FF" w14:textId="12FAB264" w:rsidR="008521C6" w:rsidRDefault="00DC5D96">
      <w:pPr>
        <w:pStyle w:val="Listaconvietas"/>
        <w:jc w:val="both"/>
      </w:pPr>
      <w:r w:rsidRPr="00435815">
        <w:rPr>
          <w:b/>
        </w:rPr>
        <w:t xml:space="preserve">Es accesible y manejable. </w:t>
      </w:r>
      <w:r w:rsidRPr="00435815">
        <w:t>Es público, tiene licencia CC-BY-4.0, no requiere token y su tamaño (7 043 × 21) se procesa sin dificultad en un equipo personal.</w:t>
      </w:r>
    </w:p>
    <w:p w14:paraId="369A56F5" w14:textId="77777777" w:rsidR="008521C6" w:rsidRDefault="008521C6">
      <w:pPr>
        <w:spacing w:after="200"/>
      </w:pPr>
      <w:r>
        <w:br w:type="page"/>
      </w:r>
    </w:p>
    <w:p w14:paraId="248416B2" w14:textId="77777777" w:rsidR="00536C0C" w:rsidRPr="00435815" w:rsidRDefault="00DC5D96">
      <w:pPr>
        <w:pStyle w:val="Ttulo1"/>
      </w:pPr>
      <w:bookmarkStart w:id="6" w:name="_Toc243829183"/>
      <w:r w:rsidRPr="00435815">
        <w:lastRenderedPageBreak/>
        <w:t>4. Objetivos</w:t>
      </w:r>
      <w:bookmarkEnd w:id="6"/>
    </w:p>
    <w:p w14:paraId="7A6761F5" w14:textId="77777777" w:rsidR="00536C0C" w:rsidRPr="00435815" w:rsidRDefault="00DC5D96">
      <w:pPr>
        <w:pStyle w:val="Ttulo2"/>
      </w:pPr>
      <w:bookmarkStart w:id="7" w:name="_Toc243829184"/>
      <w:r w:rsidRPr="00435815">
        <w:t>4.1 Objetivo general</w:t>
      </w:r>
      <w:bookmarkEnd w:id="7"/>
    </w:p>
    <w:p w14:paraId="6B25F627" w14:textId="77777777" w:rsidR="00536C0C" w:rsidRPr="00435815" w:rsidRDefault="00DC5D96">
      <w:pPr>
        <w:jc w:val="both"/>
      </w:pPr>
      <w:r w:rsidRPr="00435815">
        <w:t>Caracterizar el abandono de clientes de la compañía de telecomunicaciones ficticia del dataset scikit-learn/churn-prediction, comparando la proporción de abandono entre grupos definidos por tipo de contrato, antigüedad, cargo mensual, método de pago y servicio de internet, para orientar al equipo de retención en la priorización de segmentos.</w:t>
      </w:r>
    </w:p>
    <w:p w14:paraId="2A6123A4" w14:textId="77777777" w:rsidR="00536C0C" w:rsidRPr="00435815" w:rsidRDefault="00DC5D96">
      <w:pPr>
        <w:pStyle w:val="Ttulo2"/>
      </w:pPr>
      <w:bookmarkStart w:id="8" w:name="_Toc243829185"/>
      <w:r w:rsidRPr="00435815">
        <w:t>4.2 Objetivos espec</w:t>
      </w:r>
      <w:r w:rsidRPr="00435815">
        <w:t>í</w:t>
      </w:r>
      <w:r w:rsidRPr="00435815">
        <w:t>ficos</w:t>
      </w:r>
      <w:bookmarkEnd w:id="8"/>
    </w:p>
    <w:p w14:paraId="6BA10C96" w14:textId="77777777" w:rsidR="00536C0C" w:rsidRPr="00435815" w:rsidRDefault="00DC5D96">
      <w:pPr>
        <w:pStyle w:val="Listaconnmeros"/>
        <w:jc w:val="both"/>
      </w:pPr>
      <w:r w:rsidRPr="00435815">
        <w:t>Obtener el dataset desde Hugging Face mediante código, cargarlo en un DataFrame y documentar su estructura (filas, columnas, tipos y valores nulos) en un resumen generado automáticamente.</w:t>
      </w:r>
    </w:p>
    <w:p w14:paraId="1C6CD7AC" w14:textId="77777777" w:rsidR="00536C0C" w:rsidRPr="00435815" w:rsidRDefault="00DC5D96">
      <w:pPr>
        <w:pStyle w:val="Listaconnmeros"/>
        <w:jc w:val="both"/>
      </w:pPr>
      <w:r w:rsidRPr="00435815">
        <w:t>Construir el diccionario inicial de las variables relevantes y verificar la calidad básica de los datos, incluido el tratamiento de los 11 registros con TotalCharges en blanco.</w:t>
      </w:r>
    </w:p>
    <w:p w14:paraId="169A9AA8" w14:textId="77777777" w:rsidR="00536C0C" w:rsidRPr="00435815" w:rsidRDefault="00DC5D96">
      <w:pPr>
        <w:pStyle w:val="Listaconnmeros"/>
        <w:jc w:val="both"/>
      </w:pPr>
      <w:r w:rsidRPr="00435815">
        <w:t>Calcular la tasa general de abandono y la tasa por tipo de contrato, método de pago y servicio de internet.</w:t>
      </w:r>
    </w:p>
    <w:p w14:paraId="442BE936" w14:textId="77777777" w:rsidR="00536C0C" w:rsidRPr="00435815" w:rsidRDefault="00DC5D96">
      <w:pPr>
        <w:pStyle w:val="Listaconnmeros"/>
        <w:jc w:val="both"/>
      </w:pPr>
      <w:r w:rsidRPr="00435815">
        <w:t>Comparar la antigüedad y el cargo mensual de los clientes que abandonaron frente a los que permanecieron, mediante estadísticas descriptivas y rangos de antigüedad.</w:t>
      </w:r>
    </w:p>
    <w:p w14:paraId="639E8FB6" w14:textId="77777777" w:rsidR="00536C0C" w:rsidRPr="00435815" w:rsidRDefault="00DC5D96">
      <w:pPr>
        <w:pStyle w:val="Listaconnmeros"/>
        <w:jc w:val="both"/>
      </w:pPr>
      <w:r w:rsidRPr="00435815">
        <w:t>Presentar los resultados en tablas y gráficas que identifiquen los segmentos con mayor proporción de abandono.</w:t>
      </w:r>
    </w:p>
    <w:p w14:paraId="54FC23D0" w14:textId="6D95AB8F" w:rsidR="008521C6" w:rsidRDefault="00DC5D96">
      <w:pPr>
        <w:jc w:val="both"/>
      </w:pPr>
      <w:r w:rsidRPr="00435815">
        <w:t>El primer objetivo y la parte de verificación del segundo se cumplen en esta etapa. Los demás se desarrollarán en las siguientes etapas del proyecto integrador.</w:t>
      </w:r>
    </w:p>
    <w:p w14:paraId="21E390D3" w14:textId="77777777" w:rsidR="008521C6" w:rsidRDefault="008521C6">
      <w:pPr>
        <w:spacing w:after="200"/>
      </w:pPr>
      <w:r>
        <w:br w:type="page"/>
      </w:r>
    </w:p>
    <w:p w14:paraId="67F6D593" w14:textId="77777777" w:rsidR="00536C0C" w:rsidRPr="00435815" w:rsidRDefault="00DC5D96">
      <w:pPr>
        <w:pStyle w:val="Ttulo1"/>
      </w:pPr>
      <w:bookmarkStart w:id="9" w:name="_Toc243829186"/>
      <w:r w:rsidRPr="00435815">
        <w:lastRenderedPageBreak/>
        <w:t>5. Marco te</w:t>
      </w:r>
      <w:r w:rsidRPr="00435815">
        <w:t>ó</w:t>
      </w:r>
      <w:r w:rsidRPr="00435815">
        <w:t>rico inicial</w:t>
      </w:r>
      <w:bookmarkEnd w:id="9"/>
    </w:p>
    <w:p w14:paraId="036C61A4" w14:textId="77777777" w:rsidR="00536C0C" w:rsidRPr="00435815" w:rsidRDefault="00DC5D96">
      <w:pPr>
        <w:pStyle w:val="Ttulo2"/>
      </w:pPr>
      <w:bookmarkStart w:id="10" w:name="_Toc243829187"/>
      <w:r w:rsidRPr="00435815">
        <w:t>5.1 Conceptos del dominio</w:t>
      </w:r>
      <w:bookmarkEnd w:id="10"/>
    </w:p>
    <w:p w14:paraId="6FEA8001" w14:textId="77777777" w:rsidR="00536C0C" w:rsidRPr="00435815" w:rsidRDefault="00DC5D96">
      <w:pPr>
        <w:pStyle w:val="Listaconvietas"/>
        <w:jc w:val="both"/>
      </w:pPr>
      <w:r w:rsidRPr="00435815">
        <w:rPr>
          <w:b/>
        </w:rPr>
        <w:t xml:space="preserve">Abandono de clientes (churn). </w:t>
      </w:r>
      <w:r w:rsidRPr="00435815">
        <w:t>Es la pérdida de clientes que terminan su relación con la empresa en un periodo determinado. En el dataset se registra como la variable Churn: clientes que se fueron en el último mes (IBM, 2019).</w:t>
      </w:r>
    </w:p>
    <w:p w14:paraId="123DA5BF" w14:textId="77777777" w:rsidR="00536C0C" w:rsidRPr="00435815" w:rsidRDefault="00DC5D96">
      <w:pPr>
        <w:pStyle w:val="Listaconvietas"/>
        <w:jc w:val="both"/>
      </w:pPr>
      <w:r w:rsidRPr="00435815">
        <w:rPr>
          <w:b/>
        </w:rPr>
        <w:t xml:space="preserve">Tasa de abandono. </w:t>
      </w:r>
      <w:r w:rsidRPr="00435815">
        <w:t>Es la proporción de clientes que abandonan respecto al total de clientes de un grupo. En este proyecto se calcula como el número de clientes con Churn = «Yes» dividido entre el total de clientes del grupo analizado.</w:t>
      </w:r>
    </w:p>
    <w:p w14:paraId="620C3BC5" w14:textId="77777777" w:rsidR="00536C0C" w:rsidRPr="00435815" w:rsidRDefault="00DC5D96">
      <w:pPr>
        <w:pStyle w:val="Listaconvietas"/>
        <w:jc w:val="both"/>
      </w:pPr>
      <w:r w:rsidRPr="00435815">
        <w:rPr>
          <w:b/>
        </w:rPr>
        <w:t xml:space="preserve">Retención de clientes. </w:t>
      </w:r>
      <w:r w:rsidRPr="00435815">
        <w:t>Es el conjunto de acciones para que los clientes actuales continúen comprando o usando el servicio. Reichheld y Sasser (1990) mostraron que reducir las deserciones de clientes puede tener un efecto considerable sobre la rentabilidad de las empresas de servicios.</w:t>
      </w:r>
    </w:p>
    <w:p w14:paraId="0A5DD4EE" w14:textId="77777777" w:rsidR="00536C0C" w:rsidRPr="00435815" w:rsidRDefault="00DC5D96">
      <w:pPr>
        <w:pStyle w:val="Listaconvietas"/>
        <w:jc w:val="both"/>
      </w:pPr>
      <w:r w:rsidRPr="00435815">
        <w:rPr>
          <w:b/>
        </w:rPr>
        <w:t xml:space="preserve">Tipo de contrato y antigüedad. </w:t>
      </w:r>
      <w:r w:rsidRPr="00435815">
        <w:t>En servicios por suscripción, el contrato define el compromiso de permanencia (mes a mes frente a plazos de uno o dos años). La antigüedad (tenure) mide cuánto tiempo lleva el cliente con la empresa. Ambas variables son ejes habituales para segmentar a los clientes.</w:t>
      </w:r>
    </w:p>
    <w:p w14:paraId="4CBE5234" w14:textId="77777777" w:rsidR="00536C0C" w:rsidRPr="00435815" w:rsidRDefault="00DC5D96">
      <w:pPr>
        <w:pStyle w:val="Ttulo2"/>
      </w:pPr>
      <w:bookmarkStart w:id="11" w:name="_Toc243829188"/>
      <w:r w:rsidRPr="00435815">
        <w:t>5.2 Conceptos de anal</w:t>
      </w:r>
      <w:r w:rsidRPr="00435815">
        <w:t>í</w:t>
      </w:r>
      <w:r w:rsidRPr="00435815">
        <w:t>tica descriptiva</w:t>
      </w:r>
      <w:bookmarkEnd w:id="11"/>
    </w:p>
    <w:p w14:paraId="3C646105" w14:textId="77777777" w:rsidR="00536C0C" w:rsidRPr="00435815" w:rsidRDefault="00DC5D96">
      <w:pPr>
        <w:pStyle w:val="Listaconvietas"/>
        <w:jc w:val="both"/>
      </w:pPr>
      <w:r w:rsidRPr="00435815">
        <w:rPr>
          <w:b/>
        </w:rPr>
        <w:t xml:space="preserve">Analítica descriptiva. </w:t>
      </w:r>
      <w:r w:rsidRPr="00435815">
        <w:t>Es el tipo de análisis que resume datos históricos para responder «qué pasó» mediante conteos, proporciones, medidas de tendencia central y dispersión, tablas y gráficas. No busca predecir ni explicar causas (Davenport y Harris, 2007).</w:t>
      </w:r>
    </w:p>
    <w:p w14:paraId="71EAC545" w14:textId="77777777" w:rsidR="00536C0C" w:rsidRPr="00435815" w:rsidRDefault="00DC5D96">
      <w:pPr>
        <w:pStyle w:val="Listaconvietas"/>
        <w:jc w:val="both"/>
      </w:pPr>
      <w:r w:rsidRPr="00435815">
        <w:rPr>
          <w:b/>
        </w:rPr>
        <w:t xml:space="preserve">Unidad de análisis. </w:t>
      </w:r>
      <w:r w:rsidRPr="00435815">
        <w:t>Es la entidad que describe cada registro; en este caso, un cliente.</w:t>
      </w:r>
    </w:p>
    <w:p w14:paraId="569EDAB5" w14:textId="77777777" w:rsidR="00536C0C" w:rsidRPr="00435815" w:rsidRDefault="00DC5D96">
      <w:pPr>
        <w:pStyle w:val="Listaconvietas"/>
        <w:jc w:val="both"/>
      </w:pPr>
      <w:r w:rsidRPr="00435815">
        <w:rPr>
          <w:b/>
        </w:rPr>
        <w:t xml:space="preserve">Variable categórica y numérica. </w:t>
      </w:r>
      <w:r w:rsidRPr="00435815">
        <w:t>Las categóricas clasifican a los registros en grupos (por ejemplo, Contract). Las numéricas miden cantidades (por ejemplo, MonthlyCharges) y admiten estadísticas como media, mediana y cuartiles.</w:t>
      </w:r>
    </w:p>
    <w:p w14:paraId="2739284C" w14:textId="77777777" w:rsidR="00536C0C" w:rsidRPr="00435815" w:rsidRDefault="00DC5D96">
      <w:pPr>
        <w:pStyle w:val="Listaconvietas"/>
        <w:jc w:val="both"/>
      </w:pPr>
      <w:r w:rsidRPr="00435815">
        <w:rPr>
          <w:b/>
        </w:rPr>
        <w:t xml:space="preserve">DataFrame. </w:t>
      </w:r>
      <w:r w:rsidRPr="00435815">
        <w:t>Es la estructura tabular de la librería pandas: filas y columnas con nombre y un tipo de dato por columna. Es la estructura base para explorar y transformar los datos en Python (McKinney, 2022; The pandas development team, 2024).</w:t>
      </w:r>
    </w:p>
    <w:p w14:paraId="56CBBD94" w14:textId="170AC47D" w:rsidR="008521C6" w:rsidRDefault="00DC5D96">
      <w:pPr>
        <w:pStyle w:val="Listaconvietas"/>
        <w:jc w:val="both"/>
      </w:pPr>
      <w:r w:rsidRPr="00435815">
        <w:rPr>
          <w:b/>
        </w:rPr>
        <w:t xml:space="preserve">Calidad de datos. </w:t>
      </w:r>
      <w:r w:rsidRPr="00435815">
        <w:t>Es la revisión de valores nulos, tipos de datos incorrectos, registros duplicados y valores atípicos antes del análisis, para no sacar conclusiones a partir de datos defectuosos.</w:t>
      </w:r>
    </w:p>
    <w:p w14:paraId="1320AEBA" w14:textId="77777777" w:rsidR="008521C6" w:rsidRDefault="008521C6">
      <w:pPr>
        <w:spacing w:after="200"/>
      </w:pPr>
      <w:r>
        <w:br w:type="page"/>
      </w:r>
    </w:p>
    <w:p w14:paraId="6134CC07" w14:textId="77777777" w:rsidR="00536C0C" w:rsidRPr="00435815" w:rsidRDefault="00DC5D96">
      <w:pPr>
        <w:pStyle w:val="Ttulo1"/>
      </w:pPr>
      <w:bookmarkStart w:id="12" w:name="_Toc243829189"/>
      <w:r w:rsidRPr="00435815">
        <w:lastRenderedPageBreak/>
        <w:t>6. Metodolog</w:t>
      </w:r>
      <w:r w:rsidRPr="00435815">
        <w:t>í</w:t>
      </w:r>
      <w:r w:rsidRPr="00435815">
        <w:t>a de la etapa 1</w:t>
      </w:r>
      <w:bookmarkEnd w:id="12"/>
    </w:p>
    <w:p w14:paraId="41840CA6" w14:textId="77777777" w:rsidR="00536C0C" w:rsidRPr="00435815" w:rsidRDefault="00DC5D96">
      <w:pPr>
        <w:pStyle w:val="Ttulo2"/>
      </w:pPr>
      <w:bookmarkStart w:id="13" w:name="_Toc243829190"/>
      <w:r w:rsidRPr="00435815">
        <w:t>6.1 Selecci</w:t>
      </w:r>
      <w:r w:rsidRPr="00435815">
        <w:t>ó</w:t>
      </w:r>
      <w:r w:rsidRPr="00435815">
        <w:t>n y ficha del dataset</w:t>
      </w:r>
      <w:bookmarkEnd w:id="13"/>
    </w:p>
    <w:p w14:paraId="01E6098F" w14:textId="77777777" w:rsidR="00536C0C" w:rsidRPr="00435815" w:rsidRDefault="00DC5D96">
      <w:pPr>
        <w:jc w:val="both"/>
      </w:pPr>
      <w:r w:rsidRPr="00435815">
        <w:t>Se exploró el catálogo de Hugging Face Datasets buscando un conjunto tabular, público y de tamaño manejable. Debía tener una variable de resultado clara y variables de agrupación, para formular una necesidad descriptiva de negocio. Se compararon dos candidatos: scikit-learn/adult-census-income (ingresos según el censo de EE. UU. de 1994) y scikit-learn/churn-prediction. Se eligió el segundo porque permite plantear una necesidad de decisión empresarial concreta (retención de clientes) y combina categorías, cantidades monetarias y un periodo (antigüedad), como pide la actividad.</w:t>
      </w:r>
    </w:p>
    <w:p w14:paraId="710970D6" w14:textId="77777777" w:rsidR="00536C0C" w:rsidRPr="00435815" w:rsidRDefault="00DC5D96">
      <w:pPr>
        <w:pStyle w:val="Descripcin"/>
        <w:keepNext/>
      </w:pPr>
      <w:r w:rsidRPr="00435815">
        <w:t>Tabla 1. Ficha del dataset seleccionado</w:t>
      </w:r>
    </w:p>
    <w:tbl>
      <w:tblPr>
        <w:tblStyle w:val="Tablaconcuadrcula"/>
        <w:tblW w:w="0" w:type="auto"/>
        <w:jc w:val="center"/>
        <w:tblLook w:val="04A0" w:firstRow="1" w:lastRow="0" w:firstColumn="1" w:lastColumn="0" w:noHBand="0" w:noVBand="1"/>
      </w:tblPr>
      <w:tblGrid>
        <w:gridCol w:w="2551"/>
        <w:gridCol w:w="6520"/>
      </w:tblGrid>
      <w:tr w:rsidR="00536C0C" w:rsidRPr="00435815" w14:paraId="391A6836" w14:textId="77777777">
        <w:trPr>
          <w:tblHeader/>
          <w:jc w:val="center"/>
        </w:trPr>
        <w:tc>
          <w:tcPr>
            <w:tcW w:w="2551" w:type="dxa"/>
            <w:shd w:val="clear" w:color="auto" w:fill="1F3A5F"/>
          </w:tcPr>
          <w:p w14:paraId="123AC34C" w14:textId="77777777" w:rsidR="00536C0C" w:rsidRPr="00435815" w:rsidRDefault="00DC5D96">
            <w:r w:rsidRPr="00435815">
              <w:rPr>
                <w:b/>
                <w:color w:val="FFFFFF"/>
                <w:sz w:val="19"/>
              </w:rPr>
              <w:t>Campo</w:t>
            </w:r>
          </w:p>
        </w:tc>
        <w:tc>
          <w:tcPr>
            <w:tcW w:w="6520" w:type="dxa"/>
            <w:shd w:val="clear" w:color="auto" w:fill="1F3A5F"/>
          </w:tcPr>
          <w:p w14:paraId="73630742" w14:textId="77777777" w:rsidR="00536C0C" w:rsidRPr="00435815" w:rsidRDefault="00DC5D96">
            <w:r w:rsidRPr="00435815">
              <w:rPr>
                <w:b/>
                <w:color w:val="FFFFFF"/>
                <w:sz w:val="19"/>
              </w:rPr>
              <w:t>Descripción</w:t>
            </w:r>
          </w:p>
        </w:tc>
      </w:tr>
      <w:tr w:rsidR="00536C0C" w:rsidRPr="00435815" w14:paraId="0F4B086D" w14:textId="77777777">
        <w:trPr>
          <w:jc w:val="center"/>
        </w:trPr>
        <w:tc>
          <w:tcPr>
            <w:tcW w:w="2551" w:type="dxa"/>
          </w:tcPr>
          <w:p w14:paraId="451CB58F" w14:textId="77777777" w:rsidR="00536C0C" w:rsidRPr="00435815" w:rsidRDefault="00DC5D96">
            <w:r w:rsidRPr="00435815">
              <w:rPr>
                <w:sz w:val="19"/>
              </w:rPr>
              <w:t>Nombre</w:t>
            </w:r>
          </w:p>
        </w:tc>
        <w:tc>
          <w:tcPr>
            <w:tcW w:w="6520" w:type="dxa"/>
          </w:tcPr>
          <w:p w14:paraId="796E15E6" w14:textId="77777777" w:rsidR="00536C0C" w:rsidRPr="00435815" w:rsidRDefault="00DC5D96">
            <w:r w:rsidRPr="00435815">
              <w:rPr>
                <w:sz w:val="19"/>
              </w:rPr>
              <w:t>Telco Customer Churn (Customer churn prediction dataset)</w:t>
            </w:r>
          </w:p>
        </w:tc>
      </w:tr>
      <w:tr w:rsidR="00536C0C" w:rsidRPr="00435815" w14:paraId="6D2C6513" w14:textId="77777777">
        <w:trPr>
          <w:jc w:val="center"/>
        </w:trPr>
        <w:tc>
          <w:tcPr>
            <w:tcW w:w="2551" w:type="dxa"/>
          </w:tcPr>
          <w:p w14:paraId="4C8EF86A" w14:textId="77777777" w:rsidR="00536C0C" w:rsidRPr="00435815" w:rsidRDefault="00DC5D96">
            <w:r w:rsidRPr="00435815">
              <w:rPr>
                <w:sz w:val="19"/>
              </w:rPr>
              <w:t>Identificador</w:t>
            </w:r>
          </w:p>
        </w:tc>
        <w:tc>
          <w:tcPr>
            <w:tcW w:w="6520" w:type="dxa"/>
          </w:tcPr>
          <w:p w14:paraId="23DCEAE7" w14:textId="77777777" w:rsidR="00536C0C" w:rsidRPr="00435815" w:rsidRDefault="00DC5D96">
            <w:r w:rsidRPr="00435815">
              <w:rPr>
                <w:sz w:val="19"/>
              </w:rPr>
              <w:t>scikit-learn/churn-prediction</w:t>
            </w:r>
          </w:p>
        </w:tc>
      </w:tr>
      <w:tr w:rsidR="00536C0C" w:rsidRPr="00435815" w14:paraId="1BD0742B" w14:textId="77777777">
        <w:trPr>
          <w:jc w:val="center"/>
        </w:trPr>
        <w:tc>
          <w:tcPr>
            <w:tcW w:w="2551" w:type="dxa"/>
          </w:tcPr>
          <w:p w14:paraId="5B2E7CD7" w14:textId="77777777" w:rsidR="00536C0C" w:rsidRPr="00435815" w:rsidRDefault="00DC5D96">
            <w:r w:rsidRPr="00435815">
              <w:rPr>
                <w:sz w:val="19"/>
              </w:rPr>
              <w:t>Enlace</w:t>
            </w:r>
          </w:p>
        </w:tc>
        <w:tc>
          <w:tcPr>
            <w:tcW w:w="6520" w:type="dxa"/>
          </w:tcPr>
          <w:p w14:paraId="21783686" w14:textId="77777777" w:rsidR="00536C0C" w:rsidRPr="00435815" w:rsidRDefault="00DC5D96">
            <w:r w:rsidRPr="00435815">
              <w:rPr>
                <w:sz w:val="19"/>
              </w:rPr>
              <w:t>https://huggingface.co/datasets/scikit-learn/churn-prediction</w:t>
            </w:r>
          </w:p>
        </w:tc>
      </w:tr>
      <w:tr w:rsidR="00536C0C" w:rsidRPr="00435815" w14:paraId="2CC5104D" w14:textId="77777777">
        <w:trPr>
          <w:jc w:val="center"/>
        </w:trPr>
        <w:tc>
          <w:tcPr>
            <w:tcW w:w="2551" w:type="dxa"/>
          </w:tcPr>
          <w:p w14:paraId="27056605" w14:textId="77777777" w:rsidR="00536C0C" w:rsidRPr="00435815" w:rsidRDefault="00DC5D96">
            <w:r w:rsidRPr="00435815">
              <w:rPr>
                <w:sz w:val="19"/>
              </w:rPr>
              <w:t>Fecha de consulta</w:t>
            </w:r>
          </w:p>
        </w:tc>
        <w:tc>
          <w:tcPr>
            <w:tcW w:w="6520" w:type="dxa"/>
          </w:tcPr>
          <w:p w14:paraId="1527A3D6" w14:textId="77777777" w:rsidR="00536C0C" w:rsidRPr="00435815" w:rsidRDefault="00DC5D96">
            <w:r w:rsidRPr="00435815">
              <w:rPr>
                <w:sz w:val="19"/>
              </w:rPr>
              <w:t>25 de octubre de 2026</w:t>
            </w:r>
          </w:p>
        </w:tc>
      </w:tr>
      <w:tr w:rsidR="00536C0C" w:rsidRPr="00435815" w14:paraId="111DDF0A" w14:textId="77777777">
        <w:trPr>
          <w:jc w:val="center"/>
        </w:trPr>
        <w:tc>
          <w:tcPr>
            <w:tcW w:w="2551" w:type="dxa"/>
          </w:tcPr>
          <w:p w14:paraId="1F0F1F5C" w14:textId="77777777" w:rsidR="00536C0C" w:rsidRPr="00435815" w:rsidRDefault="00DC5D96">
            <w:r w:rsidRPr="00435815">
              <w:rPr>
                <w:sz w:val="19"/>
              </w:rPr>
              <w:t>Split / configuración</w:t>
            </w:r>
          </w:p>
        </w:tc>
        <w:tc>
          <w:tcPr>
            <w:tcW w:w="6520" w:type="dxa"/>
          </w:tcPr>
          <w:p w14:paraId="2232C78B" w14:textId="77777777" w:rsidR="00536C0C" w:rsidRPr="00435815" w:rsidRDefault="00DC5D96">
            <w:r w:rsidRPr="00435815">
              <w:rPr>
                <w:sz w:val="19"/>
              </w:rPr>
              <w:t>train (único split disponible) / configuración por defecto</w:t>
            </w:r>
          </w:p>
        </w:tc>
      </w:tr>
      <w:tr w:rsidR="00536C0C" w:rsidRPr="00435815" w14:paraId="1ACE531D" w14:textId="77777777">
        <w:trPr>
          <w:jc w:val="center"/>
        </w:trPr>
        <w:tc>
          <w:tcPr>
            <w:tcW w:w="2551" w:type="dxa"/>
          </w:tcPr>
          <w:p w14:paraId="4202374F" w14:textId="77777777" w:rsidR="00536C0C" w:rsidRPr="00435815" w:rsidRDefault="00DC5D96">
            <w:r w:rsidRPr="00435815">
              <w:rPr>
                <w:sz w:val="19"/>
              </w:rPr>
              <w:t>Revisión</w:t>
            </w:r>
          </w:p>
        </w:tc>
        <w:tc>
          <w:tcPr>
            <w:tcW w:w="6520" w:type="dxa"/>
          </w:tcPr>
          <w:p w14:paraId="6A109FC6" w14:textId="77777777" w:rsidR="00536C0C" w:rsidRPr="00435815" w:rsidRDefault="00DC5D96">
            <w:r w:rsidRPr="00435815">
              <w:rPr>
                <w:sz w:val="19"/>
              </w:rPr>
              <w:t>Commit aa09900373d90780ee70d27571775aff0e51569c (última modificación: 8-ago-2022)</w:t>
            </w:r>
          </w:p>
        </w:tc>
      </w:tr>
      <w:tr w:rsidR="00536C0C" w:rsidRPr="00435815" w14:paraId="0290CB82" w14:textId="77777777">
        <w:trPr>
          <w:jc w:val="center"/>
        </w:trPr>
        <w:tc>
          <w:tcPr>
            <w:tcW w:w="2551" w:type="dxa"/>
          </w:tcPr>
          <w:p w14:paraId="78572D63" w14:textId="77777777" w:rsidR="00536C0C" w:rsidRPr="00435815" w:rsidRDefault="00DC5D96">
            <w:r w:rsidRPr="00435815">
              <w:rPr>
                <w:sz w:val="19"/>
              </w:rPr>
              <w:t>Archivo de datos</w:t>
            </w:r>
          </w:p>
        </w:tc>
        <w:tc>
          <w:tcPr>
            <w:tcW w:w="6520" w:type="dxa"/>
          </w:tcPr>
          <w:p w14:paraId="43753576" w14:textId="77777777" w:rsidR="00536C0C" w:rsidRPr="00435815" w:rsidRDefault="00DC5D96">
            <w:r w:rsidRPr="00435815">
              <w:rPr>
                <w:sz w:val="19"/>
              </w:rPr>
              <w:t>dataset.csv (formato CSV, tabular)</w:t>
            </w:r>
          </w:p>
        </w:tc>
      </w:tr>
      <w:tr w:rsidR="00536C0C" w:rsidRPr="00435815" w14:paraId="0BED3000" w14:textId="77777777">
        <w:trPr>
          <w:jc w:val="center"/>
        </w:trPr>
        <w:tc>
          <w:tcPr>
            <w:tcW w:w="2551" w:type="dxa"/>
          </w:tcPr>
          <w:p w14:paraId="07DBF353" w14:textId="77777777" w:rsidR="00536C0C" w:rsidRPr="00435815" w:rsidRDefault="00DC5D96">
            <w:r w:rsidRPr="00435815">
              <w:rPr>
                <w:sz w:val="19"/>
              </w:rPr>
              <w:t>Tamaño</w:t>
            </w:r>
          </w:p>
        </w:tc>
        <w:tc>
          <w:tcPr>
            <w:tcW w:w="6520" w:type="dxa"/>
          </w:tcPr>
          <w:p w14:paraId="1C127A5E" w14:textId="77777777" w:rsidR="00536C0C" w:rsidRPr="00435815" w:rsidRDefault="00DC5D96">
            <w:r w:rsidRPr="00435815">
              <w:rPr>
                <w:sz w:val="19"/>
              </w:rPr>
              <w:t>7 043 filas × 21 columnas; categoría de tamaño 1K &lt; n &lt; 10K</w:t>
            </w:r>
          </w:p>
        </w:tc>
      </w:tr>
      <w:tr w:rsidR="00536C0C" w:rsidRPr="00435815" w14:paraId="52B84016" w14:textId="77777777">
        <w:trPr>
          <w:jc w:val="center"/>
        </w:trPr>
        <w:tc>
          <w:tcPr>
            <w:tcW w:w="2551" w:type="dxa"/>
          </w:tcPr>
          <w:p w14:paraId="25571BA6" w14:textId="77777777" w:rsidR="00536C0C" w:rsidRPr="00435815" w:rsidRDefault="00DC5D96">
            <w:r w:rsidRPr="00435815">
              <w:rPr>
                <w:sz w:val="19"/>
              </w:rPr>
              <w:t>Licencia</w:t>
            </w:r>
          </w:p>
        </w:tc>
        <w:tc>
          <w:tcPr>
            <w:tcW w:w="6520" w:type="dxa"/>
          </w:tcPr>
          <w:p w14:paraId="19CC6E82" w14:textId="77777777" w:rsidR="00536C0C" w:rsidRPr="00435815" w:rsidRDefault="00DC5D96">
            <w:r w:rsidRPr="00435815">
              <w:rPr>
                <w:sz w:val="19"/>
              </w:rPr>
              <w:t>CC-BY-4.0 (permite usar y redistribuir citando la fuente)</w:t>
            </w:r>
          </w:p>
        </w:tc>
      </w:tr>
      <w:tr w:rsidR="00536C0C" w:rsidRPr="00435815" w14:paraId="7641A54A" w14:textId="77777777">
        <w:trPr>
          <w:jc w:val="center"/>
        </w:trPr>
        <w:tc>
          <w:tcPr>
            <w:tcW w:w="2551" w:type="dxa"/>
          </w:tcPr>
          <w:p w14:paraId="017F7FCC" w14:textId="77777777" w:rsidR="00536C0C" w:rsidRPr="00435815" w:rsidRDefault="00DC5D96">
            <w:r w:rsidRPr="00435815">
              <w:rPr>
                <w:sz w:val="19"/>
              </w:rPr>
              <w:t>Procedencia</w:t>
            </w:r>
          </w:p>
        </w:tc>
        <w:tc>
          <w:tcPr>
            <w:tcW w:w="6520" w:type="dxa"/>
          </w:tcPr>
          <w:p w14:paraId="13567134" w14:textId="77777777" w:rsidR="00536C0C" w:rsidRPr="00435815" w:rsidRDefault="00DC5D96">
            <w:r w:rsidRPr="00435815">
              <w:rPr>
                <w:sz w:val="19"/>
              </w:rPr>
              <w:t>IBM Sample Datasets; publicado también en Kaggle (blastchar). Versión más reciente documentada por el equipo IBM Samples (IBM, 2019).</w:t>
            </w:r>
          </w:p>
        </w:tc>
      </w:tr>
      <w:tr w:rsidR="00536C0C" w:rsidRPr="00435815" w14:paraId="352EB8BF" w14:textId="77777777">
        <w:trPr>
          <w:jc w:val="center"/>
        </w:trPr>
        <w:tc>
          <w:tcPr>
            <w:tcW w:w="2551" w:type="dxa"/>
          </w:tcPr>
          <w:p w14:paraId="4F6F0593" w14:textId="77777777" w:rsidR="00536C0C" w:rsidRPr="00435815" w:rsidRDefault="00DC5D96">
            <w:r w:rsidRPr="00435815">
              <w:rPr>
                <w:sz w:val="19"/>
              </w:rPr>
              <w:t>¿Datos sintéticos?</w:t>
            </w:r>
          </w:p>
        </w:tc>
        <w:tc>
          <w:tcPr>
            <w:tcW w:w="6520" w:type="dxa"/>
          </w:tcPr>
          <w:p w14:paraId="7135BA08" w14:textId="77777777" w:rsidR="00536C0C" w:rsidRPr="00435815" w:rsidRDefault="00DC5D96">
            <w:r w:rsidRPr="00435815">
              <w:rPr>
                <w:sz w:val="19"/>
              </w:rPr>
              <w:t>Sí. La ficha indica que corresponden a una compañía de telecomunicaciones ficticia.</w:t>
            </w:r>
          </w:p>
        </w:tc>
      </w:tr>
      <w:tr w:rsidR="00536C0C" w:rsidRPr="00435815" w14:paraId="6C861778" w14:textId="77777777">
        <w:trPr>
          <w:jc w:val="center"/>
        </w:trPr>
        <w:tc>
          <w:tcPr>
            <w:tcW w:w="2551" w:type="dxa"/>
          </w:tcPr>
          <w:p w14:paraId="5C724A55" w14:textId="77777777" w:rsidR="00536C0C" w:rsidRPr="00435815" w:rsidRDefault="00DC5D96">
            <w:r w:rsidRPr="00435815">
              <w:rPr>
                <w:sz w:val="19"/>
              </w:rPr>
              <w:t>Acceso</w:t>
            </w:r>
          </w:p>
        </w:tc>
        <w:tc>
          <w:tcPr>
            <w:tcW w:w="6520" w:type="dxa"/>
          </w:tcPr>
          <w:p w14:paraId="279A7BA4" w14:textId="77777777" w:rsidR="00536C0C" w:rsidRPr="00435815" w:rsidRDefault="00DC5D96">
            <w:r w:rsidRPr="00435815">
              <w:rPr>
                <w:sz w:val="19"/>
              </w:rPr>
              <w:t>Público, sin token. Se descarga al ejecutar el notebook con la librería datasets.</w:t>
            </w:r>
          </w:p>
        </w:tc>
      </w:tr>
      <w:tr w:rsidR="00536C0C" w:rsidRPr="00435815" w14:paraId="5183B462" w14:textId="77777777">
        <w:trPr>
          <w:jc w:val="center"/>
        </w:trPr>
        <w:tc>
          <w:tcPr>
            <w:tcW w:w="2551" w:type="dxa"/>
          </w:tcPr>
          <w:p w14:paraId="6F3F4F13" w14:textId="77777777" w:rsidR="00536C0C" w:rsidRPr="00435815" w:rsidRDefault="00DC5D96">
            <w:r w:rsidRPr="00435815">
              <w:rPr>
                <w:sz w:val="19"/>
              </w:rPr>
              <w:t>Muestra</w:t>
            </w:r>
          </w:p>
        </w:tc>
        <w:tc>
          <w:tcPr>
            <w:tcW w:w="6520" w:type="dxa"/>
          </w:tcPr>
          <w:p w14:paraId="6AC98F19" w14:textId="77777777" w:rsidR="00536C0C" w:rsidRPr="00435815" w:rsidRDefault="00DC5D96">
            <w:r w:rsidRPr="00435815">
              <w:rPr>
                <w:sz w:val="19"/>
              </w:rPr>
              <w:t>No. Se utiliza el split completo (7 043 registros).</w:t>
            </w:r>
          </w:p>
        </w:tc>
      </w:tr>
    </w:tbl>
    <w:p w14:paraId="44ABE8A5" w14:textId="77777777" w:rsidR="00536C0C" w:rsidRPr="00435815" w:rsidRDefault="00DC5D96">
      <w:pPr>
        <w:pStyle w:val="Descripcin"/>
      </w:pPr>
      <w:r w:rsidRPr="00435815">
        <w:t>Fuente: elaboración propia a partir de la ficha del dataset en Hugging Face y de su API pública (consultadas el 25-oct-2026).</w:t>
      </w:r>
    </w:p>
    <w:p w14:paraId="1208E201" w14:textId="77777777" w:rsidR="00536C0C" w:rsidRPr="00435815" w:rsidRDefault="00536C0C"/>
    <w:p w14:paraId="79D2EE97" w14:textId="77777777" w:rsidR="00536C0C" w:rsidRPr="00435815" w:rsidRDefault="00DC5D96">
      <w:pPr>
        <w:pStyle w:val="Ttulo2"/>
      </w:pPr>
      <w:bookmarkStart w:id="14" w:name="_Toc243829191"/>
      <w:r w:rsidRPr="00435815">
        <w:t>6.2 Unidad de an</w:t>
      </w:r>
      <w:r w:rsidRPr="00435815">
        <w:t>á</w:t>
      </w:r>
      <w:r w:rsidRPr="00435815">
        <w:t>lisis</w:t>
      </w:r>
      <w:bookmarkEnd w:id="14"/>
    </w:p>
    <w:p w14:paraId="2C1819D5" w14:textId="77777777" w:rsidR="00536C0C" w:rsidRPr="00435815" w:rsidRDefault="00DC5D96">
      <w:pPr>
        <w:jc w:val="both"/>
      </w:pPr>
      <w:r w:rsidRPr="00435815">
        <w:t>La unidad de análisis es el cliente. Cada fila del dataset corresponde a un cliente identificado por customerID. En el notebook se verificó que los 7 043 valores de customerID son únicos. La cobertura conocida son los 7 043 clientes de la compañía ficticia. El dataset no tiene una variable de fecha: la única referencia temporal es la antigüedad (tenure) y que Churn se refiere al «último mes».</w:t>
      </w:r>
    </w:p>
    <w:p w14:paraId="33A3C756" w14:textId="77777777" w:rsidR="00536C0C" w:rsidRPr="00435815" w:rsidRDefault="00DC5D96">
      <w:pPr>
        <w:pStyle w:val="Ttulo2"/>
      </w:pPr>
      <w:bookmarkStart w:id="15" w:name="_Toc243829192"/>
      <w:r w:rsidRPr="00435815">
        <w:lastRenderedPageBreak/>
        <w:t>6.3 Diccionario inicial de variables</w:t>
      </w:r>
      <w:bookmarkEnd w:id="15"/>
    </w:p>
    <w:p w14:paraId="2D23089B" w14:textId="77777777" w:rsidR="00536C0C" w:rsidRPr="00435815" w:rsidRDefault="00DC5D96">
      <w:pPr>
        <w:jc w:val="both"/>
      </w:pPr>
      <w:r w:rsidRPr="00435815">
        <w:t>El diccionario incluye las 21 variables del dataset. Los significados provienen de la ficha del dataset. Cuando la ficha no documenta un detalle (por ejemplo, la unidad monetaria o la codificación exacta), se declara como pendiente de verificar en lugar de suponerlo.</w:t>
      </w:r>
    </w:p>
    <w:p w14:paraId="340DFE66" w14:textId="77777777" w:rsidR="00536C0C" w:rsidRPr="00435815" w:rsidRDefault="00DC5D96">
      <w:pPr>
        <w:pStyle w:val="Descripcin"/>
        <w:keepNext/>
      </w:pPr>
      <w:r w:rsidRPr="00435815">
        <w:t>Tabla 2. Diccionario inicial de variables</w:t>
      </w:r>
    </w:p>
    <w:tbl>
      <w:tblPr>
        <w:tblStyle w:val="Tablaconcuadrcula"/>
        <w:tblW w:w="0" w:type="auto"/>
        <w:jc w:val="center"/>
        <w:tblLook w:val="04A0" w:firstRow="1" w:lastRow="0" w:firstColumn="1" w:lastColumn="0" w:noHBand="0" w:noVBand="1"/>
      </w:tblPr>
      <w:tblGrid>
        <w:gridCol w:w="1871"/>
        <w:gridCol w:w="3798"/>
        <w:gridCol w:w="1928"/>
        <w:gridCol w:w="1701"/>
      </w:tblGrid>
      <w:tr w:rsidR="00536C0C" w:rsidRPr="00435815" w14:paraId="574A2360" w14:textId="77777777">
        <w:trPr>
          <w:tblHeader/>
          <w:jc w:val="center"/>
        </w:trPr>
        <w:tc>
          <w:tcPr>
            <w:tcW w:w="1871" w:type="dxa"/>
            <w:shd w:val="clear" w:color="auto" w:fill="1F3A5F"/>
          </w:tcPr>
          <w:p w14:paraId="17E54B99" w14:textId="77777777" w:rsidR="00536C0C" w:rsidRPr="00435815" w:rsidRDefault="00DC5D96">
            <w:r w:rsidRPr="00435815">
              <w:rPr>
                <w:b/>
                <w:color w:val="FFFFFF"/>
                <w:sz w:val="19"/>
              </w:rPr>
              <w:t>Variable</w:t>
            </w:r>
          </w:p>
        </w:tc>
        <w:tc>
          <w:tcPr>
            <w:tcW w:w="3798" w:type="dxa"/>
            <w:shd w:val="clear" w:color="auto" w:fill="1F3A5F"/>
          </w:tcPr>
          <w:p w14:paraId="5291FD6E" w14:textId="77777777" w:rsidR="00536C0C" w:rsidRPr="00435815" w:rsidRDefault="00DC5D96">
            <w:r w:rsidRPr="00435815">
              <w:rPr>
                <w:b/>
                <w:color w:val="FFFFFF"/>
                <w:sz w:val="19"/>
              </w:rPr>
              <w:t>Significado</w:t>
            </w:r>
          </w:p>
        </w:tc>
        <w:tc>
          <w:tcPr>
            <w:tcW w:w="1928" w:type="dxa"/>
            <w:shd w:val="clear" w:color="auto" w:fill="1F3A5F"/>
          </w:tcPr>
          <w:p w14:paraId="45B43E6D" w14:textId="77777777" w:rsidR="00536C0C" w:rsidRPr="00435815" w:rsidRDefault="00DC5D96">
            <w:r w:rsidRPr="00435815">
              <w:rPr>
                <w:b/>
                <w:color w:val="FFFFFF"/>
                <w:sz w:val="19"/>
              </w:rPr>
              <w:t>Tipo de dato</w:t>
            </w:r>
          </w:p>
        </w:tc>
        <w:tc>
          <w:tcPr>
            <w:tcW w:w="1701" w:type="dxa"/>
            <w:shd w:val="clear" w:color="auto" w:fill="1F3A5F"/>
          </w:tcPr>
          <w:p w14:paraId="2ECBB0CB" w14:textId="77777777" w:rsidR="00536C0C" w:rsidRPr="00435815" w:rsidRDefault="00DC5D96">
            <w:r w:rsidRPr="00435815">
              <w:rPr>
                <w:b/>
                <w:color w:val="FFFFFF"/>
                <w:sz w:val="19"/>
              </w:rPr>
              <w:t>Unidad</w:t>
            </w:r>
          </w:p>
        </w:tc>
      </w:tr>
      <w:tr w:rsidR="00536C0C" w:rsidRPr="00435815" w14:paraId="754C369B" w14:textId="77777777">
        <w:trPr>
          <w:jc w:val="center"/>
        </w:trPr>
        <w:tc>
          <w:tcPr>
            <w:tcW w:w="1871" w:type="dxa"/>
          </w:tcPr>
          <w:p w14:paraId="523C0C97" w14:textId="77777777" w:rsidR="00536C0C" w:rsidRPr="00435815" w:rsidRDefault="00DC5D96">
            <w:r w:rsidRPr="00435815">
              <w:rPr>
                <w:sz w:val="19"/>
              </w:rPr>
              <w:t>customerID</w:t>
            </w:r>
          </w:p>
        </w:tc>
        <w:tc>
          <w:tcPr>
            <w:tcW w:w="3798" w:type="dxa"/>
          </w:tcPr>
          <w:p w14:paraId="64BBDA37" w14:textId="77777777" w:rsidR="00536C0C" w:rsidRPr="00435815" w:rsidRDefault="00DC5D96">
            <w:r w:rsidRPr="00435815">
              <w:rPr>
                <w:sz w:val="19"/>
              </w:rPr>
              <w:t>Identificador único del cliente</w:t>
            </w:r>
          </w:p>
        </w:tc>
        <w:tc>
          <w:tcPr>
            <w:tcW w:w="1928" w:type="dxa"/>
          </w:tcPr>
          <w:p w14:paraId="15AF5643" w14:textId="77777777" w:rsidR="00536C0C" w:rsidRPr="00435815" w:rsidRDefault="00DC5D96">
            <w:r w:rsidRPr="00435815">
              <w:rPr>
                <w:sz w:val="19"/>
              </w:rPr>
              <w:t>Texto (object)</w:t>
            </w:r>
          </w:p>
        </w:tc>
        <w:tc>
          <w:tcPr>
            <w:tcW w:w="1701" w:type="dxa"/>
          </w:tcPr>
          <w:p w14:paraId="028CF97F" w14:textId="77777777" w:rsidR="00536C0C" w:rsidRPr="00435815" w:rsidRDefault="00DC5D96">
            <w:r w:rsidRPr="00435815">
              <w:rPr>
                <w:sz w:val="19"/>
              </w:rPr>
              <w:t>—</w:t>
            </w:r>
          </w:p>
        </w:tc>
      </w:tr>
      <w:tr w:rsidR="00536C0C" w:rsidRPr="00435815" w14:paraId="6813A951" w14:textId="77777777">
        <w:trPr>
          <w:jc w:val="center"/>
        </w:trPr>
        <w:tc>
          <w:tcPr>
            <w:tcW w:w="1871" w:type="dxa"/>
          </w:tcPr>
          <w:p w14:paraId="07D7BE5E" w14:textId="77777777" w:rsidR="00536C0C" w:rsidRPr="00435815" w:rsidRDefault="00DC5D96">
            <w:r w:rsidRPr="00435815">
              <w:rPr>
                <w:sz w:val="19"/>
              </w:rPr>
              <w:t>gender</w:t>
            </w:r>
          </w:p>
        </w:tc>
        <w:tc>
          <w:tcPr>
            <w:tcW w:w="3798" w:type="dxa"/>
          </w:tcPr>
          <w:p w14:paraId="7AAECF79" w14:textId="77777777" w:rsidR="00536C0C" w:rsidRPr="00435815" w:rsidRDefault="00DC5D96">
            <w:r w:rsidRPr="00435815">
              <w:rPr>
                <w:sz w:val="19"/>
              </w:rPr>
              <w:t>Género del cliente (Male / Female)</w:t>
            </w:r>
          </w:p>
        </w:tc>
        <w:tc>
          <w:tcPr>
            <w:tcW w:w="1928" w:type="dxa"/>
          </w:tcPr>
          <w:p w14:paraId="1F5A3F0F" w14:textId="77777777" w:rsidR="00536C0C" w:rsidRPr="00435815" w:rsidRDefault="00DC5D96">
            <w:r w:rsidRPr="00435815">
              <w:rPr>
                <w:sz w:val="19"/>
              </w:rPr>
              <w:t>Categórica (object)</w:t>
            </w:r>
          </w:p>
        </w:tc>
        <w:tc>
          <w:tcPr>
            <w:tcW w:w="1701" w:type="dxa"/>
          </w:tcPr>
          <w:p w14:paraId="6431DDB7" w14:textId="77777777" w:rsidR="00536C0C" w:rsidRPr="00435815" w:rsidRDefault="00DC5D96">
            <w:r w:rsidRPr="00435815">
              <w:rPr>
                <w:sz w:val="19"/>
              </w:rPr>
              <w:t>—</w:t>
            </w:r>
          </w:p>
        </w:tc>
      </w:tr>
      <w:tr w:rsidR="00536C0C" w:rsidRPr="00435815" w14:paraId="73136C52" w14:textId="77777777">
        <w:trPr>
          <w:jc w:val="center"/>
        </w:trPr>
        <w:tc>
          <w:tcPr>
            <w:tcW w:w="1871" w:type="dxa"/>
          </w:tcPr>
          <w:p w14:paraId="55538195" w14:textId="77777777" w:rsidR="00536C0C" w:rsidRPr="00435815" w:rsidRDefault="00DC5D96">
            <w:r w:rsidRPr="00435815">
              <w:rPr>
                <w:sz w:val="19"/>
              </w:rPr>
              <w:t>SeniorCitizen</w:t>
            </w:r>
          </w:p>
        </w:tc>
        <w:tc>
          <w:tcPr>
            <w:tcW w:w="3798" w:type="dxa"/>
          </w:tcPr>
          <w:p w14:paraId="7F9F2650" w14:textId="77777777" w:rsidR="00536C0C" w:rsidRPr="00435815" w:rsidRDefault="00DC5D96">
            <w:r w:rsidRPr="00435815">
              <w:rPr>
                <w:sz w:val="19"/>
              </w:rPr>
              <w:t>Indicador de rango de edad del cliente (0 / 1). Pendiente de verificar el umbral de edad exacto</w:t>
            </w:r>
          </w:p>
        </w:tc>
        <w:tc>
          <w:tcPr>
            <w:tcW w:w="1928" w:type="dxa"/>
          </w:tcPr>
          <w:p w14:paraId="178DCE90" w14:textId="77777777" w:rsidR="00536C0C" w:rsidRPr="00435815" w:rsidRDefault="00DC5D96">
            <w:r w:rsidRPr="00435815">
              <w:rPr>
                <w:sz w:val="19"/>
              </w:rPr>
              <w:t>Numérica binaria (int64)</w:t>
            </w:r>
          </w:p>
        </w:tc>
        <w:tc>
          <w:tcPr>
            <w:tcW w:w="1701" w:type="dxa"/>
          </w:tcPr>
          <w:p w14:paraId="363A3BC3" w14:textId="77777777" w:rsidR="00536C0C" w:rsidRPr="00435815" w:rsidRDefault="00DC5D96">
            <w:r w:rsidRPr="00435815">
              <w:rPr>
                <w:sz w:val="19"/>
              </w:rPr>
              <w:t>—</w:t>
            </w:r>
          </w:p>
        </w:tc>
      </w:tr>
      <w:tr w:rsidR="00536C0C" w:rsidRPr="00435815" w14:paraId="755E9EF4" w14:textId="77777777">
        <w:trPr>
          <w:jc w:val="center"/>
        </w:trPr>
        <w:tc>
          <w:tcPr>
            <w:tcW w:w="1871" w:type="dxa"/>
          </w:tcPr>
          <w:p w14:paraId="4B2F86BE" w14:textId="77777777" w:rsidR="00536C0C" w:rsidRPr="00435815" w:rsidRDefault="00DC5D96">
            <w:r w:rsidRPr="00435815">
              <w:rPr>
                <w:sz w:val="19"/>
              </w:rPr>
              <w:t>Partner</w:t>
            </w:r>
          </w:p>
        </w:tc>
        <w:tc>
          <w:tcPr>
            <w:tcW w:w="3798" w:type="dxa"/>
          </w:tcPr>
          <w:p w14:paraId="7950F1B9" w14:textId="77777777" w:rsidR="00536C0C" w:rsidRPr="00435815" w:rsidRDefault="00DC5D96">
            <w:r w:rsidRPr="00435815">
              <w:rPr>
                <w:sz w:val="19"/>
              </w:rPr>
              <w:t>Si el cliente tiene pareja (Yes / No)</w:t>
            </w:r>
          </w:p>
        </w:tc>
        <w:tc>
          <w:tcPr>
            <w:tcW w:w="1928" w:type="dxa"/>
          </w:tcPr>
          <w:p w14:paraId="31564A15" w14:textId="77777777" w:rsidR="00536C0C" w:rsidRPr="00435815" w:rsidRDefault="00DC5D96">
            <w:r w:rsidRPr="00435815">
              <w:rPr>
                <w:sz w:val="19"/>
              </w:rPr>
              <w:t>Categórica (object)</w:t>
            </w:r>
          </w:p>
        </w:tc>
        <w:tc>
          <w:tcPr>
            <w:tcW w:w="1701" w:type="dxa"/>
          </w:tcPr>
          <w:p w14:paraId="5664D57A" w14:textId="77777777" w:rsidR="00536C0C" w:rsidRPr="00435815" w:rsidRDefault="00DC5D96">
            <w:r w:rsidRPr="00435815">
              <w:rPr>
                <w:sz w:val="19"/>
              </w:rPr>
              <w:t>—</w:t>
            </w:r>
          </w:p>
        </w:tc>
      </w:tr>
      <w:tr w:rsidR="00536C0C" w:rsidRPr="00435815" w14:paraId="6C8AC474" w14:textId="77777777">
        <w:trPr>
          <w:jc w:val="center"/>
        </w:trPr>
        <w:tc>
          <w:tcPr>
            <w:tcW w:w="1871" w:type="dxa"/>
          </w:tcPr>
          <w:p w14:paraId="4A04FD96" w14:textId="77777777" w:rsidR="00536C0C" w:rsidRPr="00435815" w:rsidRDefault="00DC5D96">
            <w:r w:rsidRPr="00435815">
              <w:rPr>
                <w:sz w:val="19"/>
              </w:rPr>
              <w:t>Dependents</w:t>
            </w:r>
          </w:p>
        </w:tc>
        <w:tc>
          <w:tcPr>
            <w:tcW w:w="3798" w:type="dxa"/>
          </w:tcPr>
          <w:p w14:paraId="3C814294" w14:textId="77777777" w:rsidR="00536C0C" w:rsidRPr="00435815" w:rsidRDefault="00DC5D96">
            <w:r w:rsidRPr="00435815">
              <w:rPr>
                <w:sz w:val="19"/>
              </w:rPr>
              <w:t>Si el cliente tiene personas a cargo (Yes / No)</w:t>
            </w:r>
          </w:p>
        </w:tc>
        <w:tc>
          <w:tcPr>
            <w:tcW w:w="1928" w:type="dxa"/>
          </w:tcPr>
          <w:p w14:paraId="45E3EE7F" w14:textId="77777777" w:rsidR="00536C0C" w:rsidRPr="00435815" w:rsidRDefault="00DC5D96">
            <w:r w:rsidRPr="00435815">
              <w:rPr>
                <w:sz w:val="19"/>
              </w:rPr>
              <w:t>Categórica (object)</w:t>
            </w:r>
          </w:p>
        </w:tc>
        <w:tc>
          <w:tcPr>
            <w:tcW w:w="1701" w:type="dxa"/>
          </w:tcPr>
          <w:p w14:paraId="544169F5" w14:textId="77777777" w:rsidR="00536C0C" w:rsidRPr="00435815" w:rsidRDefault="00DC5D96">
            <w:r w:rsidRPr="00435815">
              <w:rPr>
                <w:sz w:val="19"/>
              </w:rPr>
              <w:t>—</w:t>
            </w:r>
          </w:p>
        </w:tc>
      </w:tr>
      <w:tr w:rsidR="00536C0C" w:rsidRPr="00435815" w14:paraId="515234EE" w14:textId="77777777">
        <w:trPr>
          <w:jc w:val="center"/>
        </w:trPr>
        <w:tc>
          <w:tcPr>
            <w:tcW w:w="1871" w:type="dxa"/>
          </w:tcPr>
          <w:p w14:paraId="229F77ED" w14:textId="77777777" w:rsidR="00536C0C" w:rsidRPr="00435815" w:rsidRDefault="00DC5D96">
            <w:r w:rsidRPr="00435815">
              <w:rPr>
                <w:sz w:val="19"/>
              </w:rPr>
              <w:t>tenure</w:t>
            </w:r>
          </w:p>
        </w:tc>
        <w:tc>
          <w:tcPr>
            <w:tcW w:w="3798" w:type="dxa"/>
          </w:tcPr>
          <w:p w14:paraId="5AC87438" w14:textId="77777777" w:rsidR="00536C0C" w:rsidRPr="00435815" w:rsidRDefault="00DC5D96">
            <w:r w:rsidRPr="00435815">
              <w:rPr>
                <w:sz w:val="19"/>
              </w:rPr>
              <w:t>Tiempo que el cliente lleva con la compañía</w:t>
            </w:r>
          </w:p>
        </w:tc>
        <w:tc>
          <w:tcPr>
            <w:tcW w:w="1928" w:type="dxa"/>
          </w:tcPr>
          <w:p w14:paraId="571F803A" w14:textId="77777777" w:rsidR="00536C0C" w:rsidRPr="00435815" w:rsidRDefault="00DC5D96">
            <w:r w:rsidRPr="00435815">
              <w:rPr>
                <w:sz w:val="19"/>
              </w:rPr>
              <w:t>Numérica entera (int64)</w:t>
            </w:r>
          </w:p>
        </w:tc>
        <w:tc>
          <w:tcPr>
            <w:tcW w:w="1701" w:type="dxa"/>
          </w:tcPr>
          <w:p w14:paraId="6E8722E2" w14:textId="77777777" w:rsidR="00536C0C" w:rsidRPr="00435815" w:rsidRDefault="00DC5D96">
            <w:r w:rsidRPr="00435815">
              <w:rPr>
                <w:sz w:val="19"/>
              </w:rPr>
              <w:t>Meses (pendiente de verificar en la ficha; rango 0–72)</w:t>
            </w:r>
          </w:p>
        </w:tc>
      </w:tr>
      <w:tr w:rsidR="00536C0C" w:rsidRPr="00435815" w14:paraId="6E1F492A" w14:textId="77777777">
        <w:trPr>
          <w:jc w:val="center"/>
        </w:trPr>
        <w:tc>
          <w:tcPr>
            <w:tcW w:w="1871" w:type="dxa"/>
          </w:tcPr>
          <w:p w14:paraId="59C57FFA" w14:textId="77777777" w:rsidR="00536C0C" w:rsidRPr="00435815" w:rsidRDefault="00DC5D96">
            <w:r w:rsidRPr="00435815">
              <w:rPr>
                <w:sz w:val="19"/>
              </w:rPr>
              <w:t>PhoneService</w:t>
            </w:r>
          </w:p>
        </w:tc>
        <w:tc>
          <w:tcPr>
            <w:tcW w:w="3798" w:type="dxa"/>
          </w:tcPr>
          <w:p w14:paraId="08CB7AC8" w14:textId="77777777" w:rsidR="00536C0C" w:rsidRPr="00435815" w:rsidRDefault="00DC5D96">
            <w:r w:rsidRPr="00435815">
              <w:rPr>
                <w:sz w:val="19"/>
              </w:rPr>
              <w:t>Si tiene servicio telefónico</w:t>
            </w:r>
          </w:p>
        </w:tc>
        <w:tc>
          <w:tcPr>
            <w:tcW w:w="1928" w:type="dxa"/>
          </w:tcPr>
          <w:p w14:paraId="0131FFC9" w14:textId="77777777" w:rsidR="00536C0C" w:rsidRPr="00435815" w:rsidRDefault="00DC5D96">
            <w:r w:rsidRPr="00435815">
              <w:rPr>
                <w:sz w:val="19"/>
              </w:rPr>
              <w:t>Categórica (object)</w:t>
            </w:r>
          </w:p>
        </w:tc>
        <w:tc>
          <w:tcPr>
            <w:tcW w:w="1701" w:type="dxa"/>
          </w:tcPr>
          <w:p w14:paraId="762E6D2D" w14:textId="77777777" w:rsidR="00536C0C" w:rsidRPr="00435815" w:rsidRDefault="00DC5D96">
            <w:r w:rsidRPr="00435815">
              <w:rPr>
                <w:sz w:val="19"/>
              </w:rPr>
              <w:t>—</w:t>
            </w:r>
          </w:p>
        </w:tc>
      </w:tr>
      <w:tr w:rsidR="00536C0C" w:rsidRPr="00435815" w14:paraId="5D7E16E6" w14:textId="77777777">
        <w:trPr>
          <w:jc w:val="center"/>
        </w:trPr>
        <w:tc>
          <w:tcPr>
            <w:tcW w:w="1871" w:type="dxa"/>
          </w:tcPr>
          <w:p w14:paraId="4146B257" w14:textId="77777777" w:rsidR="00536C0C" w:rsidRPr="00435815" w:rsidRDefault="00DC5D96">
            <w:r w:rsidRPr="00435815">
              <w:rPr>
                <w:sz w:val="19"/>
              </w:rPr>
              <w:t>MultipleLines</w:t>
            </w:r>
          </w:p>
        </w:tc>
        <w:tc>
          <w:tcPr>
            <w:tcW w:w="3798" w:type="dxa"/>
          </w:tcPr>
          <w:p w14:paraId="5034849A" w14:textId="77777777" w:rsidR="00536C0C" w:rsidRPr="00435815" w:rsidRDefault="00DC5D96">
            <w:r w:rsidRPr="00435815">
              <w:rPr>
                <w:sz w:val="19"/>
              </w:rPr>
              <w:t>Si tiene varias líneas (Yes / No / No phone service)</w:t>
            </w:r>
          </w:p>
        </w:tc>
        <w:tc>
          <w:tcPr>
            <w:tcW w:w="1928" w:type="dxa"/>
          </w:tcPr>
          <w:p w14:paraId="09CFEF5A" w14:textId="77777777" w:rsidR="00536C0C" w:rsidRPr="00435815" w:rsidRDefault="00DC5D96">
            <w:r w:rsidRPr="00435815">
              <w:rPr>
                <w:sz w:val="19"/>
              </w:rPr>
              <w:t>Categórica (object)</w:t>
            </w:r>
          </w:p>
        </w:tc>
        <w:tc>
          <w:tcPr>
            <w:tcW w:w="1701" w:type="dxa"/>
          </w:tcPr>
          <w:p w14:paraId="091DF649" w14:textId="77777777" w:rsidR="00536C0C" w:rsidRPr="00435815" w:rsidRDefault="00DC5D96">
            <w:r w:rsidRPr="00435815">
              <w:rPr>
                <w:sz w:val="19"/>
              </w:rPr>
              <w:t>—</w:t>
            </w:r>
          </w:p>
        </w:tc>
      </w:tr>
      <w:tr w:rsidR="00536C0C" w:rsidRPr="00435815" w14:paraId="7642DCD8" w14:textId="77777777">
        <w:trPr>
          <w:jc w:val="center"/>
        </w:trPr>
        <w:tc>
          <w:tcPr>
            <w:tcW w:w="1871" w:type="dxa"/>
          </w:tcPr>
          <w:p w14:paraId="4941613A" w14:textId="77777777" w:rsidR="00536C0C" w:rsidRPr="00435815" w:rsidRDefault="00DC5D96">
            <w:r w:rsidRPr="00435815">
              <w:rPr>
                <w:sz w:val="19"/>
              </w:rPr>
              <w:t>InternetService</w:t>
            </w:r>
          </w:p>
        </w:tc>
        <w:tc>
          <w:tcPr>
            <w:tcW w:w="3798" w:type="dxa"/>
          </w:tcPr>
          <w:p w14:paraId="6C3BC895" w14:textId="77777777" w:rsidR="00536C0C" w:rsidRPr="00435815" w:rsidRDefault="00DC5D96">
            <w:r w:rsidRPr="00435815">
              <w:rPr>
                <w:sz w:val="19"/>
              </w:rPr>
              <w:t>Tipo de servicio de internet (DSL / Fiber optic / No)</w:t>
            </w:r>
          </w:p>
        </w:tc>
        <w:tc>
          <w:tcPr>
            <w:tcW w:w="1928" w:type="dxa"/>
          </w:tcPr>
          <w:p w14:paraId="4C8AE627" w14:textId="77777777" w:rsidR="00536C0C" w:rsidRPr="00435815" w:rsidRDefault="00DC5D96">
            <w:r w:rsidRPr="00435815">
              <w:rPr>
                <w:sz w:val="19"/>
              </w:rPr>
              <w:t>Categórica (object)</w:t>
            </w:r>
          </w:p>
        </w:tc>
        <w:tc>
          <w:tcPr>
            <w:tcW w:w="1701" w:type="dxa"/>
          </w:tcPr>
          <w:p w14:paraId="07AC40E9" w14:textId="77777777" w:rsidR="00536C0C" w:rsidRPr="00435815" w:rsidRDefault="00DC5D96">
            <w:r w:rsidRPr="00435815">
              <w:rPr>
                <w:sz w:val="19"/>
              </w:rPr>
              <w:t>—</w:t>
            </w:r>
          </w:p>
        </w:tc>
      </w:tr>
      <w:tr w:rsidR="00536C0C" w:rsidRPr="00435815" w14:paraId="6F3CA463" w14:textId="77777777">
        <w:trPr>
          <w:jc w:val="center"/>
        </w:trPr>
        <w:tc>
          <w:tcPr>
            <w:tcW w:w="1871" w:type="dxa"/>
          </w:tcPr>
          <w:p w14:paraId="7E1F3F21" w14:textId="77777777" w:rsidR="00536C0C" w:rsidRPr="00435815" w:rsidRDefault="00DC5D96">
            <w:r w:rsidRPr="00435815">
              <w:rPr>
                <w:sz w:val="19"/>
              </w:rPr>
              <w:t>OnlineSecurity</w:t>
            </w:r>
          </w:p>
        </w:tc>
        <w:tc>
          <w:tcPr>
            <w:tcW w:w="3798" w:type="dxa"/>
          </w:tcPr>
          <w:p w14:paraId="0FC5CE27" w14:textId="77777777" w:rsidR="00536C0C" w:rsidRPr="00435815" w:rsidRDefault="00DC5D96">
            <w:r w:rsidRPr="00435815">
              <w:rPr>
                <w:sz w:val="19"/>
              </w:rPr>
              <w:t>Si tiene seguridad en línea</w:t>
            </w:r>
          </w:p>
        </w:tc>
        <w:tc>
          <w:tcPr>
            <w:tcW w:w="1928" w:type="dxa"/>
          </w:tcPr>
          <w:p w14:paraId="328256B5" w14:textId="77777777" w:rsidR="00536C0C" w:rsidRPr="00435815" w:rsidRDefault="00DC5D96">
            <w:r w:rsidRPr="00435815">
              <w:rPr>
                <w:sz w:val="19"/>
              </w:rPr>
              <w:t>Categórica (object)</w:t>
            </w:r>
          </w:p>
        </w:tc>
        <w:tc>
          <w:tcPr>
            <w:tcW w:w="1701" w:type="dxa"/>
          </w:tcPr>
          <w:p w14:paraId="4D451B7F" w14:textId="77777777" w:rsidR="00536C0C" w:rsidRPr="00435815" w:rsidRDefault="00DC5D96">
            <w:r w:rsidRPr="00435815">
              <w:rPr>
                <w:sz w:val="19"/>
              </w:rPr>
              <w:t>—</w:t>
            </w:r>
          </w:p>
        </w:tc>
      </w:tr>
      <w:tr w:rsidR="00536C0C" w:rsidRPr="00435815" w14:paraId="31EC1C93" w14:textId="77777777">
        <w:trPr>
          <w:jc w:val="center"/>
        </w:trPr>
        <w:tc>
          <w:tcPr>
            <w:tcW w:w="1871" w:type="dxa"/>
          </w:tcPr>
          <w:p w14:paraId="047B4E39" w14:textId="77777777" w:rsidR="00536C0C" w:rsidRPr="00435815" w:rsidRDefault="00DC5D96">
            <w:r w:rsidRPr="00435815">
              <w:rPr>
                <w:sz w:val="19"/>
              </w:rPr>
              <w:t>OnlineBackup</w:t>
            </w:r>
          </w:p>
        </w:tc>
        <w:tc>
          <w:tcPr>
            <w:tcW w:w="3798" w:type="dxa"/>
          </w:tcPr>
          <w:p w14:paraId="097495AF" w14:textId="77777777" w:rsidR="00536C0C" w:rsidRPr="00435815" w:rsidRDefault="00DC5D96">
            <w:r w:rsidRPr="00435815">
              <w:rPr>
                <w:sz w:val="19"/>
              </w:rPr>
              <w:t>Si tiene respaldo en línea</w:t>
            </w:r>
          </w:p>
        </w:tc>
        <w:tc>
          <w:tcPr>
            <w:tcW w:w="1928" w:type="dxa"/>
          </w:tcPr>
          <w:p w14:paraId="589F1E29" w14:textId="77777777" w:rsidR="00536C0C" w:rsidRPr="00435815" w:rsidRDefault="00DC5D96">
            <w:r w:rsidRPr="00435815">
              <w:rPr>
                <w:sz w:val="19"/>
              </w:rPr>
              <w:t>Categórica (object)</w:t>
            </w:r>
          </w:p>
        </w:tc>
        <w:tc>
          <w:tcPr>
            <w:tcW w:w="1701" w:type="dxa"/>
          </w:tcPr>
          <w:p w14:paraId="6B54DE96" w14:textId="77777777" w:rsidR="00536C0C" w:rsidRPr="00435815" w:rsidRDefault="00DC5D96">
            <w:r w:rsidRPr="00435815">
              <w:rPr>
                <w:sz w:val="19"/>
              </w:rPr>
              <w:t>—</w:t>
            </w:r>
          </w:p>
        </w:tc>
      </w:tr>
      <w:tr w:rsidR="00536C0C" w:rsidRPr="00435815" w14:paraId="59FC91F0" w14:textId="77777777">
        <w:trPr>
          <w:jc w:val="center"/>
        </w:trPr>
        <w:tc>
          <w:tcPr>
            <w:tcW w:w="1871" w:type="dxa"/>
          </w:tcPr>
          <w:p w14:paraId="4A110573" w14:textId="77777777" w:rsidR="00536C0C" w:rsidRPr="00435815" w:rsidRDefault="00DC5D96">
            <w:r w:rsidRPr="00435815">
              <w:rPr>
                <w:sz w:val="19"/>
              </w:rPr>
              <w:t>DeviceProtection</w:t>
            </w:r>
          </w:p>
        </w:tc>
        <w:tc>
          <w:tcPr>
            <w:tcW w:w="3798" w:type="dxa"/>
          </w:tcPr>
          <w:p w14:paraId="0A0AE2A6" w14:textId="77777777" w:rsidR="00536C0C" w:rsidRPr="00435815" w:rsidRDefault="00DC5D96">
            <w:r w:rsidRPr="00435815">
              <w:rPr>
                <w:sz w:val="19"/>
              </w:rPr>
              <w:t>Si tiene protección de dispositivos</w:t>
            </w:r>
          </w:p>
        </w:tc>
        <w:tc>
          <w:tcPr>
            <w:tcW w:w="1928" w:type="dxa"/>
          </w:tcPr>
          <w:p w14:paraId="5EA5B3EC" w14:textId="77777777" w:rsidR="00536C0C" w:rsidRPr="00435815" w:rsidRDefault="00DC5D96">
            <w:r w:rsidRPr="00435815">
              <w:rPr>
                <w:sz w:val="19"/>
              </w:rPr>
              <w:t>Categórica (object)</w:t>
            </w:r>
          </w:p>
        </w:tc>
        <w:tc>
          <w:tcPr>
            <w:tcW w:w="1701" w:type="dxa"/>
          </w:tcPr>
          <w:p w14:paraId="15F458BA" w14:textId="77777777" w:rsidR="00536C0C" w:rsidRPr="00435815" w:rsidRDefault="00DC5D96">
            <w:r w:rsidRPr="00435815">
              <w:rPr>
                <w:sz w:val="19"/>
              </w:rPr>
              <w:t>—</w:t>
            </w:r>
          </w:p>
        </w:tc>
      </w:tr>
      <w:tr w:rsidR="00536C0C" w:rsidRPr="00435815" w14:paraId="352D8A82" w14:textId="77777777">
        <w:trPr>
          <w:jc w:val="center"/>
        </w:trPr>
        <w:tc>
          <w:tcPr>
            <w:tcW w:w="1871" w:type="dxa"/>
          </w:tcPr>
          <w:p w14:paraId="49779122" w14:textId="77777777" w:rsidR="00536C0C" w:rsidRPr="00435815" w:rsidRDefault="00DC5D96">
            <w:r w:rsidRPr="00435815">
              <w:rPr>
                <w:sz w:val="19"/>
              </w:rPr>
              <w:t>TechSupport</w:t>
            </w:r>
          </w:p>
        </w:tc>
        <w:tc>
          <w:tcPr>
            <w:tcW w:w="3798" w:type="dxa"/>
          </w:tcPr>
          <w:p w14:paraId="0B07A33E" w14:textId="77777777" w:rsidR="00536C0C" w:rsidRPr="00435815" w:rsidRDefault="00DC5D96">
            <w:r w:rsidRPr="00435815">
              <w:rPr>
                <w:sz w:val="19"/>
              </w:rPr>
              <w:t>Si tiene soporte técnico</w:t>
            </w:r>
          </w:p>
        </w:tc>
        <w:tc>
          <w:tcPr>
            <w:tcW w:w="1928" w:type="dxa"/>
          </w:tcPr>
          <w:p w14:paraId="3F0E257D" w14:textId="77777777" w:rsidR="00536C0C" w:rsidRPr="00435815" w:rsidRDefault="00DC5D96">
            <w:r w:rsidRPr="00435815">
              <w:rPr>
                <w:sz w:val="19"/>
              </w:rPr>
              <w:t>Categórica (object)</w:t>
            </w:r>
          </w:p>
        </w:tc>
        <w:tc>
          <w:tcPr>
            <w:tcW w:w="1701" w:type="dxa"/>
          </w:tcPr>
          <w:p w14:paraId="1CC10D72" w14:textId="77777777" w:rsidR="00536C0C" w:rsidRPr="00435815" w:rsidRDefault="00DC5D96">
            <w:r w:rsidRPr="00435815">
              <w:rPr>
                <w:sz w:val="19"/>
              </w:rPr>
              <w:t>—</w:t>
            </w:r>
          </w:p>
        </w:tc>
      </w:tr>
      <w:tr w:rsidR="00536C0C" w:rsidRPr="00435815" w14:paraId="36C8B353" w14:textId="77777777">
        <w:trPr>
          <w:jc w:val="center"/>
        </w:trPr>
        <w:tc>
          <w:tcPr>
            <w:tcW w:w="1871" w:type="dxa"/>
          </w:tcPr>
          <w:p w14:paraId="2F276AA1" w14:textId="77777777" w:rsidR="00536C0C" w:rsidRPr="00435815" w:rsidRDefault="00DC5D96">
            <w:r w:rsidRPr="00435815">
              <w:rPr>
                <w:sz w:val="19"/>
              </w:rPr>
              <w:t>StreamingTV</w:t>
            </w:r>
          </w:p>
        </w:tc>
        <w:tc>
          <w:tcPr>
            <w:tcW w:w="3798" w:type="dxa"/>
          </w:tcPr>
          <w:p w14:paraId="16326E52" w14:textId="77777777" w:rsidR="00536C0C" w:rsidRPr="00435815" w:rsidRDefault="00DC5D96">
            <w:r w:rsidRPr="00435815">
              <w:rPr>
                <w:sz w:val="19"/>
              </w:rPr>
              <w:t>Si tiene televisión por streaming</w:t>
            </w:r>
          </w:p>
        </w:tc>
        <w:tc>
          <w:tcPr>
            <w:tcW w:w="1928" w:type="dxa"/>
          </w:tcPr>
          <w:p w14:paraId="27BEEC60" w14:textId="77777777" w:rsidR="00536C0C" w:rsidRPr="00435815" w:rsidRDefault="00DC5D96">
            <w:r w:rsidRPr="00435815">
              <w:rPr>
                <w:sz w:val="19"/>
              </w:rPr>
              <w:t>Categórica (object)</w:t>
            </w:r>
          </w:p>
        </w:tc>
        <w:tc>
          <w:tcPr>
            <w:tcW w:w="1701" w:type="dxa"/>
          </w:tcPr>
          <w:p w14:paraId="627ED545" w14:textId="77777777" w:rsidR="00536C0C" w:rsidRPr="00435815" w:rsidRDefault="00DC5D96">
            <w:r w:rsidRPr="00435815">
              <w:rPr>
                <w:sz w:val="19"/>
              </w:rPr>
              <w:t>—</w:t>
            </w:r>
          </w:p>
        </w:tc>
      </w:tr>
      <w:tr w:rsidR="00536C0C" w:rsidRPr="00435815" w14:paraId="160FB8E1" w14:textId="77777777">
        <w:trPr>
          <w:jc w:val="center"/>
        </w:trPr>
        <w:tc>
          <w:tcPr>
            <w:tcW w:w="1871" w:type="dxa"/>
          </w:tcPr>
          <w:p w14:paraId="4C944946" w14:textId="77777777" w:rsidR="00536C0C" w:rsidRPr="00435815" w:rsidRDefault="00DC5D96">
            <w:r w:rsidRPr="00435815">
              <w:rPr>
                <w:sz w:val="19"/>
              </w:rPr>
              <w:t>StreamingMovies</w:t>
            </w:r>
          </w:p>
        </w:tc>
        <w:tc>
          <w:tcPr>
            <w:tcW w:w="3798" w:type="dxa"/>
          </w:tcPr>
          <w:p w14:paraId="6FCBDF43" w14:textId="77777777" w:rsidR="00536C0C" w:rsidRPr="00435815" w:rsidRDefault="00DC5D96">
            <w:r w:rsidRPr="00435815">
              <w:rPr>
                <w:sz w:val="19"/>
              </w:rPr>
              <w:t>Si tiene películas por streaming</w:t>
            </w:r>
          </w:p>
        </w:tc>
        <w:tc>
          <w:tcPr>
            <w:tcW w:w="1928" w:type="dxa"/>
          </w:tcPr>
          <w:p w14:paraId="7B410F90" w14:textId="77777777" w:rsidR="00536C0C" w:rsidRPr="00435815" w:rsidRDefault="00DC5D96">
            <w:r w:rsidRPr="00435815">
              <w:rPr>
                <w:sz w:val="19"/>
              </w:rPr>
              <w:t>Categórica (object)</w:t>
            </w:r>
          </w:p>
        </w:tc>
        <w:tc>
          <w:tcPr>
            <w:tcW w:w="1701" w:type="dxa"/>
          </w:tcPr>
          <w:p w14:paraId="09FEFBD4" w14:textId="77777777" w:rsidR="00536C0C" w:rsidRPr="00435815" w:rsidRDefault="00DC5D96">
            <w:r w:rsidRPr="00435815">
              <w:rPr>
                <w:sz w:val="19"/>
              </w:rPr>
              <w:t>—</w:t>
            </w:r>
          </w:p>
        </w:tc>
      </w:tr>
      <w:tr w:rsidR="00536C0C" w:rsidRPr="00435815" w14:paraId="297198D7" w14:textId="77777777">
        <w:trPr>
          <w:jc w:val="center"/>
        </w:trPr>
        <w:tc>
          <w:tcPr>
            <w:tcW w:w="1871" w:type="dxa"/>
          </w:tcPr>
          <w:p w14:paraId="74344070" w14:textId="77777777" w:rsidR="00536C0C" w:rsidRPr="00435815" w:rsidRDefault="00DC5D96">
            <w:r w:rsidRPr="00435815">
              <w:rPr>
                <w:sz w:val="19"/>
              </w:rPr>
              <w:t>Contract</w:t>
            </w:r>
          </w:p>
        </w:tc>
        <w:tc>
          <w:tcPr>
            <w:tcW w:w="3798" w:type="dxa"/>
          </w:tcPr>
          <w:p w14:paraId="13990B71" w14:textId="77777777" w:rsidR="00536C0C" w:rsidRPr="00435815" w:rsidRDefault="00DC5D96">
            <w:r w:rsidRPr="00435815">
              <w:rPr>
                <w:sz w:val="19"/>
              </w:rPr>
              <w:t>Tipo de contrato (Month-to-month / One year / Two year)</w:t>
            </w:r>
          </w:p>
        </w:tc>
        <w:tc>
          <w:tcPr>
            <w:tcW w:w="1928" w:type="dxa"/>
          </w:tcPr>
          <w:p w14:paraId="7158A02D" w14:textId="77777777" w:rsidR="00536C0C" w:rsidRPr="00435815" w:rsidRDefault="00DC5D96">
            <w:r w:rsidRPr="00435815">
              <w:rPr>
                <w:sz w:val="19"/>
              </w:rPr>
              <w:t>Categórica (object)</w:t>
            </w:r>
          </w:p>
        </w:tc>
        <w:tc>
          <w:tcPr>
            <w:tcW w:w="1701" w:type="dxa"/>
          </w:tcPr>
          <w:p w14:paraId="7005CC0A" w14:textId="77777777" w:rsidR="00536C0C" w:rsidRPr="00435815" w:rsidRDefault="00DC5D96">
            <w:r w:rsidRPr="00435815">
              <w:rPr>
                <w:sz w:val="19"/>
              </w:rPr>
              <w:t>—</w:t>
            </w:r>
          </w:p>
        </w:tc>
      </w:tr>
      <w:tr w:rsidR="00536C0C" w:rsidRPr="00435815" w14:paraId="2217A51B" w14:textId="77777777">
        <w:trPr>
          <w:jc w:val="center"/>
        </w:trPr>
        <w:tc>
          <w:tcPr>
            <w:tcW w:w="1871" w:type="dxa"/>
          </w:tcPr>
          <w:p w14:paraId="060137AA" w14:textId="77777777" w:rsidR="00536C0C" w:rsidRPr="00435815" w:rsidRDefault="00DC5D96">
            <w:r w:rsidRPr="00435815">
              <w:rPr>
                <w:sz w:val="19"/>
              </w:rPr>
              <w:t>PaperlessBilling</w:t>
            </w:r>
          </w:p>
        </w:tc>
        <w:tc>
          <w:tcPr>
            <w:tcW w:w="3798" w:type="dxa"/>
          </w:tcPr>
          <w:p w14:paraId="77C13A23" w14:textId="77777777" w:rsidR="00536C0C" w:rsidRPr="00435815" w:rsidRDefault="00DC5D96">
            <w:r w:rsidRPr="00435815">
              <w:rPr>
                <w:sz w:val="19"/>
              </w:rPr>
              <w:t>Si usa facturación electrónica (sin papel)</w:t>
            </w:r>
          </w:p>
        </w:tc>
        <w:tc>
          <w:tcPr>
            <w:tcW w:w="1928" w:type="dxa"/>
          </w:tcPr>
          <w:p w14:paraId="4AE0588F" w14:textId="77777777" w:rsidR="00536C0C" w:rsidRPr="00435815" w:rsidRDefault="00DC5D96">
            <w:r w:rsidRPr="00435815">
              <w:rPr>
                <w:sz w:val="19"/>
              </w:rPr>
              <w:t>Categórica (object)</w:t>
            </w:r>
          </w:p>
        </w:tc>
        <w:tc>
          <w:tcPr>
            <w:tcW w:w="1701" w:type="dxa"/>
          </w:tcPr>
          <w:p w14:paraId="1BB24BEE" w14:textId="77777777" w:rsidR="00536C0C" w:rsidRPr="00435815" w:rsidRDefault="00DC5D96">
            <w:r w:rsidRPr="00435815">
              <w:rPr>
                <w:sz w:val="19"/>
              </w:rPr>
              <w:t>—</w:t>
            </w:r>
          </w:p>
        </w:tc>
      </w:tr>
      <w:tr w:rsidR="00536C0C" w:rsidRPr="00435815" w14:paraId="354AE32A" w14:textId="77777777">
        <w:trPr>
          <w:jc w:val="center"/>
        </w:trPr>
        <w:tc>
          <w:tcPr>
            <w:tcW w:w="1871" w:type="dxa"/>
          </w:tcPr>
          <w:p w14:paraId="0025C6C4" w14:textId="77777777" w:rsidR="00536C0C" w:rsidRPr="00435815" w:rsidRDefault="00DC5D96">
            <w:r w:rsidRPr="00435815">
              <w:rPr>
                <w:sz w:val="19"/>
              </w:rPr>
              <w:t>PaymentMethod</w:t>
            </w:r>
          </w:p>
        </w:tc>
        <w:tc>
          <w:tcPr>
            <w:tcW w:w="3798" w:type="dxa"/>
          </w:tcPr>
          <w:p w14:paraId="44470B65" w14:textId="77777777" w:rsidR="00536C0C" w:rsidRPr="00435815" w:rsidRDefault="00DC5D96">
            <w:r w:rsidRPr="00435815">
              <w:rPr>
                <w:sz w:val="19"/>
              </w:rPr>
              <w:t>Método de pago (4 categorías)</w:t>
            </w:r>
          </w:p>
        </w:tc>
        <w:tc>
          <w:tcPr>
            <w:tcW w:w="1928" w:type="dxa"/>
          </w:tcPr>
          <w:p w14:paraId="748CF263" w14:textId="77777777" w:rsidR="00536C0C" w:rsidRPr="00435815" w:rsidRDefault="00DC5D96">
            <w:r w:rsidRPr="00435815">
              <w:rPr>
                <w:sz w:val="19"/>
              </w:rPr>
              <w:t>Categórica (object)</w:t>
            </w:r>
          </w:p>
        </w:tc>
        <w:tc>
          <w:tcPr>
            <w:tcW w:w="1701" w:type="dxa"/>
          </w:tcPr>
          <w:p w14:paraId="5E3BC03E" w14:textId="77777777" w:rsidR="00536C0C" w:rsidRPr="00435815" w:rsidRDefault="00DC5D96">
            <w:r w:rsidRPr="00435815">
              <w:rPr>
                <w:sz w:val="19"/>
              </w:rPr>
              <w:t>—</w:t>
            </w:r>
          </w:p>
        </w:tc>
      </w:tr>
      <w:tr w:rsidR="00536C0C" w:rsidRPr="00435815" w14:paraId="01377C9A" w14:textId="77777777">
        <w:trPr>
          <w:jc w:val="center"/>
        </w:trPr>
        <w:tc>
          <w:tcPr>
            <w:tcW w:w="1871" w:type="dxa"/>
          </w:tcPr>
          <w:p w14:paraId="14F99787" w14:textId="77777777" w:rsidR="00536C0C" w:rsidRPr="00435815" w:rsidRDefault="00DC5D96">
            <w:r w:rsidRPr="00435815">
              <w:rPr>
                <w:sz w:val="19"/>
              </w:rPr>
              <w:t>MonthlyCharges</w:t>
            </w:r>
          </w:p>
        </w:tc>
        <w:tc>
          <w:tcPr>
            <w:tcW w:w="3798" w:type="dxa"/>
          </w:tcPr>
          <w:p w14:paraId="4636E4A5" w14:textId="77777777" w:rsidR="00536C0C" w:rsidRPr="00435815" w:rsidRDefault="00DC5D96">
            <w:r w:rsidRPr="00435815">
              <w:rPr>
                <w:sz w:val="19"/>
              </w:rPr>
              <w:t>Cargo mensual del cliente</w:t>
            </w:r>
          </w:p>
        </w:tc>
        <w:tc>
          <w:tcPr>
            <w:tcW w:w="1928" w:type="dxa"/>
          </w:tcPr>
          <w:p w14:paraId="42EE562C" w14:textId="77777777" w:rsidR="00536C0C" w:rsidRPr="00435815" w:rsidRDefault="00DC5D96">
            <w:r w:rsidRPr="00435815">
              <w:rPr>
                <w:sz w:val="19"/>
              </w:rPr>
              <w:t>Numérica decimal (float64)</w:t>
            </w:r>
          </w:p>
        </w:tc>
        <w:tc>
          <w:tcPr>
            <w:tcW w:w="1701" w:type="dxa"/>
          </w:tcPr>
          <w:p w14:paraId="4C6CB3B8" w14:textId="77777777" w:rsidR="00536C0C" w:rsidRPr="00435815" w:rsidRDefault="00DC5D96">
            <w:r w:rsidRPr="00435815">
              <w:rPr>
                <w:sz w:val="19"/>
              </w:rPr>
              <w:t>Monetaria; moneda no documentada (pendiente de verificar)</w:t>
            </w:r>
          </w:p>
        </w:tc>
      </w:tr>
      <w:tr w:rsidR="00536C0C" w:rsidRPr="00435815" w14:paraId="5636F527" w14:textId="77777777">
        <w:trPr>
          <w:jc w:val="center"/>
        </w:trPr>
        <w:tc>
          <w:tcPr>
            <w:tcW w:w="1871" w:type="dxa"/>
          </w:tcPr>
          <w:p w14:paraId="48B3E2DB" w14:textId="77777777" w:rsidR="00536C0C" w:rsidRPr="00435815" w:rsidRDefault="00DC5D96">
            <w:r w:rsidRPr="00435815">
              <w:rPr>
                <w:sz w:val="19"/>
              </w:rPr>
              <w:t>TotalCharges</w:t>
            </w:r>
          </w:p>
        </w:tc>
        <w:tc>
          <w:tcPr>
            <w:tcW w:w="3798" w:type="dxa"/>
          </w:tcPr>
          <w:p w14:paraId="3812CD44" w14:textId="77777777" w:rsidR="00536C0C" w:rsidRPr="00435815" w:rsidRDefault="00DC5D96">
            <w:r w:rsidRPr="00435815">
              <w:rPr>
                <w:sz w:val="19"/>
              </w:rPr>
              <w:t>Cargo total acumulado del cliente</w:t>
            </w:r>
          </w:p>
        </w:tc>
        <w:tc>
          <w:tcPr>
            <w:tcW w:w="1928" w:type="dxa"/>
          </w:tcPr>
          <w:p w14:paraId="4459899D" w14:textId="77777777" w:rsidR="00536C0C" w:rsidRPr="00435815" w:rsidRDefault="00DC5D96">
            <w:r w:rsidRPr="00435815">
              <w:rPr>
                <w:sz w:val="19"/>
              </w:rPr>
              <w:t>Texto (object); debe convertirse a numérica</w:t>
            </w:r>
          </w:p>
        </w:tc>
        <w:tc>
          <w:tcPr>
            <w:tcW w:w="1701" w:type="dxa"/>
          </w:tcPr>
          <w:p w14:paraId="3A0112B1" w14:textId="77777777" w:rsidR="00536C0C" w:rsidRPr="00435815" w:rsidRDefault="00DC5D96">
            <w:r w:rsidRPr="00435815">
              <w:rPr>
                <w:sz w:val="19"/>
              </w:rPr>
              <w:t xml:space="preserve">Monetaria; moneda no documentada (pendiente de </w:t>
            </w:r>
            <w:r w:rsidRPr="00435815">
              <w:rPr>
                <w:sz w:val="19"/>
              </w:rPr>
              <w:lastRenderedPageBreak/>
              <w:t>verificar)</w:t>
            </w:r>
          </w:p>
        </w:tc>
      </w:tr>
      <w:tr w:rsidR="00536C0C" w:rsidRPr="00435815" w14:paraId="5D5593BA" w14:textId="77777777">
        <w:trPr>
          <w:jc w:val="center"/>
        </w:trPr>
        <w:tc>
          <w:tcPr>
            <w:tcW w:w="1871" w:type="dxa"/>
          </w:tcPr>
          <w:p w14:paraId="1567C5BE" w14:textId="77777777" w:rsidR="00536C0C" w:rsidRPr="00435815" w:rsidRDefault="00DC5D96">
            <w:r w:rsidRPr="00435815">
              <w:rPr>
                <w:sz w:val="19"/>
              </w:rPr>
              <w:t>Churn</w:t>
            </w:r>
          </w:p>
        </w:tc>
        <w:tc>
          <w:tcPr>
            <w:tcW w:w="3798" w:type="dxa"/>
          </w:tcPr>
          <w:p w14:paraId="4919C511" w14:textId="77777777" w:rsidR="00536C0C" w:rsidRPr="00435815" w:rsidRDefault="00DC5D96">
            <w:r w:rsidRPr="00435815">
              <w:rPr>
                <w:sz w:val="19"/>
              </w:rPr>
              <w:t>Si el cliente abandonó el servicio en el último mes (Yes / No)</w:t>
            </w:r>
          </w:p>
        </w:tc>
        <w:tc>
          <w:tcPr>
            <w:tcW w:w="1928" w:type="dxa"/>
          </w:tcPr>
          <w:p w14:paraId="7CA9FC1B" w14:textId="77777777" w:rsidR="00536C0C" w:rsidRPr="00435815" w:rsidRDefault="00DC5D96">
            <w:r w:rsidRPr="00435815">
              <w:rPr>
                <w:sz w:val="19"/>
              </w:rPr>
              <w:t>Categórica (object)</w:t>
            </w:r>
          </w:p>
        </w:tc>
        <w:tc>
          <w:tcPr>
            <w:tcW w:w="1701" w:type="dxa"/>
          </w:tcPr>
          <w:p w14:paraId="20399D55" w14:textId="77777777" w:rsidR="00536C0C" w:rsidRPr="00435815" w:rsidRDefault="00DC5D96">
            <w:r w:rsidRPr="00435815">
              <w:rPr>
                <w:sz w:val="19"/>
              </w:rPr>
              <w:t>—</w:t>
            </w:r>
          </w:p>
        </w:tc>
      </w:tr>
    </w:tbl>
    <w:p w14:paraId="37113C35" w14:textId="77777777" w:rsidR="00536C0C" w:rsidRPr="00435815" w:rsidRDefault="00DC5D96">
      <w:pPr>
        <w:pStyle w:val="Descripcin"/>
      </w:pPr>
      <w:r w:rsidRPr="00435815">
        <w:t>Fuente: elaboración propia a partir de la ficha del dataset y del notebook AE2_exploracion_churn.ipynb.</w:t>
      </w:r>
    </w:p>
    <w:p w14:paraId="2B3F9DD7" w14:textId="77777777" w:rsidR="00536C0C" w:rsidRPr="00435815" w:rsidRDefault="00536C0C"/>
    <w:p w14:paraId="4296F9C0" w14:textId="77777777" w:rsidR="00536C0C" w:rsidRPr="00435815" w:rsidRDefault="00DC5D96">
      <w:pPr>
        <w:pStyle w:val="Ttulo2"/>
      </w:pPr>
      <w:bookmarkStart w:id="16" w:name="_Toc243829193"/>
      <w:r w:rsidRPr="00435815">
        <w:t>6.4 Alcance y limitaciones</w:t>
      </w:r>
      <w:bookmarkEnd w:id="16"/>
    </w:p>
    <w:p w14:paraId="34F820E1" w14:textId="77777777" w:rsidR="00536C0C" w:rsidRPr="00435815" w:rsidRDefault="00DC5D96">
      <w:pPr>
        <w:pStyle w:val="Listaconvietas"/>
        <w:jc w:val="both"/>
      </w:pPr>
      <w:r w:rsidRPr="00435815">
        <w:rPr>
          <w:b/>
        </w:rPr>
        <w:t xml:space="preserve">Unidad y cobertura: </w:t>
      </w:r>
      <w:r w:rsidRPr="00435815">
        <w:t>7 043 clientes de una compañía ficticia; no hay muestreo.</w:t>
      </w:r>
    </w:p>
    <w:p w14:paraId="2E122152" w14:textId="77777777" w:rsidR="00536C0C" w:rsidRPr="00435815" w:rsidRDefault="00DC5D96">
      <w:pPr>
        <w:pStyle w:val="Listaconvietas"/>
        <w:jc w:val="both"/>
      </w:pPr>
      <w:r w:rsidRPr="00435815">
        <w:rPr>
          <w:b/>
        </w:rPr>
        <w:t xml:space="preserve">Periodo: </w:t>
      </w:r>
      <w:r w:rsidRPr="00435815">
        <w:t>no hay fechas. Churn se refiere al último mes y tenure a la permanencia acumulada. No se pueden estudiar tendencias en el tiempo ni estacionalidad.</w:t>
      </w:r>
    </w:p>
    <w:p w14:paraId="08950881" w14:textId="77777777" w:rsidR="00536C0C" w:rsidRPr="00435815" w:rsidRDefault="00DC5D96">
      <w:pPr>
        <w:pStyle w:val="Listaconvietas"/>
        <w:jc w:val="both"/>
      </w:pPr>
      <w:r w:rsidRPr="00435815">
        <w:rPr>
          <w:b/>
        </w:rPr>
        <w:t xml:space="preserve">Variables utilizadas: </w:t>
      </w:r>
      <w:r w:rsidRPr="00435815">
        <w:t>Churn, Contract, tenure, MonthlyCharges, TotalCharges, PaymentMethod, InternetService y, como apoyo, SeniorCitizen, Partner y Dependents.</w:t>
      </w:r>
    </w:p>
    <w:p w14:paraId="5873FBCD" w14:textId="77777777" w:rsidR="00536C0C" w:rsidRPr="00435815" w:rsidRDefault="00DC5D96">
      <w:pPr>
        <w:pStyle w:val="Listaconvietas"/>
        <w:jc w:val="both"/>
      </w:pPr>
      <w:r w:rsidRPr="00435815">
        <w:rPr>
          <w:b/>
        </w:rPr>
        <w:t xml:space="preserve">Calidad de datos: </w:t>
      </w:r>
      <w:r w:rsidRPr="00435815">
        <w:t>pandas no detecta valores nulos, pero TotalCharges viene como texto y tiene 11 registros en blanco. Todos corresponden a clientes con tenure = 0 y Churn = «No», por lo que se tratarán explícitamente en la siguiente etapa.</w:t>
      </w:r>
    </w:p>
    <w:p w14:paraId="748FD77D" w14:textId="77777777" w:rsidR="00536C0C" w:rsidRPr="00435815" w:rsidRDefault="00DC5D96">
      <w:pPr>
        <w:pStyle w:val="Listaconvietas"/>
        <w:jc w:val="both"/>
      </w:pPr>
      <w:r w:rsidRPr="00435815">
        <w:rPr>
          <w:b/>
        </w:rPr>
        <w:t xml:space="preserve">Lo que los datos no permiten afirmar: </w:t>
      </w:r>
      <w:r w:rsidRPr="00435815">
        <w:t>las causas del abandono (el análisis es descriptivo, no causal); el comportamiento de una empresa real, porque los datos son ficticios; la generalización a otros mercados o países; ni los motivos declarados por el cliente, que no se registran.</w:t>
      </w:r>
    </w:p>
    <w:p w14:paraId="4D4AC574" w14:textId="77777777" w:rsidR="00536C0C" w:rsidRPr="00435815" w:rsidRDefault="00DC5D96">
      <w:pPr>
        <w:pStyle w:val="Ttulo2"/>
      </w:pPr>
      <w:bookmarkStart w:id="17" w:name="_Toc243829194"/>
      <w:r w:rsidRPr="00435815">
        <w:t>6.5 Dise</w:t>
      </w:r>
      <w:r w:rsidRPr="00435815">
        <w:t>ñ</w:t>
      </w:r>
      <w:r w:rsidRPr="00435815">
        <w:t>o inicial del an</w:t>
      </w:r>
      <w:r w:rsidRPr="00435815">
        <w:t>á</w:t>
      </w:r>
      <w:r w:rsidRPr="00435815">
        <w:t>lisis</w:t>
      </w:r>
      <w:bookmarkEnd w:id="17"/>
    </w:p>
    <w:p w14:paraId="4885D479" w14:textId="77777777" w:rsidR="00536C0C" w:rsidRPr="00435815" w:rsidRDefault="00DC5D96">
      <w:pPr>
        <w:jc w:val="both"/>
      </w:pPr>
      <w:r w:rsidRPr="00435815">
        <w:t>La Tabla 3 relaciona cada parte de la pregunta de análisis con las variables, los pasos y el resultado que se espera describir en las siguientes etapas.</w:t>
      </w:r>
    </w:p>
    <w:p w14:paraId="5134FDEC" w14:textId="77777777" w:rsidR="00536C0C" w:rsidRPr="00435815" w:rsidRDefault="00DC5D96">
      <w:pPr>
        <w:pStyle w:val="Descripcin"/>
        <w:keepNext/>
      </w:pPr>
      <w:r w:rsidRPr="00435815">
        <w:t>Tabla 3. Diseño inicial del análisis</w:t>
      </w:r>
    </w:p>
    <w:tbl>
      <w:tblPr>
        <w:tblStyle w:val="Tablaconcuadrcula"/>
        <w:tblW w:w="0" w:type="auto"/>
        <w:jc w:val="center"/>
        <w:tblLook w:val="04A0" w:firstRow="1" w:lastRow="0" w:firstColumn="1" w:lastColumn="0" w:noHBand="0" w:noVBand="1"/>
      </w:tblPr>
      <w:tblGrid>
        <w:gridCol w:w="2041"/>
        <w:gridCol w:w="1928"/>
        <w:gridCol w:w="2721"/>
        <w:gridCol w:w="2608"/>
      </w:tblGrid>
      <w:tr w:rsidR="00536C0C" w:rsidRPr="00435815" w14:paraId="0DF20C35" w14:textId="77777777">
        <w:trPr>
          <w:tblHeader/>
          <w:jc w:val="center"/>
        </w:trPr>
        <w:tc>
          <w:tcPr>
            <w:tcW w:w="2041" w:type="dxa"/>
            <w:shd w:val="clear" w:color="auto" w:fill="1F3A5F"/>
          </w:tcPr>
          <w:p w14:paraId="78FE2A03" w14:textId="77777777" w:rsidR="00536C0C" w:rsidRPr="00435815" w:rsidRDefault="00DC5D96">
            <w:r w:rsidRPr="00435815">
              <w:rPr>
                <w:b/>
                <w:color w:val="FFFFFF"/>
                <w:sz w:val="19"/>
              </w:rPr>
              <w:t>Componente de la pregunta</w:t>
            </w:r>
          </w:p>
        </w:tc>
        <w:tc>
          <w:tcPr>
            <w:tcW w:w="1928" w:type="dxa"/>
            <w:shd w:val="clear" w:color="auto" w:fill="1F3A5F"/>
          </w:tcPr>
          <w:p w14:paraId="499EA8C7" w14:textId="77777777" w:rsidR="00536C0C" w:rsidRPr="00435815" w:rsidRDefault="00DC5D96">
            <w:r w:rsidRPr="00435815">
              <w:rPr>
                <w:b/>
                <w:color w:val="FFFFFF"/>
                <w:sz w:val="19"/>
              </w:rPr>
              <w:t>Variables</w:t>
            </w:r>
          </w:p>
        </w:tc>
        <w:tc>
          <w:tcPr>
            <w:tcW w:w="2721" w:type="dxa"/>
            <w:shd w:val="clear" w:color="auto" w:fill="1F3A5F"/>
          </w:tcPr>
          <w:p w14:paraId="66BDC583" w14:textId="77777777" w:rsidR="00536C0C" w:rsidRPr="00435815" w:rsidRDefault="00DC5D96">
            <w:r w:rsidRPr="00435815">
              <w:rPr>
                <w:b/>
                <w:color w:val="FFFFFF"/>
                <w:sz w:val="19"/>
              </w:rPr>
              <w:t>Paso previsto</w:t>
            </w:r>
          </w:p>
        </w:tc>
        <w:tc>
          <w:tcPr>
            <w:tcW w:w="2608" w:type="dxa"/>
            <w:shd w:val="clear" w:color="auto" w:fill="1F3A5F"/>
          </w:tcPr>
          <w:p w14:paraId="194F3006" w14:textId="77777777" w:rsidR="00536C0C" w:rsidRPr="00435815" w:rsidRDefault="00DC5D96">
            <w:r w:rsidRPr="00435815">
              <w:rPr>
                <w:b/>
                <w:color w:val="FFFFFF"/>
                <w:sz w:val="19"/>
              </w:rPr>
              <w:t>Resultado esperado</w:t>
            </w:r>
          </w:p>
        </w:tc>
      </w:tr>
      <w:tr w:rsidR="00536C0C" w:rsidRPr="00435815" w14:paraId="5B4B286E" w14:textId="77777777">
        <w:trPr>
          <w:jc w:val="center"/>
        </w:trPr>
        <w:tc>
          <w:tcPr>
            <w:tcW w:w="2041" w:type="dxa"/>
          </w:tcPr>
          <w:p w14:paraId="19CAFF4F" w14:textId="77777777" w:rsidR="00536C0C" w:rsidRPr="00435815" w:rsidRDefault="00DC5D96">
            <w:r w:rsidRPr="00435815">
              <w:rPr>
                <w:sz w:val="19"/>
              </w:rPr>
              <w:t>Magnitud general del abandono</w:t>
            </w:r>
          </w:p>
        </w:tc>
        <w:tc>
          <w:tcPr>
            <w:tcW w:w="1928" w:type="dxa"/>
          </w:tcPr>
          <w:p w14:paraId="1BB13A11" w14:textId="77777777" w:rsidR="00536C0C" w:rsidRPr="00435815" w:rsidRDefault="00DC5D96">
            <w:r w:rsidRPr="00435815">
              <w:rPr>
                <w:sz w:val="19"/>
              </w:rPr>
              <w:t>Churn</w:t>
            </w:r>
          </w:p>
        </w:tc>
        <w:tc>
          <w:tcPr>
            <w:tcW w:w="2721" w:type="dxa"/>
          </w:tcPr>
          <w:p w14:paraId="790D52C6" w14:textId="77777777" w:rsidR="00536C0C" w:rsidRPr="00435815" w:rsidRDefault="00DC5D96">
            <w:r w:rsidRPr="00435815">
              <w:rPr>
                <w:sz w:val="19"/>
              </w:rPr>
              <w:t>Conteo y porcentaje de Yes / No</w:t>
            </w:r>
          </w:p>
        </w:tc>
        <w:tc>
          <w:tcPr>
            <w:tcW w:w="2608" w:type="dxa"/>
          </w:tcPr>
          <w:p w14:paraId="0F2D6367" w14:textId="77777777" w:rsidR="00536C0C" w:rsidRPr="00435815" w:rsidRDefault="00DC5D96">
            <w:r w:rsidRPr="00435815">
              <w:rPr>
                <w:sz w:val="19"/>
              </w:rPr>
              <w:t>Tasa general de abandono</w:t>
            </w:r>
          </w:p>
        </w:tc>
      </w:tr>
      <w:tr w:rsidR="00536C0C" w:rsidRPr="00435815" w14:paraId="135237C0" w14:textId="77777777">
        <w:trPr>
          <w:jc w:val="center"/>
        </w:trPr>
        <w:tc>
          <w:tcPr>
            <w:tcW w:w="2041" w:type="dxa"/>
          </w:tcPr>
          <w:p w14:paraId="6D5ADEC6" w14:textId="77777777" w:rsidR="00536C0C" w:rsidRPr="00435815" w:rsidRDefault="00DC5D96">
            <w:r w:rsidRPr="00435815">
              <w:rPr>
                <w:sz w:val="19"/>
              </w:rPr>
              <w:t>Abandono por tipo de contrato</w:t>
            </w:r>
          </w:p>
        </w:tc>
        <w:tc>
          <w:tcPr>
            <w:tcW w:w="1928" w:type="dxa"/>
          </w:tcPr>
          <w:p w14:paraId="52213176" w14:textId="77777777" w:rsidR="00536C0C" w:rsidRPr="00435815" w:rsidRDefault="00DC5D96">
            <w:r w:rsidRPr="00435815">
              <w:rPr>
                <w:sz w:val="19"/>
              </w:rPr>
              <w:t>Contract, Churn</w:t>
            </w:r>
          </w:p>
        </w:tc>
        <w:tc>
          <w:tcPr>
            <w:tcW w:w="2721" w:type="dxa"/>
          </w:tcPr>
          <w:p w14:paraId="5E736C7C" w14:textId="77777777" w:rsidR="00536C0C" w:rsidRPr="00435815" w:rsidRDefault="00DC5D96">
            <w:r w:rsidRPr="00435815">
              <w:rPr>
                <w:sz w:val="19"/>
              </w:rPr>
              <w:t>Tabla cruzada y tasa por categoría</w:t>
            </w:r>
          </w:p>
        </w:tc>
        <w:tc>
          <w:tcPr>
            <w:tcW w:w="2608" w:type="dxa"/>
          </w:tcPr>
          <w:p w14:paraId="0D15AB1D" w14:textId="77777777" w:rsidR="00536C0C" w:rsidRPr="00435815" w:rsidRDefault="00DC5D96">
            <w:r w:rsidRPr="00435815">
              <w:rPr>
                <w:sz w:val="19"/>
              </w:rPr>
              <w:t>Comparación de tasas entre los 3 tipos de contrato</w:t>
            </w:r>
          </w:p>
        </w:tc>
      </w:tr>
      <w:tr w:rsidR="00536C0C" w:rsidRPr="00435815" w14:paraId="2AF668E1" w14:textId="77777777">
        <w:trPr>
          <w:jc w:val="center"/>
        </w:trPr>
        <w:tc>
          <w:tcPr>
            <w:tcW w:w="2041" w:type="dxa"/>
          </w:tcPr>
          <w:p w14:paraId="54318DC6" w14:textId="77777777" w:rsidR="00536C0C" w:rsidRPr="00435815" w:rsidRDefault="00DC5D96">
            <w:r w:rsidRPr="00435815">
              <w:rPr>
                <w:sz w:val="19"/>
              </w:rPr>
              <w:t>Abandono según antigüedad</w:t>
            </w:r>
          </w:p>
        </w:tc>
        <w:tc>
          <w:tcPr>
            <w:tcW w:w="1928" w:type="dxa"/>
          </w:tcPr>
          <w:p w14:paraId="0C18DAA5" w14:textId="77777777" w:rsidR="00536C0C" w:rsidRPr="00435815" w:rsidRDefault="00DC5D96">
            <w:r w:rsidRPr="00435815">
              <w:rPr>
                <w:sz w:val="19"/>
              </w:rPr>
              <w:t>tenure, Churn</w:t>
            </w:r>
          </w:p>
        </w:tc>
        <w:tc>
          <w:tcPr>
            <w:tcW w:w="2721" w:type="dxa"/>
          </w:tcPr>
          <w:p w14:paraId="3088AD21" w14:textId="77777777" w:rsidR="00536C0C" w:rsidRPr="00435815" w:rsidRDefault="00DC5D96">
            <w:r w:rsidRPr="00435815">
              <w:rPr>
                <w:sz w:val="19"/>
              </w:rPr>
              <w:t>Rangos de antigüedad (p. ej. 0–12, 13–24 … meses) y tasa por rango</w:t>
            </w:r>
          </w:p>
        </w:tc>
        <w:tc>
          <w:tcPr>
            <w:tcW w:w="2608" w:type="dxa"/>
          </w:tcPr>
          <w:p w14:paraId="0666A5E1" w14:textId="77777777" w:rsidR="00536C0C" w:rsidRPr="00435815" w:rsidRDefault="00DC5D96">
            <w:r w:rsidRPr="00435815">
              <w:rPr>
                <w:sz w:val="19"/>
              </w:rPr>
              <w:t>Rangos con mayor abandono</w:t>
            </w:r>
          </w:p>
        </w:tc>
      </w:tr>
      <w:tr w:rsidR="00536C0C" w:rsidRPr="00435815" w14:paraId="7F0BE31C" w14:textId="77777777">
        <w:trPr>
          <w:jc w:val="center"/>
        </w:trPr>
        <w:tc>
          <w:tcPr>
            <w:tcW w:w="2041" w:type="dxa"/>
          </w:tcPr>
          <w:p w14:paraId="4A2245CC" w14:textId="77777777" w:rsidR="00536C0C" w:rsidRPr="00435815" w:rsidRDefault="00DC5D96">
            <w:r w:rsidRPr="00435815">
              <w:rPr>
                <w:sz w:val="19"/>
              </w:rPr>
              <w:t>Abandono según facturación</w:t>
            </w:r>
          </w:p>
        </w:tc>
        <w:tc>
          <w:tcPr>
            <w:tcW w:w="1928" w:type="dxa"/>
          </w:tcPr>
          <w:p w14:paraId="1FDC7695" w14:textId="77777777" w:rsidR="00536C0C" w:rsidRPr="00435815" w:rsidRDefault="00DC5D96">
            <w:r w:rsidRPr="00435815">
              <w:rPr>
                <w:sz w:val="19"/>
              </w:rPr>
              <w:t>MonthlyCharges, TotalCharges, Churn</w:t>
            </w:r>
          </w:p>
        </w:tc>
        <w:tc>
          <w:tcPr>
            <w:tcW w:w="2721" w:type="dxa"/>
          </w:tcPr>
          <w:p w14:paraId="67BDF2F1" w14:textId="77777777" w:rsidR="00536C0C" w:rsidRPr="00435815" w:rsidRDefault="00DC5D96">
            <w:r w:rsidRPr="00435815">
              <w:rPr>
                <w:sz w:val="19"/>
              </w:rPr>
              <w:t>Conversión de TotalCharges; medias, medianas y cuartiles por grupo</w:t>
            </w:r>
          </w:p>
        </w:tc>
        <w:tc>
          <w:tcPr>
            <w:tcW w:w="2608" w:type="dxa"/>
          </w:tcPr>
          <w:p w14:paraId="7D1DE5F5" w14:textId="77777777" w:rsidR="00536C0C" w:rsidRPr="00435815" w:rsidRDefault="00DC5D96">
            <w:r w:rsidRPr="00435815">
              <w:rPr>
                <w:sz w:val="19"/>
              </w:rPr>
              <w:t>Diferencias de cargos entre quienes se van y quienes se quedan</w:t>
            </w:r>
          </w:p>
        </w:tc>
      </w:tr>
      <w:tr w:rsidR="00536C0C" w:rsidRPr="00435815" w14:paraId="51B23C01" w14:textId="77777777">
        <w:trPr>
          <w:jc w:val="center"/>
        </w:trPr>
        <w:tc>
          <w:tcPr>
            <w:tcW w:w="2041" w:type="dxa"/>
          </w:tcPr>
          <w:p w14:paraId="061493CC" w14:textId="77777777" w:rsidR="00536C0C" w:rsidRPr="00435815" w:rsidRDefault="00DC5D96">
            <w:r w:rsidRPr="00435815">
              <w:rPr>
                <w:sz w:val="19"/>
              </w:rPr>
              <w:t>Abandono por método de pago y servicio</w:t>
            </w:r>
          </w:p>
        </w:tc>
        <w:tc>
          <w:tcPr>
            <w:tcW w:w="1928" w:type="dxa"/>
          </w:tcPr>
          <w:p w14:paraId="5E76BEDE" w14:textId="77777777" w:rsidR="00536C0C" w:rsidRPr="00435815" w:rsidRDefault="00DC5D96">
            <w:r w:rsidRPr="00435815">
              <w:rPr>
                <w:sz w:val="19"/>
              </w:rPr>
              <w:t>PaymentMethod, InternetService, Churn</w:t>
            </w:r>
          </w:p>
        </w:tc>
        <w:tc>
          <w:tcPr>
            <w:tcW w:w="2721" w:type="dxa"/>
          </w:tcPr>
          <w:p w14:paraId="0C85289D" w14:textId="77777777" w:rsidR="00536C0C" w:rsidRPr="00435815" w:rsidRDefault="00DC5D96">
            <w:r w:rsidRPr="00435815">
              <w:rPr>
                <w:sz w:val="19"/>
              </w:rPr>
              <w:t>Tabla cruzada y tasa por categoría</w:t>
            </w:r>
          </w:p>
        </w:tc>
        <w:tc>
          <w:tcPr>
            <w:tcW w:w="2608" w:type="dxa"/>
          </w:tcPr>
          <w:p w14:paraId="6B73B9F7" w14:textId="77777777" w:rsidR="00536C0C" w:rsidRPr="00435815" w:rsidRDefault="00DC5D96">
            <w:r w:rsidRPr="00435815">
              <w:rPr>
                <w:sz w:val="19"/>
              </w:rPr>
              <w:t>Segmentos con tasa superior a la general</w:t>
            </w:r>
          </w:p>
        </w:tc>
      </w:tr>
      <w:tr w:rsidR="00536C0C" w:rsidRPr="00435815" w14:paraId="5AFCE56E" w14:textId="77777777">
        <w:trPr>
          <w:jc w:val="center"/>
        </w:trPr>
        <w:tc>
          <w:tcPr>
            <w:tcW w:w="2041" w:type="dxa"/>
          </w:tcPr>
          <w:p w14:paraId="3DB4D532" w14:textId="77777777" w:rsidR="00536C0C" w:rsidRPr="00435815" w:rsidRDefault="00DC5D96">
            <w:r w:rsidRPr="00435815">
              <w:rPr>
                <w:sz w:val="19"/>
              </w:rPr>
              <w:t>Comunicación de resultados</w:t>
            </w:r>
          </w:p>
        </w:tc>
        <w:tc>
          <w:tcPr>
            <w:tcW w:w="1928" w:type="dxa"/>
          </w:tcPr>
          <w:p w14:paraId="5D63A90B" w14:textId="77777777" w:rsidR="00536C0C" w:rsidRPr="00435815" w:rsidRDefault="00DC5D96">
            <w:r w:rsidRPr="00435815">
              <w:rPr>
                <w:sz w:val="19"/>
              </w:rPr>
              <w:t>Todas las anteriores</w:t>
            </w:r>
          </w:p>
        </w:tc>
        <w:tc>
          <w:tcPr>
            <w:tcW w:w="2721" w:type="dxa"/>
          </w:tcPr>
          <w:p w14:paraId="5358E895" w14:textId="77777777" w:rsidR="00536C0C" w:rsidRPr="00435815" w:rsidRDefault="00DC5D96">
            <w:r w:rsidRPr="00435815">
              <w:rPr>
                <w:sz w:val="19"/>
              </w:rPr>
              <w:t>Gráficas de barras e histogramas; tabla resumen</w:t>
            </w:r>
          </w:p>
        </w:tc>
        <w:tc>
          <w:tcPr>
            <w:tcW w:w="2608" w:type="dxa"/>
          </w:tcPr>
          <w:p w14:paraId="14DF70F3" w14:textId="77777777" w:rsidR="00536C0C" w:rsidRPr="00435815" w:rsidRDefault="00DC5D96">
            <w:r w:rsidRPr="00435815">
              <w:rPr>
                <w:sz w:val="19"/>
              </w:rPr>
              <w:t>Ranking de segmentos para el equipo de retención</w:t>
            </w:r>
          </w:p>
        </w:tc>
      </w:tr>
    </w:tbl>
    <w:p w14:paraId="32FA8DEB" w14:textId="77777777" w:rsidR="00536C0C" w:rsidRPr="00435815" w:rsidRDefault="00DC5D96">
      <w:pPr>
        <w:pStyle w:val="Descripcin"/>
      </w:pPr>
      <w:r w:rsidRPr="00435815">
        <w:t>Fuente: elaboración propia.</w:t>
      </w:r>
    </w:p>
    <w:p w14:paraId="51234BDC" w14:textId="77777777" w:rsidR="00536C0C" w:rsidRPr="00435815" w:rsidRDefault="00536C0C"/>
    <w:p w14:paraId="52220871" w14:textId="77777777" w:rsidR="00536C0C" w:rsidRPr="00435815" w:rsidRDefault="00DC5D96">
      <w:pPr>
        <w:pStyle w:val="Ttulo1"/>
      </w:pPr>
      <w:bookmarkStart w:id="18" w:name="_Toc243829195"/>
      <w:r w:rsidRPr="00435815">
        <w:lastRenderedPageBreak/>
        <w:t>7. Reconocimiento del dataset</w:t>
      </w:r>
      <w:bookmarkEnd w:id="18"/>
    </w:p>
    <w:p w14:paraId="7EAAC8DD" w14:textId="77777777" w:rsidR="00536C0C" w:rsidRPr="00435815" w:rsidRDefault="00DC5D96">
      <w:pPr>
        <w:jc w:val="both"/>
      </w:pPr>
      <w:r w:rsidRPr="00435815">
        <w:t>El dataset se obtuvo con la clase HFDatasetLoader del repositorio y se revisó en el notebook AE2/notebooks/AE2_exploracion_churn.ipynb. Ese mismo DataFrame se resumió automáticamente en AE2/resultados/resumen_dataframe.txt. La Tabla 4 resume lo encontrado.</w:t>
      </w:r>
    </w:p>
    <w:p w14:paraId="78E8C31D" w14:textId="77777777" w:rsidR="00536C0C" w:rsidRPr="00435815" w:rsidRDefault="00DC5D96">
      <w:pPr>
        <w:pStyle w:val="Descripcin"/>
        <w:keepNext/>
      </w:pPr>
      <w:r w:rsidRPr="00435815">
        <w:t>Tabla 4. Resultados del reconocimiento del dataset</w:t>
      </w:r>
    </w:p>
    <w:tbl>
      <w:tblPr>
        <w:tblStyle w:val="Tablaconcuadrcula"/>
        <w:tblW w:w="0" w:type="auto"/>
        <w:jc w:val="center"/>
        <w:tblLook w:val="04A0" w:firstRow="1" w:lastRow="0" w:firstColumn="1" w:lastColumn="0" w:noHBand="0" w:noVBand="1"/>
      </w:tblPr>
      <w:tblGrid>
        <w:gridCol w:w="2551"/>
        <w:gridCol w:w="6520"/>
      </w:tblGrid>
      <w:tr w:rsidR="00536C0C" w:rsidRPr="00435815" w14:paraId="4AF75E92" w14:textId="77777777">
        <w:trPr>
          <w:tblHeader/>
          <w:jc w:val="center"/>
        </w:trPr>
        <w:tc>
          <w:tcPr>
            <w:tcW w:w="2551" w:type="dxa"/>
            <w:shd w:val="clear" w:color="auto" w:fill="1F3A5F"/>
          </w:tcPr>
          <w:p w14:paraId="1492210E" w14:textId="77777777" w:rsidR="00536C0C" w:rsidRPr="00435815" w:rsidRDefault="00DC5D96">
            <w:r w:rsidRPr="00435815">
              <w:rPr>
                <w:b/>
                <w:color w:val="FFFFFF"/>
                <w:sz w:val="19"/>
              </w:rPr>
              <w:t>Aspecto</w:t>
            </w:r>
          </w:p>
        </w:tc>
        <w:tc>
          <w:tcPr>
            <w:tcW w:w="6520" w:type="dxa"/>
            <w:shd w:val="clear" w:color="auto" w:fill="1F3A5F"/>
          </w:tcPr>
          <w:p w14:paraId="450AD0C1" w14:textId="77777777" w:rsidR="00536C0C" w:rsidRPr="00435815" w:rsidRDefault="00DC5D96">
            <w:r w:rsidRPr="00435815">
              <w:rPr>
                <w:b/>
                <w:color w:val="FFFFFF"/>
                <w:sz w:val="19"/>
              </w:rPr>
              <w:t>Resultado</w:t>
            </w:r>
          </w:p>
        </w:tc>
      </w:tr>
      <w:tr w:rsidR="00536C0C" w:rsidRPr="00435815" w14:paraId="4B8C90AF" w14:textId="77777777">
        <w:trPr>
          <w:jc w:val="center"/>
        </w:trPr>
        <w:tc>
          <w:tcPr>
            <w:tcW w:w="2551" w:type="dxa"/>
          </w:tcPr>
          <w:p w14:paraId="0EF3D471" w14:textId="77777777" w:rsidR="00536C0C" w:rsidRPr="00435815" w:rsidRDefault="00DC5D96">
            <w:r w:rsidRPr="00435815">
              <w:rPr>
                <w:sz w:val="19"/>
              </w:rPr>
              <w:t>Dimensiones</w:t>
            </w:r>
          </w:p>
        </w:tc>
        <w:tc>
          <w:tcPr>
            <w:tcW w:w="6520" w:type="dxa"/>
          </w:tcPr>
          <w:p w14:paraId="3B29BEE1" w14:textId="77777777" w:rsidR="00536C0C" w:rsidRPr="00435815" w:rsidRDefault="00DC5D96">
            <w:r w:rsidRPr="00435815">
              <w:rPr>
                <w:sz w:val="19"/>
              </w:rPr>
              <w:t>7 043 filas × 21 columnas</w:t>
            </w:r>
          </w:p>
        </w:tc>
      </w:tr>
      <w:tr w:rsidR="00536C0C" w:rsidRPr="00435815" w14:paraId="55E6FED6" w14:textId="77777777">
        <w:trPr>
          <w:jc w:val="center"/>
        </w:trPr>
        <w:tc>
          <w:tcPr>
            <w:tcW w:w="2551" w:type="dxa"/>
          </w:tcPr>
          <w:p w14:paraId="6A976655" w14:textId="77777777" w:rsidR="00536C0C" w:rsidRPr="00435815" w:rsidRDefault="00DC5D96">
            <w:r w:rsidRPr="00435815">
              <w:rPr>
                <w:sz w:val="19"/>
              </w:rPr>
              <w:t>Qué representa cada fila</w:t>
            </w:r>
          </w:p>
        </w:tc>
        <w:tc>
          <w:tcPr>
            <w:tcW w:w="6520" w:type="dxa"/>
          </w:tcPr>
          <w:p w14:paraId="4D3DC623" w14:textId="77777777" w:rsidR="00536C0C" w:rsidRPr="00435815" w:rsidRDefault="00DC5D96">
            <w:r w:rsidRPr="00435815">
              <w:rPr>
                <w:sz w:val="19"/>
              </w:rPr>
              <w:t>Un cliente (customerID único en las 7 043 filas)</w:t>
            </w:r>
          </w:p>
        </w:tc>
      </w:tr>
      <w:tr w:rsidR="00536C0C" w:rsidRPr="00435815" w14:paraId="3C25077D" w14:textId="77777777">
        <w:trPr>
          <w:jc w:val="center"/>
        </w:trPr>
        <w:tc>
          <w:tcPr>
            <w:tcW w:w="2551" w:type="dxa"/>
          </w:tcPr>
          <w:p w14:paraId="19CB3495" w14:textId="77777777" w:rsidR="00536C0C" w:rsidRPr="00435815" w:rsidRDefault="00DC5D96">
            <w:r w:rsidRPr="00435815">
              <w:rPr>
                <w:sz w:val="19"/>
              </w:rPr>
              <w:t>Tipos de columnas</w:t>
            </w:r>
          </w:p>
        </w:tc>
        <w:tc>
          <w:tcPr>
            <w:tcW w:w="6520" w:type="dxa"/>
          </w:tcPr>
          <w:p w14:paraId="23ACEDA1" w14:textId="77777777" w:rsidR="00536C0C" w:rsidRPr="00435815" w:rsidRDefault="00DC5D96">
            <w:r w:rsidRPr="00435815">
              <w:rPr>
                <w:sz w:val="19"/>
              </w:rPr>
              <w:t>18 de texto (object), 2 enteras (int64: SeniorCitizen, tenure), 1 decimal (float64: MonthlyCharges)</w:t>
            </w:r>
          </w:p>
        </w:tc>
      </w:tr>
      <w:tr w:rsidR="00536C0C" w:rsidRPr="00435815" w14:paraId="4F22BC47" w14:textId="77777777">
        <w:trPr>
          <w:jc w:val="center"/>
        </w:trPr>
        <w:tc>
          <w:tcPr>
            <w:tcW w:w="2551" w:type="dxa"/>
          </w:tcPr>
          <w:p w14:paraId="739D239E" w14:textId="77777777" w:rsidR="00536C0C" w:rsidRPr="00435815" w:rsidRDefault="00DC5D96">
            <w:r w:rsidRPr="00435815">
              <w:rPr>
                <w:sz w:val="19"/>
              </w:rPr>
              <w:t>Valores nulos (pandas)</w:t>
            </w:r>
          </w:p>
        </w:tc>
        <w:tc>
          <w:tcPr>
            <w:tcW w:w="6520" w:type="dxa"/>
          </w:tcPr>
          <w:p w14:paraId="6E6C631A" w14:textId="77777777" w:rsidR="00536C0C" w:rsidRPr="00435815" w:rsidRDefault="00DC5D96">
            <w:r w:rsidRPr="00435815">
              <w:rPr>
                <w:sz w:val="19"/>
              </w:rPr>
              <w:t>0 en todas las columnas</w:t>
            </w:r>
          </w:p>
        </w:tc>
      </w:tr>
      <w:tr w:rsidR="00536C0C" w:rsidRPr="00435815" w14:paraId="208E4D24" w14:textId="77777777">
        <w:trPr>
          <w:jc w:val="center"/>
        </w:trPr>
        <w:tc>
          <w:tcPr>
            <w:tcW w:w="2551" w:type="dxa"/>
          </w:tcPr>
          <w:p w14:paraId="029DD5ED" w14:textId="77777777" w:rsidR="00536C0C" w:rsidRPr="00435815" w:rsidRDefault="00DC5D96">
            <w:r w:rsidRPr="00435815">
              <w:rPr>
                <w:sz w:val="19"/>
              </w:rPr>
              <w:t>Hallazgo de calidad</w:t>
            </w:r>
          </w:p>
        </w:tc>
        <w:tc>
          <w:tcPr>
            <w:tcW w:w="6520" w:type="dxa"/>
          </w:tcPr>
          <w:p w14:paraId="7C248850" w14:textId="77777777" w:rsidR="00536C0C" w:rsidRPr="00435815" w:rsidRDefault="00DC5D96">
            <w:r w:rsidRPr="00435815">
              <w:rPr>
                <w:sz w:val="19"/>
              </w:rPr>
              <w:t>TotalCharges es texto con 11 valores en blanco (clientes con tenure = 0)</w:t>
            </w:r>
          </w:p>
        </w:tc>
      </w:tr>
      <w:tr w:rsidR="00536C0C" w:rsidRPr="00435815" w14:paraId="77927111" w14:textId="77777777">
        <w:trPr>
          <w:jc w:val="center"/>
        </w:trPr>
        <w:tc>
          <w:tcPr>
            <w:tcW w:w="2551" w:type="dxa"/>
          </w:tcPr>
          <w:p w14:paraId="0E323406" w14:textId="77777777" w:rsidR="00536C0C" w:rsidRPr="00435815" w:rsidRDefault="00DC5D96">
            <w:r w:rsidRPr="00435815">
              <w:rPr>
                <w:sz w:val="19"/>
              </w:rPr>
              <w:t>Filas duplicadas</w:t>
            </w:r>
          </w:p>
        </w:tc>
        <w:tc>
          <w:tcPr>
            <w:tcW w:w="6520" w:type="dxa"/>
          </w:tcPr>
          <w:p w14:paraId="37028AC5" w14:textId="77777777" w:rsidR="00536C0C" w:rsidRPr="00435815" w:rsidRDefault="00DC5D96">
            <w:r w:rsidRPr="00435815">
              <w:rPr>
                <w:sz w:val="19"/>
              </w:rPr>
              <w:t>0</w:t>
            </w:r>
          </w:p>
        </w:tc>
      </w:tr>
      <w:tr w:rsidR="00536C0C" w:rsidRPr="00435815" w14:paraId="5ADEB66D" w14:textId="77777777">
        <w:trPr>
          <w:jc w:val="center"/>
        </w:trPr>
        <w:tc>
          <w:tcPr>
            <w:tcW w:w="2551" w:type="dxa"/>
          </w:tcPr>
          <w:p w14:paraId="4808A0A5" w14:textId="77777777" w:rsidR="00536C0C" w:rsidRPr="00435815" w:rsidRDefault="00DC5D96">
            <w:r w:rsidRPr="00435815">
              <w:rPr>
                <w:sz w:val="19"/>
              </w:rPr>
              <w:t>Churn</w:t>
            </w:r>
          </w:p>
        </w:tc>
        <w:tc>
          <w:tcPr>
            <w:tcW w:w="6520" w:type="dxa"/>
          </w:tcPr>
          <w:p w14:paraId="0E07C35E" w14:textId="77777777" w:rsidR="00536C0C" w:rsidRPr="00435815" w:rsidRDefault="00DC5D96">
            <w:r w:rsidRPr="00435815">
              <w:rPr>
                <w:sz w:val="19"/>
              </w:rPr>
              <w:t>No: 5 174 (73,5 %) · Yes: 1 869 (26,5 %)</w:t>
            </w:r>
          </w:p>
        </w:tc>
      </w:tr>
      <w:tr w:rsidR="00536C0C" w:rsidRPr="00435815" w14:paraId="2DA289BB" w14:textId="77777777">
        <w:trPr>
          <w:jc w:val="center"/>
        </w:trPr>
        <w:tc>
          <w:tcPr>
            <w:tcW w:w="2551" w:type="dxa"/>
          </w:tcPr>
          <w:p w14:paraId="2D09662A" w14:textId="77777777" w:rsidR="00536C0C" w:rsidRPr="00435815" w:rsidRDefault="00DC5D96">
            <w:r w:rsidRPr="00435815">
              <w:rPr>
                <w:sz w:val="19"/>
              </w:rPr>
              <w:t>Contract</w:t>
            </w:r>
          </w:p>
        </w:tc>
        <w:tc>
          <w:tcPr>
            <w:tcW w:w="6520" w:type="dxa"/>
          </w:tcPr>
          <w:p w14:paraId="5CA128AE" w14:textId="77777777" w:rsidR="00536C0C" w:rsidRPr="00435815" w:rsidRDefault="00DC5D96">
            <w:r w:rsidRPr="00435815">
              <w:rPr>
                <w:sz w:val="19"/>
              </w:rPr>
              <w:t>Month-to-month: 3 875 (55,0 %) · Two year: 1 695 (24,1 %) · One year: 1 473 (20,9 %)</w:t>
            </w:r>
          </w:p>
        </w:tc>
      </w:tr>
      <w:tr w:rsidR="00536C0C" w:rsidRPr="00435815" w14:paraId="49C924D1" w14:textId="77777777">
        <w:trPr>
          <w:jc w:val="center"/>
        </w:trPr>
        <w:tc>
          <w:tcPr>
            <w:tcW w:w="2551" w:type="dxa"/>
          </w:tcPr>
          <w:p w14:paraId="4F8AA1B3" w14:textId="77777777" w:rsidR="00536C0C" w:rsidRPr="00435815" w:rsidRDefault="00DC5D96">
            <w:r w:rsidRPr="00435815">
              <w:rPr>
                <w:sz w:val="19"/>
              </w:rPr>
              <w:t>tenure</w:t>
            </w:r>
          </w:p>
        </w:tc>
        <w:tc>
          <w:tcPr>
            <w:tcW w:w="6520" w:type="dxa"/>
          </w:tcPr>
          <w:p w14:paraId="146A36E8" w14:textId="77777777" w:rsidR="00536C0C" w:rsidRPr="00435815" w:rsidRDefault="00DC5D96">
            <w:r w:rsidRPr="00435815">
              <w:rPr>
                <w:sz w:val="19"/>
              </w:rPr>
              <w:t>Media 32,4 meses; mediana 29; rango 0–72</w:t>
            </w:r>
          </w:p>
        </w:tc>
      </w:tr>
      <w:tr w:rsidR="00536C0C" w:rsidRPr="00435815" w14:paraId="7DEB3124" w14:textId="77777777">
        <w:trPr>
          <w:jc w:val="center"/>
        </w:trPr>
        <w:tc>
          <w:tcPr>
            <w:tcW w:w="2551" w:type="dxa"/>
          </w:tcPr>
          <w:p w14:paraId="44964B27" w14:textId="77777777" w:rsidR="00536C0C" w:rsidRPr="00435815" w:rsidRDefault="00DC5D96">
            <w:r w:rsidRPr="00435815">
              <w:rPr>
                <w:sz w:val="19"/>
              </w:rPr>
              <w:t>MonthlyCharges</w:t>
            </w:r>
          </w:p>
        </w:tc>
        <w:tc>
          <w:tcPr>
            <w:tcW w:w="6520" w:type="dxa"/>
          </w:tcPr>
          <w:p w14:paraId="54CE0037" w14:textId="77777777" w:rsidR="00536C0C" w:rsidRPr="00435815" w:rsidRDefault="00DC5D96">
            <w:r w:rsidRPr="00435815">
              <w:rPr>
                <w:sz w:val="19"/>
              </w:rPr>
              <w:t>Media 64,76; mediana 70,35; rango 18,25–118,75</w:t>
            </w:r>
          </w:p>
        </w:tc>
      </w:tr>
    </w:tbl>
    <w:p w14:paraId="42C93940" w14:textId="77777777" w:rsidR="00536C0C" w:rsidRPr="00435815" w:rsidRDefault="00DC5D96">
      <w:pPr>
        <w:pStyle w:val="Descripcin"/>
      </w:pPr>
      <w:r w:rsidRPr="00435815">
        <w:t>Fuente: elaboración propia a partir del notebook AE2_exploracion_churn.ipynb.</w:t>
      </w:r>
    </w:p>
    <w:p w14:paraId="3CA619CD" w14:textId="77777777" w:rsidR="00536C0C" w:rsidRPr="00435815" w:rsidRDefault="00536C0C"/>
    <w:p w14:paraId="4B38A73D" w14:textId="14F2BC84" w:rsidR="007E4A5B" w:rsidRDefault="00DC5D96">
      <w:pPr>
        <w:jc w:val="both"/>
      </w:pPr>
      <w:r w:rsidRPr="00435815">
        <w:t>Estas variables permiten abordar la necesidad. Churn identifica a los clientes que abandonaron, y Contract, PaymentMethod e InternetService definen los grupos que se van a comparar. tenure y MonthlyCharges permiten formar rangos de antigüedad y de facturación. Como la mayoría de los clientes tiene contrato mes a mes y aproximadamente uno de cada cuatro abandonó el servicio, hay suficientes casos en cada grupo para comparar proporciones en las siguientes etapas.</w:t>
      </w:r>
    </w:p>
    <w:p w14:paraId="3F36BF69" w14:textId="77777777" w:rsidR="007E4A5B" w:rsidRDefault="007E4A5B">
      <w:pPr>
        <w:spacing w:after="200"/>
      </w:pPr>
      <w:r>
        <w:br w:type="page"/>
      </w:r>
    </w:p>
    <w:p w14:paraId="577499DD" w14:textId="77777777" w:rsidR="00536C0C" w:rsidRPr="00435815" w:rsidRDefault="00DC5D96">
      <w:pPr>
        <w:pStyle w:val="Ttulo1"/>
      </w:pPr>
      <w:bookmarkStart w:id="19" w:name="_Toc243829196"/>
      <w:r w:rsidRPr="00435815">
        <w:lastRenderedPageBreak/>
        <w:t>8. Referencias</w:t>
      </w:r>
      <w:bookmarkEnd w:id="19"/>
    </w:p>
    <w:p w14:paraId="2F3F90CC" w14:textId="77777777" w:rsidR="00536C0C" w:rsidRPr="00435815" w:rsidRDefault="00DC5D96">
      <w:pPr>
        <w:ind w:left="720" w:hanging="720"/>
      </w:pPr>
      <w:r w:rsidRPr="00435815">
        <w:t>Davenport, T. H., &amp; Harris, J. G. (2007). Competing on analytics: The new science of winning. Harvard Business School Press.</w:t>
      </w:r>
    </w:p>
    <w:p w14:paraId="34A2AFF6" w14:textId="77777777" w:rsidR="00536C0C" w:rsidRPr="00435815" w:rsidRDefault="00DC5D96">
      <w:pPr>
        <w:ind w:left="720" w:hanging="720"/>
      </w:pPr>
      <w:r w:rsidRPr="00435815">
        <w:t>Hugging Face. (s. f.). Datasets documentation. Recuperado el 25 de octubre de 2026, de https://huggingface.co/docs/datasets</w:t>
      </w:r>
    </w:p>
    <w:p w14:paraId="60453FA4" w14:textId="77777777" w:rsidR="00536C0C" w:rsidRPr="00435815" w:rsidRDefault="00DC5D96">
      <w:pPr>
        <w:ind w:left="720" w:hanging="720"/>
      </w:pPr>
      <w:r w:rsidRPr="00435815">
        <w:t>IBM. (2019). Telco customer churn (11.1.3+) [Conjunto de datos]. IBM Community. https://community.ibm.com/community/user/businessanalytics/blogs/steven-macko/2019/07/11/telco-customer-churn-1113</w:t>
      </w:r>
    </w:p>
    <w:p w14:paraId="5BA75729" w14:textId="77777777" w:rsidR="00536C0C" w:rsidRPr="00435815" w:rsidRDefault="00DC5D96">
      <w:pPr>
        <w:ind w:left="720" w:hanging="720"/>
      </w:pPr>
      <w:r w:rsidRPr="00435815">
        <w:t>McKinney, W. (2022). Python for data analysis: Data wrangling with pandas, NumPy, and Jupyter (3.ª ed.). O'Reilly Media.</w:t>
      </w:r>
    </w:p>
    <w:p w14:paraId="3DC79EE7" w14:textId="77777777" w:rsidR="00536C0C" w:rsidRPr="00435815" w:rsidRDefault="00DC5D96">
      <w:pPr>
        <w:ind w:left="720" w:hanging="720"/>
      </w:pPr>
      <w:r w:rsidRPr="00435815">
        <w:t>Reichheld, F. F., &amp; Sasser, W. E. (1990). Zero defections: Quality comes to services. Harvard Business Review, 68(5), 105–111.</w:t>
      </w:r>
    </w:p>
    <w:p w14:paraId="2E27EA0C" w14:textId="77777777" w:rsidR="00536C0C" w:rsidRPr="00435815" w:rsidRDefault="00DC5D96">
      <w:pPr>
        <w:ind w:left="720" w:hanging="720"/>
      </w:pPr>
      <w:r w:rsidRPr="00435815">
        <w:t>scikit-learn. (2022). churn-prediction [Conjunto de datos]. Hugging Face. Recuperado el 25 de octubre de 2026, de https://huggingface.co/datasets/scikit-learn/churn-prediction</w:t>
      </w:r>
    </w:p>
    <w:p w14:paraId="4C4A97F0" w14:textId="139914D2" w:rsidR="00263459" w:rsidRDefault="00DC5D96">
      <w:pPr>
        <w:ind w:left="720" w:hanging="720"/>
      </w:pPr>
      <w:r w:rsidRPr="00435815">
        <w:t>The pandas development team. (2024). pandas documentation. https://pandas.pydata.org/docs/</w:t>
      </w:r>
    </w:p>
    <w:p w14:paraId="72C07E26" w14:textId="77777777" w:rsidR="00263459" w:rsidRDefault="00263459">
      <w:pPr>
        <w:spacing w:after="200"/>
      </w:pPr>
      <w:r>
        <w:br w:type="page"/>
      </w:r>
    </w:p>
    <w:p w14:paraId="64B3BA43" w14:textId="77777777" w:rsidR="00536C0C" w:rsidRPr="00435815" w:rsidRDefault="00DC5D96">
      <w:pPr>
        <w:pStyle w:val="Ttulo1"/>
      </w:pPr>
      <w:bookmarkStart w:id="20" w:name="_Toc243829197"/>
      <w:r w:rsidRPr="00435815">
        <w:lastRenderedPageBreak/>
        <w:t>Anexo A. Evidencias en el repositorio</w:t>
      </w:r>
      <w:bookmarkEnd w:id="20"/>
    </w:p>
    <w:p w14:paraId="5DFD81A4" w14:textId="58EA3402" w:rsidR="00536C0C" w:rsidRPr="00435815" w:rsidRDefault="00DC5D96">
      <w:pPr>
        <w:jc w:val="both"/>
      </w:pPr>
      <w:r w:rsidRPr="00435815">
        <w:t xml:space="preserve">Repositorio de GitHub: </w:t>
      </w:r>
      <w:r w:rsidR="001B238E" w:rsidRPr="001B238E">
        <w:t>https://github.com/kevin4965-hue/PI3-AE2-churn</w:t>
      </w:r>
    </w:p>
    <w:sectPr w:rsidR="00536C0C" w:rsidRPr="0043581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DB2BC" w14:textId="77777777" w:rsidR="00D92339" w:rsidRPr="00435815" w:rsidRDefault="00D92339">
      <w:pPr>
        <w:spacing w:after="0" w:line="240" w:lineRule="auto"/>
      </w:pPr>
      <w:r w:rsidRPr="00435815">
        <w:separator/>
      </w:r>
    </w:p>
  </w:endnote>
  <w:endnote w:type="continuationSeparator" w:id="0">
    <w:p w14:paraId="06E48F56" w14:textId="77777777" w:rsidR="00D92339" w:rsidRPr="00435815" w:rsidRDefault="00D92339">
      <w:pPr>
        <w:spacing w:after="0" w:line="240" w:lineRule="auto"/>
      </w:pPr>
      <w:r w:rsidRPr="004358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A7BD" w14:textId="77777777" w:rsidR="00536C0C" w:rsidRPr="00435815" w:rsidRDefault="00DC5D96">
    <w:pPr>
      <w:pStyle w:val="Piedepgina"/>
      <w:jc w:val="center"/>
    </w:pPr>
    <w:r w:rsidRPr="00435815">
      <w:fldChar w:fldCharType="begin"/>
    </w:r>
    <w:r w:rsidRPr="00435815">
      <w:instrText>PAGE</w:instrText>
    </w:r>
    <w:r w:rsidRPr="00435815">
      <w:fldChar w:fldCharType="separate"/>
    </w:r>
    <w:r w:rsidRPr="00435815">
      <w:rPr>
        <w:i/>
      </w:rPr>
      <w:t>1</w:t>
    </w:r>
    <w:r w:rsidRPr="0043581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0EAFB" w14:textId="77777777" w:rsidR="00D92339" w:rsidRPr="00435815" w:rsidRDefault="00D92339">
      <w:pPr>
        <w:spacing w:after="0" w:line="240" w:lineRule="auto"/>
      </w:pPr>
      <w:r w:rsidRPr="00435815">
        <w:separator/>
      </w:r>
    </w:p>
  </w:footnote>
  <w:footnote w:type="continuationSeparator" w:id="0">
    <w:p w14:paraId="02EC2021" w14:textId="77777777" w:rsidR="00D92339" w:rsidRPr="00435815" w:rsidRDefault="00D92339">
      <w:pPr>
        <w:spacing w:after="0" w:line="240" w:lineRule="auto"/>
      </w:pPr>
      <w:r w:rsidRPr="0043581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3819503">
    <w:abstractNumId w:val="8"/>
  </w:num>
  <w:num w:numId="2" w16cid:durableId="494996658">
    <w:abstractNumId w:val="6"/>
  </w:num>
  <w:num w:numId="3" w16cid:durableId="530579578">
    <w:abstractNumId w:val="5"/>
  </w:num>
  <w:num w:numId="4" w16cid:durableId="1332173197">
    <w:abstractNumId w:val="4"/>
  </w:num>
  <w:num w:numId="5" w16cid:durableId="1506169021">
    <w:abstractNumId w:val="7"/>
  </w:num>
  <w:num w:numId="6" w16cid:durableId="1921328508">
    <w:abstractNumId w:val="3"/>
  </w:num>
  <w:num w:numId="7" w16cid:durableId="1137458651">
    <w:abstractNumId w:val="2"/>
  </w:num>
  <w:num w:numId="8" w16cid:durableId="895777096">
    <w:abstractNumId w:val="1"/>
  </w:num>
  <w:num w:numId="9" w16cid:durableId="1018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478"/>
    <w:rsid w:val="0011171B"/>
    <w:rsid w:val="0015074B"/>
    <w:rsid w:val="001B238E"/>
    <w:rsid w:val="00263459"/>
    <w:rsid w:val="0029639D"/>
    <w:rsid w:val="00326F90"/>
    <w:rsid w:val="00435815"/>
    <w:rsid w:val="00463C30"/>
    <w:rsid w:val="00536C0C"/>
    <w:rsid w:val="005376EF"/>
    <w:rsid w:val="00656F0D"/>
    <w:rsid w:val="007E4A5B"/>
    <w:rsid w:val="008521C6"/>
    <w:rsid w:val="00AA1D8D"/>
    <w:rsid w:val="00B20859"/>
    <w:rsid w:val="00B47730"/>
    <w:rsid w:val="00C54F6B"/>
    <w:rsid w:val="00CB0664"/>
    <w:rsid w:val="00D92339"/>
    <w:rsid w:val="00DC5D96"/>
    <w:rsid w:val="00FC693F"/>
    <w:rsid w:val="00FF0E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3AC400-445D-4269-BDA8-F741E051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lang w:val="es-CO"/>
    </w:rPr>
  </w:style>
  <w:style w:type="paragraph" w:styleId="Ttulo1">
    <w:name w:val="heading 1"/>
    <w:basedOn w:val="Normal"/>
    <w:next w:val="Normal"/>
    <w:link w:val="Ttulo1Car"/>
    <w:uiPriority w:val="9"/>
    <w:qFormat/>
    <w:rsid w:val="00FC693F"/>
    <w:pPr>
      <w:keepNext/>
      <w:keepLines/>
      <w:spacing w:before="240"/>
      <w:outlineLvl w:val="0"/>
    </w:pPr>
    <w:rPr>
      <w:rFonts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eastAsiaTheme="majorEastAsia" w:hAnsiTheme="majorHAnsi" w:cstheme="majorBidi"/>
      <w:b/>
      <w:bCs/>
      <w:color w:val="1F3A5F"/>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40404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63C30"/>
    <w:pPr>
      <w:spacing w:after="100"/>
    </w:pPr>
  </w:style>
  <w:style w:type="paragraph" w:styleId="TDC2">
    <w:name w:val="toc 2"/>
    <w:basedOn w:val="Normal"/>
    <w:next w:val="Normal"/>
    <w:autoRedefine/>
    <w:uiPriority w:val="39"/>
    <w:unhideWhenUsed/>
    <w:rsid w:val="00463C30"/>
    <w:pPr>
      <w:spacing w:after="100"/>
      <w:ind w:left="220"/>
    </w:pPr>
  </w:style>
  <w:style w:type="character" w:styleId="Hipervnculo">
    <w:name w:val="Hyperlink"/>
    <w:basedOn w:val="Fuentedeprrafopredeter"/>
    <w:uiPriority w:val="99"/>
    <w:unhideWhenUsed/>
    <w:rsid w:val="00463C30"/>
    <w:rPr>
      <w:color w:val="0000FF" w:themeColor="hyperlink"/>
      <w:u w:val="single"/>
    </w:rPr>
  </w:style>
  <w:style w:type="character" w:styleId="Mencinsinresolver">
    <w:name w:val="Unresolved Mention"/>
    <w:basedOn w:val="Fuentedeprrafopredeter"/>
    <w:uiPriority w:val="99"/>
    <w:semiHidden/>
    <w:unhideWhenUsed/>
    <w:rsid w:val="001B2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3056</Words>
  <Characters>16809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Ordonez</cp:lastModifiedBy>
  <cp:revision>12</cp:revision>
  <dcterms:created xsi:type="dcterms:W3CDTF">2013-12-23T23:15:00Z</dcterms:created>
  <dcterms:modified xsi:type="dcterms:W3CDTF">2026-10-25T19:42:00Z</dcterms:modified>
  <cp:category/>
</cp:coreProperties>
</file>