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6706" w14:textId="77777777" w:rsidR="00EC00F2" w:rsidRDefault="00EC00F2" w:rsidP="00EC00F2">
      <w:pPr>
        <w:snapToGrid w:val="0"/>
        <w:spacing w:line="640" w:lineRule="exact"/>
        <w:jc w:val="center"/>
      </w:pPr>
      <w:r>
        <w:rPr>
          <w:rFonts w:ascii="標楷體" w:eastAsia="標楷體" w:hAnsi="標楷體" w:hint="eastAsia"/>
          <w:sz w:val="32"/>
        </w:rPr>
        <w:t>科技部</w:t>
      </w:r>
    </w:p>
    <w:p w14:paraId="3240306A" w14:textId="77777777" w:rsidR="00EC00F2" w:rsidRDefault="00EC00F2" w:rsidP="00EC00F2">
      <w:pPr>
        <w:snapToGrid w:val="0"/>
        <w:spacing w:line="640" w:lineRule="exact"/>
        <w:jc w:val="center"/>
        <w:rPr>
          <w:rFonts w:ascii="標楷體" w:eastAsia="標楷體" w:hAnsi="標楷體"/>
          <w:sz w:val="32"/>
        </w:rPr>
      </w:pPr>
      <w:r w:rsidRPr="004A3D60">
        <w:rPr>
          <w:rFonts w:ascii="標楷體" w:eastAsia="標楷體" w:hAnsi="標楷體" w:hint="eastAsia"/>
          <w:sz w:val="32"/>
        </w:rPr>
        <w:t>11</w:t>
      </w:r>
      <w:r w:rsidRPr="004A3D60">
        <w:rPr>
          <w:rFonts w:ascii="標楷體" w:eastAsia="標楷體" w:hAnsi="標楷體"/>
          <w:sz w:val="32"/>
        </w:rPr>
        <w:t>1</w:t>
      </w:r>
      <w:r w:rsidRPr="004A3D60">
        <w:rPr>
          <w:rFonts w:ascii="標楷體" w:eastAsia="標楷體" w:hAnsi="標楷體" w:hint="eastAsia"/>
          <w:sz w:val="32"/>
        </w:rPr>
        <w:t>年度大專學生研究計畫申請書</w:t>
      </w:r>
    </w:p>
    <w:p w14:paraId="638E272D" w14:textId="77777777" w:rsidR="00EC00F2" w:rsidRPr="00DB76C0" w:rsidRDefault="00EC00F2" w:rsidP="00EC00F2">
      <w:pPr>
        <w:snapToGrid w:val="0"/>
        <w:spacing w:line="640" w:lineRule="exact"/>
        <w:rPr>
          <w:sz w:val="28"/>
        </w:rPr>
      </w:pPr>
      <w:r w:rsidRPr="00DB76C0">
        <w:rPr>
          <w:rFonts w:ascii="標楷體" w:eastAsia="標楷體" w:hAnsi="標楷體" w:hint="eastAsia"/>
          <w:sz w:val="28"/>
        </w:rPr>
        <w:t>一、綜合資料：</w:t>
      </w:r>
    </w:p>
    <w:tbl>
      <w:tblPr>
        <w:tblW w:w="9750" w:type="dxa"/>
        <w:jc w:val="center"/>
        <w:tblLayout w:type="fixed"/>
        <w:tblCellMar>
          <w:left w:w="28" w:type="dxa"/>
          <w:right w:w="28" w:type="dxa"/>
        </w:tblCellMar>
        <w:tblLook w:val="0000" w:firstRow="0" w:lastRow="0" w:firstColumn="0" w:lastColumn="0" w:noHBand="0" w:noVBand="0"/>
      </w:tblPr>
      <w:tblGrid>
        <w:gridCol w:w="977"/>
        <w:gridCol w:w="2443"/>
        <w:gridCol w:w="2278"/>
        <w:gridCol w:w="782"/>
        <w:gridCol w:w="1260"/>
        <w:gridCol w:w="2010"/>
      </w:tblGrid>
      <w:tr w:rsidR="00EC00F2" w:rsidRPr="00DB76C0" w14:paraId="168FAC04" w14:textId="77777777" w:rsidTr="00810F55">
        <w:trPr>
          <w:cantSplit/>
          <w:trHeight w:val="788"/>
          <w:jc w:val="center"/>
        </w:trPr>
        <w:tc>
          <w:tcPr>
            <w:tcW w:w="977" w:type="dxa"/>
            <w:vMerge w:val="restart"/>
            <w:tcBorders>
              <w:top w:val="single" w:sz="12" w:space="0" w:color="000000"/>
              <w:left w:val="single" w:sz="12" w:space="0" w:color="000000"/>
              <w:bottom w:val="single" w:sz="6" w:space="0" w:color="000000"/>
            </w:tcBorders>
            <w:shd w:val="clear" w:color="auto" w:fill="auto"/>
            <w:textDirection w:val="tbRlV"/>
            <w:vAlign w:val="center"/>
          </w:tcPr>
          <w:p w14:paraId="5F81CCED" w14:textId="77777777" w:rsidR="00EC00F2" w:rsidRPr="00DB76C0" w:rsidRDefault="00EC00F2" w:rsidP="00810F55">
            <w:pPr>
              <w:ind w:left="113" w:right="113"/>
              <w:jc w:val="center"/>
            </w:pPr>
            <w:r w:rsidRPr="00DB76C0">
              <w:rPr>
                <w:rFonts w:ascii="標楷體" w:eastAsia="標楷體" w:hAnsi="標楷體" w:hint="eastAsia"/>
              </w:rPr>
              <w:t>申</w:t>
            </w:r>
            <w:r w:rsidRPr="00DB76C0">
              <w:rPr>
                <w:rFonts w:eastAsia="Times New Roman"/>
              </w:rPr>
              <w:t xml:space="preserve">  </w:t>
            </w:r>
            <w:r w:rsidRPr="00DB76C0">
              <w:rPr>
                <w:rFonts w:ascii="標楷體" w:eastAsia="標楷體" w:hAnsi="標楷體" w:hint="eastAsia"/>
              </w:rPr>
              <w:t>請</w:t>
            </w:r>
            <w:r w:rsidRPr="00DB76C0">
              <w:rPr>
                <w:rFonts w:eastAsia="Times New Roman"/>
              </w:rPr>
              <w:t xml:space="preserve">  </w:t>
            </w:r>
            <w:r w:rsidRPr="00DB76C0">
              <w:rPr>
                <w:rFonts w:ascii="標楷體" w:eastAsia="標楷體" w:hAnsi="標楷體" w:hint="eastAsia"/>
              </w:rPr>
              <w:t>人</w:t>
            </w:r>
            <w:r w:rsidRPr="00DB76C0">
              <w:rPr>
                <w:rFonts w:eastAsia="Times New Roman"/>
              </w:rPr>
              <w:t xml:space="preserve">  </w:t>
            </w:r>
            <w:r w:rsidRPr="00DB76C0">
              <w:rPr>
                <w:rFonts w:ascii="標楷體" w:eastAsia="標楷體" w:hAnsi="標楷體" w:hint="eastAsia"/>
              </w:rPr>
              <w:t>︻</w:t>
            </w:r>
            <w:r w:rsidRPr="00DB76C0">
              <w:rPr>
                <w:rFonts w:eastAsia="Times New Roman"/>
              </w:rPr>
              <w:t xml:space="preserve">  </w:t>
            </w:r>
            <w:r w:rsidRPr="00DB76C0">
              <w:rPr>
                <w:rFonts w:ascii="標楷體" w:eastAsia="標楷體" w:hAnsi="標楷體" w:hint="eastAsia"/>
              </w:rPr>
              <w:t>學</w:t>
            </w:r>
            <w:r w:rsidRPr="00DB76C0">
              <w:rPr>
                <w:rFonts w:eastAsia="Times New Roman"/>
              </w:rPr>
              <w:t xml:space="preserve">  </w:t>
            </w:r>
            <w:r w:rsidRPr="00DB76C0">
              <w:rPr>
                <w:rFonts w:ascii="標楷體" w:eastAsia="標楷體" w:hAnsi="標楷體" w:hint="eastAsia"/>
              </w:rPr>
              <w:t>生</w:t>
            </w:r>
            <w:r w:rsidRPr="00DB76C0">
              <w:rPr>
                <w:rFonts w:eastAsia="Times New Roman"/>
              </w:rPr>
              <w:t xml:space="preserve">  </w:t>
            </w:r>
            <w:r w:rsidRPr="00DB76C0">
              <w:rPr>
                <w:rFonts w:ascii="標楷體" w:eastAsia="標楷體" w:hAnsi="標楷體" w:hint="eastAsia"/>
              </w:rPr>
              <w:t>︼</w:t>
            </w:r>
          </w:p>
        </w:tc>
        <w:tc>
          <w:tcPr>
            <w:tcW w:w="2443" w:type="dxa"/>
            <w:tcBorders>
              <w:top w:val="single" w:sz="12" w:space="0" w:color="000000"/>
              <w:left w:val="single" w:sz="6" w:space="0" w:color="000000"/>
              <w:bottom w:val="single" w:sz="6" w:space="0" w:color="000000"/>
            </w:tcBorders>
            <w:shd w:val="clear" w:color="auto" w:fill="auto"/>
            <w:vAlign w:val="center"/>
          </w:tcPr>
          <w:p w14:paraId="119F894D" w14:textId="77777777" w:rsidR="00EC00F2" w:rsidRPr="00DB76C0" w:rsidRDefault="00EC00F2" w:rsidP="00810F55">
            <w:pPr>
              <w:jc w:val="center"/>
            </w:pPr>
            <w:r w:rsidRPr="00DB76C0">
              <w:rPr>
                <w:rFonts w:ascii="標楷體" w:eastAsia="標楷體" w:hAnsi="標楷體" w:hint="eastAsia"/>
              </w:rPr>
              <w:t>姓</w:t>
            </w:r>
            <w:r w:rsidRPr="00DB76C0">
              <w:rPr>
                <w:rFonts w:eastAsia="Times New Roman"/>
              </w:rPr>
              <w:t xml:space="preserve">       </w:t>
            </w:r>
            <w:r w:rsidRPr="00DB76C0">
              <w:rPr>
                <w:rFonts w:ascii="標楷體" w:eastAsia="標楷體" w:hAnsi="標楷體" w:hint="eastAsia"/>
              </w:rPr>
              <w:t>名</w:t>
            </w:r>
          </w:p>
        </w:tc>
        <w:tc>
          <w:tcPr>
            <w:tcW w:w="3060" w:type="dxa"/>
            <w:gridSpan w:val="2"/>
            <w:tcBorders>
              <w:top w:val="single" w:sz="12" w:space="0" w:color="000000"/>
              <w:left w:val="single" w:sz="6" w:space="0" w:color="000000"/>
              <w:bottom w:val="single" w:sz="6" w:space="0" w:color="000000"/>
            </w:tcBorders>
            <w:shd w:val="clear" w:color="auto" w:fill="auto"/>
            <w:vAlign w:val="center"/>
          </w:tcPr>
          <w:p w14:paraId="30630359" w14:textId="77777777" w:rsidR="00EC00F2" w:rsidRPr="00DB76C0" w:rsidRDefault="00EC00F2" w:rsidP="00810F55">
            <w:pPr>
              <w:snapToGrid w:val="0"/>
              <w:jc w:val="both"/>
              <w:rPr>
                <w:rFonts w:eastAsia="標楷體"/>
              </w:rPr>
            </w:pPr>
          </w:p>
        </w:tc>
        <w:tc>
          <w:tcPr>
            <w:tcW w:w="1260" w:type="dxa"/>
            <w:tcBorders>
              <w:top w:val="single" w:sz="12" w:space="0" w:color="000000"/>
              <w:left w:val="single" w:sz="6" w:space="0" w:color="000000"/>
              <w:bottom w:val="single" w:sz="6" w:space="0" w:color="000000"/>
            </w:tcBorders>
            <w:shd w:val="clear" w:color="auto" w:fill="auto"/>
            <w:vAlign w:val="center"/>
          </w:tcPr>
          <w:p w14:paraId="618445E5" w14:textId="77777777" w:rsidR="00EC00F2" w:rsidRPr="00DB76C0" w:rsidRDefault="00EC00F2" w:rsidP="00810F55">
            <w:pPr>
              <w:jc w:val="center"/>
            </w:pPr>
            <w:r w:rsidRPr="00DB76C0">
              <w:rPr>
                <w:rFonts w:ascii="標楷體" w:eastAsia="標楷體" w:hAnsi="標楷體" w:hint="eastAsia"/>
              </w:rPr>
              <w:t>身分證</w:t>
            </w:r>
          </w:p>
          <w:p w14:paraId="2A7A56DB" w14:textId="77777777" w:rsidR="00EC00F2" w:rsidRPr="00DB76C0" w:rsidRDefault="00EC00F2" w:rsidP="00810F55">
            <w:pPr>
              <w:jc w:val="center"/>
            </w:pPr>
            <w:r w:rsidRPr="00DB76C0">
              <w:rPr>
                <w:rFonts w:ascii="標楷體" w:eastAsia="標楷體" w:hAnsi="標楷體" w:hint="eastAsia"/>
              </w:rPr>
              <w:t>號</w:t>
            </w:r>
            <w:r w:rsidRPr="00DB76C0">
              <w:rPr>
                <w:rFonts w:eastAsia="標楷體" w:hint="eastAsia"/>
              </w:rPr>
              <w:t xml:space="preserve">　</w:t>
            </w:r>
            <w:r w:rsidRPr="00DB76C0">
              <w:rPr>
                <w:rFonts w:ascii="標楷體" w:eastAsia="標楷體" w:hAnsi="標楷體" w:hint="eastAsia"/>
              </w:rPr>
              <w:t>碼</w:t>
            </w:r>
          </w:p>
        </w:tc>
        <w:tc>
          <w:tcPr>
            <w:tcW w:w="2010" w:type="dxa"/>
            <w:tcBorders>
              <w:top w:val="single" w:sz="12" w:space="0" w:color="000000"/>
              <w:left w:val="single" w:sz="6" w:space="0" w:color="000000"/>
              <w:bottom w:val="single" w:sz="6" w:space="0" w:color="000000"/>
              <w:right w:val="single" w:sz="12" w:space="0" w:color="000000"/>
            </w:tcBorders>
            <w:shd w:val="clear" w:color="auto" w:fill="auto"/>
            <w:vAlign w:val="center"/>
          </w:tcPr>
          <w:p w14:paraId="3262E248" w14:textId="77777777" w:rsidR="00EC00F2" w:rsidRPr="00DB76C0" w:rsidRDefault="00EC00F2" w:rsidP="00810F55">
            <w:pPr>
              <w:snapToGrid w:val="0"/>
              <w:jc w:val="both"/>
              <w:rPr>
                <w:rFonts w:eastAsia="標楷體"/>
              </w:rPr>
            </w:pPr>
          </w:p>
        </w:tc>
      </w:tr>
      <w:tr w:rsidR="00EC00F2" w:rsidRPr="00DB76C0" w14:paraId="072A56C8" w14:textId="77777777" w:rsidTr="00810F55">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20C6D059" w14:textId="77777777" w:rsidR="00EC00F2" w:rsidRPr="00DB76C0" w:rsidRDefault="00EC00F2" w:rsidP="00810F55">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0633B755" w14:textId="77777777" w:rsidR="00EC00F2" w:rsidRPr="00DB76C0" w:rsidRDefault="00EC00F2" w:rsidP="00810F55">
            <w:pPr>
              <w:jc w:val="center"/>
            </w:pPr>
            <w:r w:rsidRPr="00DB76C0">
              <w:rPr>
                <w:rFonts w:ascii="標楷體" w:eastAsia="標楷體" w:hAnsi="標楷體" w:hint="eastAsia"/>
              </w:rPr>
              <w:t>就</w:t>
            </w:r>
            <w:r w:rsidRPr="00DB76C0">
              <w:rPr>
                <w:rFonts w:eastAsia="Times New Roman"/>
              </w:rPr>
              <w:t xml:space="preserve"> </w:t>
            </w:r>
            <w:r w:rsidRPr="00DB76C0">
              <w:rPr>
                <w:rFonts w:ascii="標楷體" w:eastAsia="標楷體" w:hAnsi="標楷體" w:hint="eastAsia"/>
              </w:rPr>
              <w:t>讀</w:t>
            </w:r>
            <w:r w:rsidRPr="00DB76C0">
              <w:rPr>
                <w:rFonts w:eastAsia="Times New Roman"/>
              </w:rPr>
              <w:t xml:space="preserve"> </w:t>
            </w:r>
            <w:r w:rsidRPr="00DB76C0">
              <w:rPr>
                <w:rFonts w:ascii="標楷體" w:eastAsia="標楷體" w:hAnsi="標楷體" w:hint="eastAsia"/>
              </w:rPr>
              <w:t>學</w:t>
            </w:r>
            <w:r w:rsidRPr="00DB76C0">
              <w:rPr>
                <w:rFonts w:eastAsia="Times New Roman"/>
              </w:rPr>
              <w:t xml:space="preserve"> </w:t>
            </w:r>
            <w:r w:rsidRPr="00DB76C0">
              <w:rPr>
                <w:rFonts w:ascii="標楷體" w:eastAsia="標楷體" w:hAnsi="標楷體" w:hint="eastAsia"/>
              </w:rPr>
              <w:t>校</w:t>
            </w:r>
            <w:r w:rsidRPr="00DB76C0">
              <w:rPr>
                <w:rFonts w:eastAsia="標楷體" w:hint="eastAsia"/>
              </w:rPr>
              <w:t>、</w:t>
            </w:r>
          </w:p>
          <w:p w14:paraId="090CF8EC" w14:textId="77777777" w:rsidR="00EC00F2" w:rsidRPr="00DB76C0" w:rsidRDefault="00EC00F2" w:rsidP="00810F55">
            <w:pPr>
              <w:jc w:val="center"/>
            </w:pPr>
            <w:r w:rsidRPr="00DB76C0">
              <w:rPr>
                <w:rFonts w:ascii="標楷體" w:eastAsia="標楷體" w:hAnsi="標楷體" w:hint="eastAsia"/>
              </w:rPr>
              <w:t>科 系 及 年 級</w:t>
            </w:r>
          </w:p>
        </w:tc>
        <w:tc>
          <w:tcPr>
            <w:tcW w:w="3060" w:type="dxa"/>
            <w:gridSpan w:val="2"/>
            <w:tcBorders>
              <w:top w:val="single" w:sz="6" w:space="0" w:color="000000"/>
              <w:left w:val="single" w:sz="6" w:space="0" w:color="000000"/>
              <w:bottom w:val="single" w:sz="6" w:space="0" w:color="000000"/>
            </w:tcBorders>
            <w:shd w:val="clear" w:color="auto" w:fill="auto"/>
            <w:vAlign w:val="center"/>
          </w:tcPr>
          <w:p w14:paraId="51B61C52" w14:textId="77777777" w:rsidR="00EC00F2" w:rsidRPr="00DB76C0" w:rsidRDefault="00EC00F2" w:rsidP="00810F55">
            <w:pPr>
              <w:snapToGrid w:val="0"/>
              <w:jc w:val="both"/>
              <w:rPr>
                <w:rFonts w:eastAsia="標楷體"/>
              </w:rPr>
            </w:pPr>
          </w:p>
        </w:tc>
        <w:tc>
          <w:tcPr>
            <w:tcW w:w="1260" w:type="dxa"/>
            <w:tcBorders>
              <w:top w:val="single" w:sz="6" w:space="0" w:color="000000"/>
              <w:left w:val="single" w:sz="6" w:space="0" w:color="000000"/>
              <w:bottom w:val="single" w:sz="6" w:space="0" w:color="000000"/>
            </w:tcBorders>
            <w:shd w:val="clear" w:color="auto" w:fill="auto"/>
            <w:vAlign w:val="center"/>
          </w:tcPr>
          <w:p w14:paraId="52696488" w14:textId="77777777" w:rsidR="00EC00F2" w:rsidRPr="00DB76C0" w:rsidRDefault="00EC00F2" w:rsidP="00810F55">
            <w:pPr>
              <w:jc w:val="center"/>
            </w:pPr>
            <w:r w:rsidRPr="00DB76C0">
              <w:rPr>
                <w:rFonts w:ascii="標楷體" w:eastAsia="標楷體" w:hAnsi="標楷體" w:hint="eastAsia"/>
              </w:rPr>
              <w:t>電　話</w:t>
            </w:r>
          </w:p>
        </w:tc>
        <w:tc>
          <w:tcPr>
            <w:tcW w:w="2010"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042A114" w14:textId="77777777" w:rsidR="00EC00F2" w:rsidRPr="00DB76C0" w:rsidRDefault="00EC00F2" w:rsidP="00810F55">
            <w:pPr>
              <w:snapToGrid w:val="0"/>
              <w:ind w:firstLine="240"/>
              <w:jc w:val="both"/>
              <w:rPr>
                <w:rFonts w:eastAsia="標楷體"/>
              </w:rPr>
            </w:pPr>
          </w:p>
        </w:tc>
      </w:tr>
      <w:tr w:rsidR="00EC00F2" w:rsidRPr="00DB76C0" w14:paraId="6048ADF0" w14:textId="77777777" w:rsidTr="00810F55">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7E4FFA50" w14:textId="77777777" w:rsidR="00EC00F2" w:rsidRPr="00DB76C0" w:rsidRDefault="00EC00F2" w:rsidP="00810F55">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5D42D016" w14:textId="77777777" w:rsidR="00EC00F2" w:rsidRPr="00DB76C0" w:rsidRDefault="00EC00F2" w:rsidP="00810F55">
            <w:pPr>
              <w:jc w:val="center"/>
            </w:pPr>
            <w:r w:rsidRPr="00DB76C0">
              <w:rPr>
                <w:rFonts w:ascii="標楷體" w:eastAsia="標楷體" w:hAnsi="標楷體" w:hint="eastAsia"/>
              </w:rPr>
              <w:t>學</w:t>
            </w:r>
            <w:r w:rsidRPr="00DB76C0">
              <w:rPr>
                <w:rFonts w:eastAsia="Times New Roman"/>
              </w:rPr>
              <w:t xml:space="preserve"> </w:t>
            </w:r>
            <w:r w:rsidRPr="00DB76C0">
              <w:rPr>
                <w:rFonts w:ascii="標楷體" w:eastAsia="標楷體" w:hAnsi="標楷體" w:hint="eastAsia"/>
              </w:rPr>
              <w:t>生</w:t>
            </w:r>
            <w:r w:rsidRPr="00DB76C0">
              <w:rPr>
                <w:rFonts w:eastAsia="Times New Roman"/>
              </w:rPr>
              <w:t xml:space="preserve"> </w:t>
            </w:r>
            <w:r w:rsidRPr="00DB76C0">
              <w:rPr>
                <w:rFonts w:ascii="標楷體" w:eastAsia="標楷體" w:hAnsi="標楷體" w:hint="eastAsia"/>
              </w:rPr>
              <w:t>研</w:t>
            </w:r>
            <w:r w:rsidRPr="00DB76C0">
              <w:rPr>
                <w:rFonts w:eastAsia="Times New Roman"/>
              </w:rPr>
              <w:t xml:space="preserve"> </w:t>
            </w:r>
            <w:r w:rsidRPr="00DB76C0">
              <w:rPr>
                <w:rFonts w:ascii="標楷體" w:eastAsia="標楷體" w:hAnsi="標楷體" w:hint="eastAsia"/>
              </w:rPr>
              <w:t>究</w:t>
            </w:r>
          </w:p>
          <w:p w14:paraId="6735D41A" w14:textId="77777777" w:rsidR="00EC00F2" w:rsidRPr="00DB76C0" w:rsidRDefault="00EC00F2" w:rsidP="00810F55">
            <w:pPr>
              <w:jc w:val="center"/>
            </w:pPr>
            <w:r w:rsidRPr="00DB76C0">
              <w:rPr>
                <w:rFonts w:ascii="標楷體" w:eastAsia="標楷體" w:hAnsi="標楷體" w:hint="eastAsia"/>
              </w:rPr>
              <w:t>計</w:t>
            </w:r>
            <w:r w:rsidRPr="00DB76C0">
              <w:rPr>
                <w:rFonts w:eastAsia="Times New Roman"/>
              </w:rPr>
              <w:t xml:space="preserve"> </w:t>
            </w:r>
            <w:r w:rsidRPr="00DB76C0">
              <w:rPr>
                <w:rFonts w:ascii="標楷體" w:eastAsia="標楷體" w:hAnsi="標楷體" w:hint="eastAsia"/>
              </w:rPr>
              <w:t>畫</w:t>
            </w:r>
            <w:r w:rsidRPr="00DB76C0">
              <w:rPr>
                <w:rFonts w:eastAsia="Times New Roman"/>
              </w:rPr>
              <w:t xml:space="preserve"> </w:t>
            </w:r>
            <w:r w:rsidRPr="00DB76C0">
              <w:rPr>
                <w:rFonts w:ascii="標楷體" w:eastAsia="標楷體" w:hAnsi="標楷體" w:hint="eastAsia"/>
              </w:rPr>
              <w:t>名</w:t>
            </w:r>
            <w:r w:rsidRPr="00DB76C0">
              <w:rPr>
                <w:rFonts w:eastAsia="Times New Roman"/>
              </w:rPr>
              <w:t xml:space="preserve"> </w:t>
            </w:r>
            <w:r w:rsidRPr="00DB76C0">
              <w:rPr>
                <w:rFonts w:ascii="標楷體" w:eastAsia="標楷體" w:hAnsi="標楷體" w:hint="eastAsia"/>
              </w:rPr>
              <w:t>稱</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1716C9CE" w14:textId="77777777" w:rsidR="00EC00F2" w:rsidRPr="00DB76C0" w:rsidRDefault="00EC00F2" w:rsidP="00810F55">
            <w:pPr>
              <w:snapToGrid w:val="0"/>
              <w:jc w:val="both"/>
              <w:rPr>
                <w:rFonts w:eastAsia="標楷體"/>
              </w:rPr>
            </w:pPr>
          </w:p>
        </w:tc>
      </w:tr>
      <w:tr w:rsidR="00EC00F2" w:rsidRPr="00DB76C0" w14:paraId="54371872" w14:textId="77777777" w:rsidTr="00810F55">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5F45C2AD" w14:textId="77777777" w:rsidR="00EC00F2" w:rsidRPr="00DB76C0" w:rsidRDefault="00EC00F2" w:rsidP="00810F55">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124A55AB" w14:textId="77777777" w:rsidR="00EC00F2" w:rsidRPr="00DB76C0" w:rsidRDefault="00EC00F2" w:rsidP="00810F55">
            <w:pPr>
              <w:jc w:val="center"/>
            </w:pPr>
            <w:r w:rsidRPr="00DB76C0">
              <w:rPr>
                <w:rFonts w:ascii="標楷體" w:eastAsia="標楷體" w:hAnsi="標楷體" w:hint="eastAsia"/>
              </w:rPr>
              <w:t>研</w:t>
            </w:r>
            <w:r w:rsidRPr="00DB76C0">
              <w:rPr>
                <w:rFonts w:eastAsia="Times New Roman"/>
              </w:rPr>
              <w:t xml:space="preserve"> </w:t>
            </w:r>
            <w:r w:rsidRPr="00DB76C0">
              <w:rPr>
                <w:rFonts w:ascii="標楷體" w:eastAsia="標楷體" w:hAnsi="標楷體" w:hint="eastAsia"/>
              </w:rPr>
              <w:t>究</w:t>
            </w:r>
            <w:r w:rsidRPr="00DB76C0">
              <w:rPr>
                <w:rFonts w:eastAsia="Times New Roman"/>
              </w:rPr>
              <w:t xml:space="preserve"> </w:t>
            </w:r>
            <w:r w:rsidRPr="00DB76C0">
              <w:rPr>
                <w:rFonts w:ascii="標楷體" w:eastAsia="標楷體" w:hAnsi="標楷體" w:hint="eastAsia"/>
              </w:rPr>
              <w:t>期</w:t>
            </w:r>
            <w:r w:rsidRPr="00DB76C0">
              <w:rPr>
                <w:rFonts w:eastAsia="Times New Roman"/>
              </w:rPr>
              <w:t xml:space="preserve"> </w:t>
            </w:r>
            <w:r w:rsidRPr="00DB76C0">
              <w:rPr>
                <w:rFonts w:ascii="標楷體" w:eastAsia="標楷體" w:hAnsi="標楷體" w:hint="eastAsia"/>
              </w:rPr>
              <w:t>間</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48C54D66" w14:textId="77777777" w:rsidR="00EC00F2" w:rsidRPr="00DB76C0" w:rsidRDefault="00EC00F2" w:rsidP="00810F55">
            <w:r w:rsidRPr="00DB76C0">
              <w:rPr>
                <w:rFonts w:ascii="標楷體" w:eastAsia="標楷體" w:hAnsi="標楷體" w:hint="eastAsia"/>
              </w:rPr>
              <w:t>自11</w:t>
            </w:r>
            <w:r w:rsidRPr="00DB76C0">
              <w:rPr>
                <w:rFonts w:ascii="標楷體" w:eastAsia="標楷體" w:hAnsi="標楷體"/>
              </w:rPr>
              <w:t>1</w:t>
            </w:r>
            <w:r w:rsidRPr="00DB76C0">
              <w:rPr>
                <w:rFonts w:ascii="標楷體" w:eastAsia="標楷體" w:hAnsi="標楷體" w:hint="eastAsia"/>
              </w:rPr>
              <w:t>年7月1日至11</w:t>
            </w:r>
            <w:r w:rsidRPr="00DB76C0">
              <w:rPr>
                <w:rFonts w:ascii="標楷體" w:eastAsia="標楷體" w:hAnsi="標楷體"/>
              </w:rPr>
              <w:t>2</w:t>
            </w:r>
            <w:r w:rsidRPr="00DB76C0">
              <w:rPr>
                <w:rFonts w:ascii="標楷體" w:eastAsia="標楷體" w:hAnsi="標楷體" w:hint="eastAsia"/>
              </w:rPr>
              <w:t>年2月底止，計</w:t>
            </w:r>
            <w:r w:rsidRPr="00DB76C0">
              <w:rPr>
                <w:rFonts w:ascii="標楷體" w:eastAsia="標楷體" w:hAnsi="標楷體"/>
              </w:rPr>
              <w:t>8</w:t>
            </w:r>
            <w:r w:rsidRPr="00DB76C0">
              <w:rPr>
                <w:rFonts w:ascii="標楷體" w:eastAsia="標楷體" w:hAnsi="標楷體" w:hint="eastAsia"/>
              </w:rPr>
              <w:t>個月</w:t>
            </w:r>
          </w:p>
        </w:tc>
      </w:tr>
      <w:tr w:rsidR="00EC00F2" w:rsidRPr="00DB76C0" w14:paraId="6522EE4F" w14:textId="77777777" w:rsidTr="00810F55">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60B1B7D0" w14:textId="77777777" w:rsidR="00EC00F2" w:rsidRPr="00DB76C0" w:rsidRDefault="00EC00F2" w:rsidP="00810F55">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1CE57DB5" w14:textId="77777777" w:rsidR="00EC00F2" w:rsidRPr="00DB76C0" w:rsidRDefault="00EC00F2" w:rsidP="00810F55">
            <w:pPr>
              <w:jc w:val="center"/>
            </w:pPr>
            <w:r w:rsidRPr="00DB76C0">
              <w:rPr>
                <w:rFonts w:ascii="標楷體" w:eastAsia="標楷體" w:hAnsi="標楷體" w:hint="eastAsia"/>
              </w:rPr>
              <w:t>計</w:t>
            </w:r>
            <w:r w:rsidRPr="00DB76C0">
              <w:rPr>
                <w:rFonts w:eastAsia="Times New Roman"/>
              </w:rPr>
              <w:t xml:space="preserve"> </w:t>
            </w:r>
            <w:r w:rsidRPr="00DB76C0">
              <w:rPr>
                <w:rFonts w:ascii="標楷體" w:eastAsia="標楷體" w:hAnsi="標楷體" w:hint="eastAsia"/>
              </w:rPr>
              <w:t>畫</w:t>
            </w:r>
            <w:r w:rsidRPr="00DB76C0">
              <w:rPr>
                <w:rFonts w:eastAsia="Times New Roman"/>
              </w:rPr>
              <w:t xml:space="preserve"> </w:t>
            </w:r>
            <w:r w:rsidRPr="00DB76C0">
              <w:rPr>
                <w:rFonts w:ascii="標楷體" w:eastAsia="標楷體" w:hAnsi="標楷體" w:hint="eastAsia"/>
              </w:rPr>
              <w:t>歸</w:t>
            </w:r>
            <w:r w:rsidRPr="00DB76C0">
              <w:rPr>
                <w:rFonts w:eastAsia="Times New Roman"/>
              </w:rPr>
              <w:t xml:space="preserve"> </w:t>
            </w:r>
            <w:r w:rsidRPr="00DB76C0">
              <w:rPr>
                <w:rFonts w:ascii="標楷體" w:eastAsia="標楷體" w:hAnsi="標楷體" w:hint="eastAsia"/>
              </w:rPr>
              <w:t>屬</w:t>
            </w:r>
            <w:r w:rsidRPr="00DB76C0">
              <w:rPr>
                <w:rFonts w:eastAsia="Times New Roman" w:hint="eastAsia"/>
              </w:rPr>
              <w:t xml:space="preserve"> </w:t>
            </w:r>
            <w:r w:rsidRPr="00DB76C0">
              <w:rPr>
                <w:rFonts w:ascii="標楷體" w:eastAsia="標楷體" w:hAnsi="標楷體" w:hint="eastAsia"/>
              </w:rPr>
              <w:t>司</w:t>
            </w:r>
            <w:r w:rsidRPr="00DB76C0">
              <w:rPr>
                <w:rFonts w:eastAsia="Times New Roman"/>
              </w:rPr>
              <w:t xml:space="preserve"> </w:t>
            </w:r>
            <w:r w:rsidRPr="00DB76C0">
              <w:rPr>
                <w:rFonts w:ascii="標楷體" w:eastAsia="標楷體" w:hAnsi="標楷體" w:hint="eastAsia"/>
              </w:rPr>
              <w:t>別</w:t>
            </w:r>
            <w:r w:rsidRPr="00DB76C0">
              <w:rPr>
                <w:rFonts w:eastAsia="Times New Roman"/>
              </w:rPr>
              <w:t xml:space="preserve"> </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2B1445BF" w14:textId="77777777" w:rsidR="00EC00F2" w:rsidRPr="00DB76C0" w:rsidRDefault="00EC00F2" w:rsidP="00810F55">
            <w:r w:rsidRPr="00DB76C0">
              <w:rPr>
                <w:rFonts w:ascii="標楷體" w:eastAsia="標楷體" w:hAnsi="標楷體" w:cs="標楷體" w:hint="eastAsia"/>
              </w:rPr>
              <w:t>□自然司　　   　□工程司       　□生科司</w:t>
            </w:r>
          </w:p>
          <w:p w14:paraId="43C484AE" w14:textId="77777777" w:rsidR="00EC00F2" w:rsidRPr="00DB76C0" w:rsidRDefault="00EC00F2" w:rsidP="00810F55">
            <w:pPr>
              <w:jc w:val="both"/>
            </w:pPr>
            <w:r w:rsidRPr="00DB76C0">
              <w:rPr>
                <w:rFonts w:ascii="標楷體" w:eastAsia="標楷體" w:hAnsi="標楷體" w:cs="標楷體" w:hint="eastAsia"/>
              </w:rPr>
              <w:t xml:space="preserve">□人文司(含科學教育領域)        </w:t>
            </w:r>
          </w:p>
        </w:tc>
      </w:tr>
      <w:tr w:rsidR="00EC00F2" w:rsidRPr="00DB76C0" w14:paraId="2FAF2DA0" w14:textId="77777777" w:rsidTr="00810F55">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081D4A82" w14:textId="77777777" w:rsidR="00EC00F2" w:rsidRPr="00DB76C0" w:rsidRDefault="00EC00F2" w:rsidP="00810F55">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66C00FBA" w14:textId="77777777" w:rsidR="00EC00F2" w:rsidRPr="00DB76C0" w:rsidRDefault="00EC00F2" w:rsidP="00810F55">
            <w:pPr>
              <w:jc w:val="center"/>
            </w:pPr>
            <w:r w:rsidRPr="00DB76C0">
              <w:rPr>
                <w:rFonts w:ascii="標楷體" w:eastAsia="標楷體" w:hAnsi="標楷體" w:hint="eastAsia"/>
              </w:rPr>
              <w:t>研究學門代碼及名稱</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71283CBE" w14:textId="77777777" w:rsidR="00EC00F2" w:rsidRPr="00DB76C0" w:rsidRDefault="00EC00F2" w:rsidP="00810F55">
            <w:pPr>
              <w:snapToGrid w:val="0"/>
              <w:jc w:val="both"/>
              <w:rPr>
                <w:rFonts w:ascii="標楷體" w:eastAsia="標楷體" w:hAnsi="標楷體"/>
              </w:rPr>
            </w:pPr>
          </w:p>
        </w:tc>
      </w:tr>
      <w:tr w:rsidR="00EC00F2" w:rsidRPr="00DB76C0" w14:paraId="479A23F4" w14:textId="77777777" w:rsidTr="00810F55">
        <w:trPr>
          <w:cantSplit/>
          <w:trHeight w:val="788"/>
          <w:jc w:val="center"/>
        </w:trPr>
        <w:tc>
          <w:tcPr>
            <w:tcW w:w="977" w:type="dxa"/>
            <w:vMerge/>
            <w:tcBorders>
              <w:top w:val="single" w:sz="12" w:space="0" w:color="000000"/>
              <w:left w:val="single" w:sz="12" w:space="0" w:color="000000"/>
              <w:bottom w:val="single" w:sz="6" w:space="0" w:color="000000"/>
            </w:tcBorders>
            <w:shd w:val="clear" w:color="auto" w:fill="auto"/>
            <w:textDirection w:val="tbRlV"/>
            <w:vAlign w:val="center"/>
          </w:tcPr>
          <w:p w14:paraId="6E761C7A" w14:textId="77777777" w:rsidR="00EC00F2" w:rsidRPr="00DB76C0" w:rsidRDefault="00EC00F2" w:rsidP="00810F55">
            <w:pPr>
              <w:snapToGrid w:val="0"/>
              <w:jc w:val="center"/>
              <w:rPr>
                <w:rFonts w:ascii="標楷體" w:eastAsia="標楷體" w:hAnsi="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442F6DDB" w14:textId="77777777" w:rsidR="00EC00F2" w:rsidRPr="00DB76C0" w:rsidRDefault="00EC00F2" w:rsidP="00810F55">
            <w:pPr>
              <w:jc w:val="center"/>
            </w:pPr>
            <w:r w:rsidRPr="00DB76C0">
              <w:rPr>
                <w:rFonts w:ascii="標楷體" w:eastAsia="標楷體" w:hAnsi="標楷體" w:hint="eastAsia"/>
              </w:rPr>
              <w:t>上年度曾執行本部大專學生研究計畫</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6A963602" w14:textId="77777777" w:rsidR="00EC00F2" w:rsidRPr="00DB76C0" w:rsidRDefault="00EC00F2" w:rsidP="00810F55">
            <w:r w:rsidRPr="00DB76C0">
              <w:rPr>
                <w:rFonts w:ascii="標楷體" w:eastAsia="標楷體" w:hAnsi="標楷體" w:cs="標楷體" w:hint="eastAsia"/>
              </w:rPr>
              <w:t>□</w:t>
            </w:r>
            <w:r w:rsidRPr="00DB76C0">
              <w:rPr>
                <w:rFonts w:ascii="標楷體" w:eastAsia="標楷體" w:hAnsi="標楷體" w:hint="eastAsia"/>
              </w:rPr>
              <w:t>是（計畫編號：</w:t>
            </w:r>
            <w:r w:rsidRPr="00DB76C0">
              <w:rPr>
                <w:rFonts w:eastAsia="標楷體" w:hint="eastAsia"/>
              </w:rPr>
              <w:t>M0ST</w:t>
            </w:r>
            <w:r w:rsidRPr="00DB76C0">
              <w:rPr>
                <w:rFonts w:eastAsia="標楷體"/>
              </w:rPr>
              <w:t xml:space="preserve">     </w:t>
            </w:r>
            <w:r w:rsidRPr="00DB76C0">
              <w:rPr>
                <w:rFonts w:ascii="標楷體" w:eastAsia="標楷體" w:hAnsi="標楷體" w:hint="eastAsia"/>
              </w:rPr>
              <w:t>－</w:t>
            </w:r>
            <w:r w:rsidRPr="00DB76C0">
              <w:rPr>
                <w:rFonts w:eastAsia="Times New Roman"/>
              </w:rPr>
              <w:t xml:space="preserve">     </w:t>
            </w:r>
            <w:r w:rsidRPr="00DB76C0">
              <w:rPr>
                <w:rFonts w:ascii="標楷體" w:eastAsia="標楷體" w:hAnsi="標楷體" w:hint="eastAsia"/>
              </w:rPr>
              <w:t>－</w:t>
            </w:r>
            <w:r w:rsidRPr="00DB76C0">
              <w:rPr>
                <w:rFonts w:eastAsia="Times New Roman"/>
              </w:rPr>
              <w:t xml:space="preserve">    </w:t>
            </w:r>
            <w:r w:rsidRPr="00DB76C0">
              <w:rPr>
                <w:rFonts w:ascii="標楷體" w:eastAsia="標楷體" w:hAnsi="標楷體" w:hint="eastAsia"/>
              </w:rPr>
              <w:t>－</w:t>
            </w:r>
            <w:r w:rsidRPr="00DB76C0">
              <w:rPr>
                <w:rFonts w:eastAsia="Times New Roman"/>
              </w:rPr>
              <w:t xml:space="preserve">    </w:t>
            </w:r>
            <w:r w:rsidRPr="00DB76C0">
              <w:rPr>
                <w:rFonts w:ascii="標楷體" w:eastAsia="標楷體" w:hAnsi="標楷體" w:hint="eastAsia"/>
              </w:rPr>
              <w:t>－</w:t>
            </w:r>
            <w:r w:rsidRPr="00DB76C0">
              <w:rPr>
                <w:rFonts w:eastAsia="Times New Roman"/>
              </w:rPr>
              <w:t xml:space="preserve">   </w:t>
            </w:r>
            <w:r w:rsidRPr="00DB76C0">
              <w:rPr>
                <w:rFonts w:ascii="標楷體" w:eastAsia="標楷體" w:hAnsi="標楷體" w:hint="eastAsia"/>
              </w:rPr>
              <w:t>）</w:t>
            </w:r>
          </w:p>
          <w:p w14:paraId="1FA2E78F" w14:textId="77777777" w:rsidR="00EC00F2" w:rsidRPr="00DB76C0" w:rsidRDefault="00EC00F2" w:rsidP="00810F55">
            <w:r w:rsidRPr="00DB76C0">
              <w:rPr>
                <w:rFonts w:ascii="標楷體" w:eastAsia="標楷體" w:hAnsi="標楷體" w:cs="標楷體" w:hint="eastAsia"/>
              </w:rPr>
              <w:t>□</w:t>
            </w:r>
            <w:r w:rsidRPr="00DB76C0">
              <w:rPr>
                <w:rFonts w:ascii="標楷體" w:eastAsia="標楷體" w:hAnsi="標楷體" w:hint="eastAsia"/>
              </w:rPr>
              <w:t>否</w:t>
            </w:r>
          </w:p>
        </w:tc>
      </w:tr>
      <w:tr w:rsidR="00EC00F2" w:rsidRPr="00DB76C0" w14:paraId="0DA1195B" w14:textId="77777777" w:rsidTr="00810F55">
        <w:trPr>
          <w:cantSplit/>
          <w:trHeight w:val="788"/>
          <w:jc w:val="center"/>
        </w:trPr>
        <w:tc>
          <w:tcPr>
            <w:tcW w:w="977" w:type="dxa"/>
            <w:vMerge w:val="restart"/>
            <w:tcBorders>
              <w:top w:val="single" w:sz="6" w:space="0" w:color="000000"/>
              <w:left w:val="single" w:sz="12" w:space="0" w:color="000000"/>
              <w:bottom w:val="single" w:sz="6" w:space="0" w:color="000000"/>
            </w:tcBorders>
            <w:shd w:val="clear" w:color="auto" w:fill="auto"/>
            <w:textDirection w:val="tbRlV"/>
            <w:vAlign w:val="center"/>
          </w:tcPr>
          <w:p w14:paraId="7F621AA8" w14:textId="77777777" w:rsidR="00EC00F2" w:rsidRPr="00DB76C0" w:rsidRDefault="00EC00F2" w:rsidP="00810F55">
            <w:pPr>
              <w:ind w:left="113" w:right="113"/>
              <w:jc w:val="center"/>
            </w:pPr>
            <w:r w:rsidRPr="00DB76C0">
              <w:rPr>
                <w:rFonts w:eastAsia="標楷體" w:hint="eastAsia"/>
              </w:rPr>
              <w:t>指</w:t>
            </w:r>
            <w:r w:rsidRPr="00DB76C0">
              <w:rPr>
                <w:rFonts w:eastAsia="Times New Roman"/>
              </w:rPr>
              <w:t xml:space="preserve"> </w:t>
            </w:r>
            <w:r w:rsidRPr="00DB76C0">
              <w:rPr>
                <w:rFonts w:eastAsia="Times New Roman" w:hint="eastAsia"/>
              </w:rPr>
              <w:t xml:space="preserve"> </w:t>
            </w:r>
            <w:r w:rsidRPr="00DB76C0">
              <w:rPr>
                <w:rFonts w:ascii="標楷體" w:eastAsia="標楷體" w:hAnsi="標楷體" w:hint="eastAsia"/>
              </w:rPr>
              <w:t>導</w:t>
            </w:r>
            <w:r w:rsidRPr="00DB76C0">
              <w:rPr>
                <w:rFonts w:eastAsia="Times New Roman"/>
              </w:rPr>
              <w:t xml:space="preserve">  </w:t>
            </w:r>
            <w:r w:rsidRPr="00DB76C0">
              <w:rPr>
                <w:rFonts w:ascii="標楷體" w:eastAsia="標楷體" w:hAnsi="標楷體" w:hint="eastAsia"/>
              </w:rPr>
              <w:t>教</w:t>
            </w:r>
            <w:r w:rsidRPr="00DB76C0">
              <w:rPr>
                <w:rFonts w:eastAsia="Times New Roman"/>
              </w:rPr>
              <w:t xml:space="preserve">  </w:t>
            </w:r>
            <w:r w:rsidRPr="00DB76C0">
              <w:rPr>
                <w:rFonts w:ascii="標楷體" w:eastAsia="標楷體" w:hAnsi="標楷體" w:hint="eastAsia"/>
              </w:rPr>
              <w:t>授</w:t>
            </w:r>
          </w:p>
        </w:tc>
        <w:tc>
          <w:tcPr>
            <w:tcW w:w="2443" w:type="dxa"/>
            <w:tcBorders>
              <w:top w:val="single" w:sz="6" w:space="0" w:color="000000"/>
              <w:left w:val="single" w:sz="6" w:space="0" w:color="000000"/>
              <w:bottom w:val="single" w:sz="6" w:space="0" w:color="000000"/>
            </w:tcBorders>
            <w:shd w:val="clear" w:color="auto" w:fill="auto"/>
            <w:vAlign w:val="center"/>
          </w:tcPr>
          <w:p w14:paraId="71A5A91F" w14:textId="77777777" w:rsidR="00EC00F2" w:rsidRPr="00DB76C0" w:rsidRDefault="00EC00F2" w:rsidP="00810F55">
            <w:pPr>
              <w:jc w:val="center"/>
            </w:pPr>
            <w:r w:rsidRPr="00DB76C0">
              <w:rPr>
                <w:rFonts w:ascii="標楷體" w:eastAsia="標楷體" w:hAnsi="標楷體" w:hint="eastAsia"/>
              </w:rPr>
              <w:t>姓</w:t>
            </w:r>
            <w:r w:rsidRPr="00DB76C0">
              <w:rPr>
                <w:rFonts w:eastAsia="Times New Roman"/>
              </w:rPr>
              <w:t xml:space="preserve">       </w:t>
            </w:r>
            <w:r w:rsidRPr="00DB76C0">
              <w:rPr>
                <w:rFonts w:ascii="標楷體" w:eastAsia="標楷體" w:hAnsi="標楷體" w:hint="eastAsia"/>
              </w:rPr>
              <w:t>名</w:t>
            </w:r>
          </w:p>
        </w:tc>
        <w:tc>
          <w:tcPr>
            <w:tcW w:w="3060" w:type="dxa"/>
            <w:gridSpan w:val="2"/>
            <w:tcBorders>
              <w:top w:val="single" w:sz="6" w:space="0" w:color="000000"/>
              <w:left w:val="single" w:sz="6" w:space="0" w:color="000000"/>
              <w:bottom w:val="single" w:sz="6" w:space="0" w:color="000000"/>
            </w:tcBorders>
            <w:shd w:val="clear" w:color="auto" w:fill="auto"/>
            <w:vAlign w:val="center"/>
          </w:tcPr>
          <w:p w14:paraId="7B560178" w14:textId="77777777" w:rsidR="00EC00F2" w:rsidRPr="00DB76C0" w:rsidRDefault="00EC00F2" w:rsidP="00810F55">
            <w:pPr>
              <w:snapToGrid w:val="0"/>
              <w:jc w:val="center"/>
              <w:rPr>
                <w:rFonts w:eastAsia="標楷體"/>
              </w:rPr>
            </w:pPr>
          </w:p>
        </w:tc>
        <w:tc>
          <w:tcPr>
            <w:tcW w:w="1260" w:type="dxa"/>
            <w:tcBorders>
              <w:top w:val="single" w:sz="6" w:space="0" w:color="000000"/>
              <w:left w:val="single" w:sz="6" w:space="0" w:color="000000"/>
              <w:bottom w:val="single" w:sz="6" w:space="0" w:color="000000"/>
            </w:tcBorders>
            <w:shd w:val="clear" w:color="auto" w:fill="auto"/>
            <w:vAlign w:val="center"/>
          </w:tcPr>
          <w:p w14:paraId="2D83587F" w14:textId="77777777" w:rsidR="00EC00F2" w:rsidRPr="00DB76C0" w:rsidRDefault="00EC00F2" w:rsidP="00810F55">
            <w:pPr>
              <w:jc w:val="center"/>
            </w:pPr>
            <w:r w:rsidRPr="00DB76C0">
              <w:rPr>
                <w:rFonts w:ascii="標楷體" w:eastAsia="標楷體" w:hAnsi="標楷體" w:hint="eastAsia"/>
              </w:rPr>
              <w:t>身分證</w:t>
            </w:r>
            <w:r w:rsidRPr="00DB76C0">
              <w:rPr>
                <w:rFonts w:ascii="標楷體" w:eastAsia="標楷體" w:hAnsi="標楷體"/>
              </w:rPr>
              <w:br/>
            </w:r>
            <w:r w:rsidRPr="00DB76C0">
              <w:rPr>
                <w:rFonts w:ascii="標楷體" w:eastAsia="標楷體" w:hAnsi="標楷體" w:hint="eastAsia"/>
              </w:rPr>
              <w:t>號</w:t>
            </w:r>
            <w:r w:rsidRPr="00DB76C0">
              <w:rPr>
                <w:rFonts w:eastAsia="標楷體" w:hint="eastAsia"/>
              </w:rPr>
              <w:t xml:space="preserve">　</w:t>
            </w:r>
            <w:r w:rsidRPr="00DB76C0">
              <w:rPr>
                <w:rFonts w:ascii="標楷體" w:eastAsia="標楷體" w:hAnsi="標楷體" w:hint="eastAsia"/>
              </w:rPr>
              <w:t>碼</w:t>
            </w:r>
          </w:p>
        </w:tc>
        <w:tc>
          <w:tcPr>
            <w:tcW w:w="2010"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22E6DC60" w14:textId="77777777" w:rsidR="00EC00F2" w:rsidRPr="00DB76C0" w:rsidRDefault="00EC00F2" w:rsidP="00810F55">
            <w:pPr>
              <w:snapToGrid w:val="0"/>
              <w:jc w:val="center"/>
              <w:rPr>
                <w:rFonts w:eastAsia="標楷體"/>
              </w:rPr>
            </w:pPr>
          </w:p>
        </w:tc>
      </w:tr>
      <w:tr w:rsidR="00EC00F2" w:rsidRPr="00DB76C0" w14:paraId="63DBB674" w14:textId="77777777" w:rsidTr="00810F55">
        <w:trPr>
          <w:cantSplit/>
          <w:trHeight w:val="788"/>
          <w:jc w:val="center"/>
        </w:trPr>
        <w:tc>
          <w:tcPr>
            <w:tcW w:w="977" w:type="dxa"/>
            <w:vMerge/>
            <w:tcBorders>
              <w:top w:val="single" w:sz="6" w:space="0" w:color="000000"/>
              <w:left w:val="single" w:sz="12" w:space="0" w:color="000000"/>
              <w:bottom w:val="single" w:sz="6" w:space="0" w:color="000000"/>
            </w:tcBorders>
            <w:shd w:val="clear" w:color="auto" w:fill="auto"/>
            <w:textDirection w:val="tbRlV"/>
            <w:vAlign w:val="center"/>
          </w:tcPr>
          <w:p w14:paraId="785680A9" w14:textId="77777777" w:rsidR="00EC00F2" w:rsidRPr="00DB76C0" w:rsidRDefault="00EC00F2" w:rsidP="00810F55">
            <w:pPr>
              <w:snapToGrid w:val="0"/>
              <w:jc w:val="center"/>
              <w:rPr>
                <w:rFonts w:eastAsia="標楷體"/>
              </w:rPr>
            </w:pPr>
          </w:p>
        </w:tc>
        <w:tc>
          <w:tcPr>
            <w:tcW w:w="2443" w:type="dxa"/>
            <w:tcBorders>
              <w:top w:val="single" w:sz="6" w:space="0" w:color="000000"/>
              <w:left w:val="single" w:sz="6" w:space="0" w:color="000000"/>
              <w:bottom w:val="single" w:sz="6" w:space="0" w:color="000000"/>
            </w:tcBorders>
            <w:shd w:val="clear" w:color="auto" w:fill="auto"/>
            <w:vAlign w:val="center"/>
          </w:tcPr>
          <w:p w14:paraId="2992D3F9" w14:textId="77777777" w:rsidR="00EC00F2" w:rsidRPr="00DB76C0" w:rsidRDefault="00EC00F2" w:rsidP="00810F55">
            <w:pPr>
              <w:jc w:val="center"/>
            </w:pPr>
            <w:r w:rsidRPr="00DB76C0">
              <w:rPr>
                <w:rFonts w:ascii="標楷體" w:eastAsia="標楷體" w:hAnsi="標楷體" w:hint="eastAsia"/>
              </w:rPr>
              <w:t>服</w:t>
            </w:r>
            <w:r w:rsidRPr="00DB76C0">
              <w:rPr>
                <w:rFonts w:eastAsia="Times New Roman"/>
              </w:rPr>
              <w:t xml:space="preserve"> </w:t>
            </w:r>
            <w:r w:rsidRPr="00DB76C0">
              <w:rPr>
                <w:rFonts w:ascii="標楷體" w:eastAsia="標楷體" w:hAnsi="標楷體" w:hint="eastAsia"/>
              </w:rPr>
              <w:t>務</w:t>
            </w:r>
            <w:r w:rsidRPr="00DB76C0">
              <w:rPr>
                <w:rFonts w:eastAsia="Times New Roman"/>
              </w:rPr>
              <w:t xml:space="preserve"> </w:t>
            </w:r>
            <w:r w:rsidRPr="00DB76C0">
              <w:rPr>
                <w:rFonts w:ascii="標楷體" w:eastAsia="標楷體" w:hAnsi="標楷體" w:hint="eastAsia"/>
              </w:rPr>
              <w:t>機</w:t>
            </w:r>
            <w:r w:rsidRPr="00DB76C0">
              <w:rPr>
                <w:rFonts w:eastAsia="Times New Roman"/>
              </w:rPr>
              <w:t xml:space="preserve"> </w:t>
            </w:r>
            <w:r w:rsidRPr="00DB76C0">
              <w:rPr>
                <w:rFonts w:ascii="標楷體" w:eastAsia="標楷體" w:hAnsi="標楷體" w:hint="eastAsia"/>
              </w:rPr>
              <w:t>構</w:t>
            </w:r>
            <w:r w:rsidRPr="00DB76C0">
              <w:rPr>
                <w:rFonts w:eastAsia="標楷體"/>
              </w:rPr>
              <w:br/>
            </w:r>
            <w:r w:rsidRPr="00DB76C0">
              <w:rPr>
                <w:rFonts w:ascii="標楷體" w:eastAsia="標楷體" w:hAnsi="標楷體" w:hint="eastAsia"/>
              </w:rPr>
              <w:t>及 科</w:t>
            </w:r>
            <w:r w:rsidRPr="00DB76C0">
              <w:rPr>
                <w:rFonts w:eastAsia="Times New Roman"/>
              </w:rPr>
              <w:t xml:space="preserve"> </w:t>
            </w:r>
            <w:r w:rsidRPr="00DB76C0">
              <w:rPr>
                <w:rFonts w:ascii="標楷體" w:eastAsia="標楷體" w:hAnsi="標楷體" w:hint="eastAsia"/>
              </w:rPr>
              <w:t>系</w:t>
            </w:r>
            <w:r w:rsidRPr="00DB76C0">
              <w:rPr>
                <w:rFonts w:eastAsia="標楷體" w:hint="eastAsia"/>
              </w:rPr>
              <w:t>(</w:t>
            </w:r>
            <w:r w:rsidRPr="00DB76C0">
              <w:rPr>
                <w:rFonts w:ascii="標楷體" w:eastAsia="標楷體" w:hAnsi="標楷體" w:hint="eastAsia"/>
              </w:rPr>
              <w:t>所)</w:t>
            </w:r>
          </w:p>
        </w:tc>
        <w:tc>
          <w:tcPr>
            <w:tcW w:w="6330" w:type="dxa"/>
            <w:gridSpan w:val="4"/>
            <w:tcBorders>
              <w:top w:val="single" w:sz="6" w:space="0" w:color="000000"/>
              <w:left w:val="single" w:sz="6" w:space="0" w:color="000000"/>
              <w:bottom w:val="single" w:sz="6" w:space="0" w:color="000000"/>
              <w:right w:val="single" w:sz="12" w:space="0" w:color="000000"/>
            </w:tcBorders>
            <w:shd w:val="clear" w:color="auto" w:fill="auto"/>
            <w:vAlign w:val="center"/>
          </w:tcPr>
          <w:p w14:paraId="00DAC59D" w14:textId="77777777" w:rsidR="00EC00F2" w:rsidRPr="00DB76C0" w:rsidRDefault="00EC00F2" w:rsidP="00810F55">
            <w:pPr>
              <w:snapToGrid w:val="0"/>
              <w:jc w:val="both"/>
              <w:rPr>
                <w:rFonts w:eastAsia="標楷體"/>
              </w:rPr>
            </w:pPr>
          </w:p>
        </w:tc>
      </w:tr>
      <w:tr w:rsidR="00EC00F2" w:rsidRPr="00DB76C0" w14:paraId="0059744D" w14:textId="77777777" w:rsidTr="00810F55">
        <w:trPr>
          <w:cantSplit/>
          <w:trHeight w:val="788"/>
          <w:jc w:val="center"/>
        </w:trPr>
        <w:tc>
          <w:tcPr>
            <w:tcW w:w="977" w:type="dxa"/>
            <w:vMerge/>
            <w:tcBorders>
              <w:top w:val="single" w:sz="6" w:space="0" w:color="000000"/>
              <w:left w:val="single" w:sz="12" w:space="0" w:color="000000"/>
              <w:bottom w:val="single" w:sz="6" w:space="0" w:color="000000"/>
            </w:tcBorders>
            <w:shd w:val="clear" w:color="auto" w:fill="auto"/>
            <w:textDirection w:val="tbRlV"/>
            <w:vAlign w:val="center"/>
          </w:tcPr>
          <w:p w14:paraId="7EF3769A" w14:textId="77777777" w:rsidR="00EC00F2" w:rsidRPr="00DB76C0" w:rsidRDefault="00EC00F2" w:rsidP="00810F55">
            <w:pPr>
              <w:snapToGrid w:val="0"/>
              <w:jc w:val="center"/>
              <w:rPr>
                <w:rFonts w:eastAsia="標楷體"/>
              </w:rPr>
            </w:pPr>
          </w:p>
        </w:tc>
        <w:tc>
          <w:tcPr>
            <w:tcW w:w="2443" w:type="dxa"/>
            <w:tcBorders>
              <w:top w:val="single" w:sz="6" w:space="0" w:color="000000"/>
              <w:left w:val="single" w:sz="6" w:space="0" w:color="000000"/>
              <w:bottom w:val="single" w:sz="6" w:space="0" w:color="000000"/>
              <w:right w:val="single" w:sz="4" w:space="0" w:color="auto"/>
            </w:tcBorders>
            <w:shd w:val="clear" w:color="auto" w:fill="auto"/>
            <w:vAlign w:val="center"/>
          </w:tcPr>
          <w:p w14:paraId="5D19DDEA" w14:textId="77777777" w:rsidR="00EC00F2" w:rsidRPr="00DB76C0" w:rsidRDefault="00EC00F2" w:rsidP="00810F55">
            <w:pPr>
              <w:jc w:val="center"/>
            </w:pPr>
            <w:r w:rsidRPr="00DB76C0">
              <w:rPr>
                <w:rFonts w:ascii="標楷體" w:eastAsia="標楷體" w:hAnsi="標楷體" w:hint="eastAsia"/>
              </w:rPr>
              <w:t>職</w:t>
            </w:r>
            <w:r w:rsidRPr="00DB76C0">
              <w:rPr>
                <w:rFonts w:eastAsia="Times New Roman"/>
              </w:rPr>
              <w:t xml:space="preserve">       </w:t>
            </w:r>
            <w:r w:rsidRPr="00DB76C0">
              <w:rPr>
                <w:rFonts w:ascii="標楷體" w:eastAsia="標楷體" w:hAnsi="標楷體" w:hint="eastAsia"/>
              </w:rPr>
              <w:t>稱</w:t>
            </w:r>
          </w:p>
        </w:tc>
        <w:tc>
          <w:tcPr>
            <w:tcW w:w="3060" w:type="dxa"/>
            <w:gridSpan w:val="2"/>
            <w:tcBorders>
              <w:top w:val="single" w:sz="6" w:space="0" w:color="000000"/>
              <w:left w:val="single" w:sz="4" w:space="0" w:color="auto"/>
              <w:bottom w:val="single" w:sz="6" w:space="0" w:color="000000"/>
            </w:tcBorders>
            <w:shd w:val="clear" w:color="auto" w:fill="auto"/>
            <w:vAlign w:val="center"/>
          </w:tcPr>
          <w:p w14:paraId="44635078" w14:textId="77777777" w:rsidR="00EC00F2" w:rsidRPr="00DB76C0" w:rsidRDefault="00EC00F2" w:rsidP="00810F55">
            <w:pPr>
              <w:snapToGrid w:val="0"/>
              <w:jc w:val="both"/>
              <w:rPr>
                <w:rFonts w:eastAsia="標楷體"/>
              </w:rPr>
            </w:pPr>
          </w:p>
        </w:tc>
        <w:tc>
          <w:tcPr>
            <w:tcW w:w="1260" w:type="dxa"/>
            <w:tcBorders>
              <w:top w:val="single" w:sz="6" w:space="0" w:color="000000"/>
              <w:left w:val="single" w:sz="6" w:space="0" w:color="000000"/>
              <w:bottom w:val="single" w:sz="6" w:space="0" w:color="000000"/>
            </w:tcBorders>
            <w:shd w:val="clear" w:color="auto" w:fill="auto"/>
            <w:vAlign w:val="center"/>
          </w:tcPr>
          <w:p w14:paraId="3112EC1A" w14:textId="77777777" w:rsidR="00EC00F2" w:rsidRPr="00DB76C0" w:rsidRDefault="00EC00F2" w:rsidP="00810F55">
            <w:pPr>
              <w:jc w:val="center"/>
            </w:pPr>
            <w:r w:rsidRPr="00DB76C0">
              <w:rPr>
                <w:rFonts w:ascii="標楷體" w:eastAsia="標楷體" w:hAnsi="標楷體" w:hint="eastAsia"/>
              </w:rPr>
              <w:t>電</w:t>
            </w:r>
            <w:r w:rsidRPr="00DB76C0">
              <w:rPr>
                <w:rFonts w:eastAsia="標楷體" w:hint="eastAsia"/>
              </w:rPr>
              <w:t xml:space="preserve">　</w:t>
            </w:r>
            <w:r w:rsidRPr="00DB76C0">
              <w:rPr>
                <w:rFonts w:ascii="標楷體" w:eastAsia="標楷體" w:hAnsi="標楷體" w:hint="eastAsia"/>
              </w:rPr>
              <w:t>話</w:t>
            </w:r>
          </w:p>
        </w:tc>
        <w:tc>
          <w:tcPr>
            <w:tcW w:w="2010"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DF8797D" w14:textId="77777777" w:rsidR="00EC00F2" w:rsidRPr="00DB76C0" w:rsidRDefault="00EC00F2" w:rsidP="00810F55">
            <w:pPr>
              <w:snapToGrid w:val="0"/>
              <w:jc w:val="both"/>
              <w:rPr>
                <w:rFonts w:eastAsia="標楷體"/>
              </w:rPr>
            </w:pPr>
          </w:p>
        </w:tc>
      </w:tr>
      <w:tr w:rsidR="00EC00F2" w:rsidRPr="00DB76C0" w14:paraId="6FD07043" w14:textId="77777777" w:rsidTr="00810F55">
        <w:trPr>
          <w:cantSplit/>
          <w:trHeight w:val="788"/>
          <w:jc w:val="center"/>
        </w:trPr>
        <w:tc>
          <w:tcPr>
            <w:tcW w:w="977" w:type="dxa"/>
            <w:vMerge w:val="restart"/>
            <w:tcBorders>
              <w:top w:val="single" w:sz="6" w:space="0" w:color="000000"/>
              <w:left w:val="single" w:sz="12" w:space="0" w:color="000000"/>
            </w:tcBorders>
            <w:shd w:val="clear" w:color="auto" w:fill="auto"/>
            <w:textDirection w:val="tbRlV"/>
            <w:vAlign w:val="center"/>
          </w:tcPr>
          <w:p w14:paraId="02CF50D2" w14:textId="77777777" w:rsidR="00EC00F2" w:rsidRPr="00DB76C0" w:rsidRDefault="00EC00F2" w:rsidP="00810F55">
            <w:pPr>
              <w:ind w:left="113" w:right="113"/>
              <w:jc w:val="center"/>
              <w:rPr>
                <w:rFonts w:ascii="標楷體" w:eastAsia="標楷體" w:hAnsi="標楷體"/>
              </w:rPr>
            </w:pPr>
            <w:r w:rsidRPr="00EC00F2">
              <w:rPr>
                <w:rFonts w:ascii="標楷體" w:eastAsia="標楷體" w:hAnsi="標楷體" w:hint="eastAsia"/>
                <w:spacing w:val="36"/>
                <w:fitText w:val="1320" w:id="-1573032703"/>
              </w:rPr>
              <w:t>補</w:t>
            </w:r>
            <w:r w:rsidRPr="00EC00F2">
              <w:rPr>
                <w:rFonts w:ascii="標楷體" w:eastAsia="標楷體" w:hAnsi="標楷體"/>
                <w:spacing w:val="36"/>
                <w:fitText w:val="1320" w:id="-1573032703"/>
              </w:rPr>
              <w:t xml:space="preserve"> </w:t>
            </w:r>
            <w:r w:rsidRPr="00EC00F2">
              <w:rPr>
                <w:rFonts w:ascii="標楷體" w:eastAsia="標楷體" w:hAnsi="標楷體" w:hint="eastAsia"/>
                <w:spacing w:val="36"/>
                <w:fitText w:val="1320" w:id="-1573032703"/>
              </w:rPr>
              <w:t>助</w:t>
            </w:r>
            <w:r w:rsidRPr="00EC00F2">
              <w:rPr>
                <w:rFonts w:ascii="標楷體" w:eastAsia="標楷體" w:hAnsi="標楷體"/>
                <w:spacing w:val="36"/>
                <w:fitText w:val="1320" w:id="-1573032703"/>
              </w:rPr>
              <w:t xml:space="preserve"> </w:t>
            </w:r>
            <w:r w:rsidRPr="00EC00F2">
              <w:rPr>
                <w:rFonts w:ascii="標楷體" w:eastAsia="標楷體" w:hAnsi="標楷體" w:hint="eastAsia"/>
                <w:spacing w:val="36"/>
                <w:fitText w:val="1320" w:id="-1573032703"/>
              </w:rPr>
              <w:t>經</w:t>
            </w:r>
            <w:r w:rsidRPr="00EC00F2">
              <w:rPr>
                <w:rFonts w:ascii="標楷體" w:eastAsia="標楷體" w:hAnsi="標楷體"/>
                <w:spacing w:val="36"/>
                <w:fitText w:val="1320" w:id="-1573032703"/>
              </w:rPr>
              <w:t xml:space="preserve"> </w:t>
            </w:r>
            <w:r w:rsidRPr="00EC00F2">
              <w:rPr>
                <w:rFonts w:ascii="標楷體" w:eastAsia="標楷體" w:hAnsi="標楷體" w:hint="eastAsia"/>
                <w:spacing w:val="4"/>
                <w:fitText w:val="1320" w:id="-1573032703"/>
              </w:rPr>
              <w:t>費</w:t>
            </w:r>
          </w:p>
        </w:tc>
        <w:tc>
          <w:tcPr>
            <w:tcW w:w="2443" w:type="dxa"/>
            <w:tcBorders>
              <w:top w:val="single" w:sz="6" w:space="0" w:color="000000"/>
              <w:left w:val="single" w:sz="6" w:space="0" w:color="000000"/>
              <w:bottom w:val="single" w:sz="4" w:space="0" w:color="auto"/>
              <w:right w:val="single" w:sz="4" w:space="0" w:color="auto"/>
            </w:tcBorders>
            <w:shd w:val="clear" w:color="auto" w:fill="auto"/>
            <w:vAlign w:val="center"/>
          </w:tcPr>
          <w:p w14:paraId="665C2729" w14:textId="77777777" w:rsidR="00EC00F2" w:rsidRPr="00DB76C0" w:rsidRDefault="00EC00F2" w:rsidP="00810F55">
            <w:pPr>
              <w:ind w:right="28"/>
              <w:jc w:val="center"/>
              <w:rPr>
                <w:rFonts w:ascii="標楷體" w:eastAsia="標楷體" w:hAnsi="標楷體" w:cs="標楷體"/>
              </w:rPr>
            </w:pPr>
            <w:r w:rsidRPr="00DB76C0">
              <w:rPr>
                <w:rFonts w:ascii="標楷體" w:eastAsia="標楷體" w:hAnsi="標楷體" w:cs="標楷體" w:hint="eastAsia"/>
              </w:rPr>
              <w:t>項      目</w:t>
            </w:r>
          </w:p>
        </w:tc>
        <w:tc>
          <w:tcPr>
            <w:tcW w:w="2278" w:type="dxa"/>
            <w:tcBorders>
              <w:top w:val="single" w:sz="6" w:space="0" w:color="000000"/>
              <w:left w:val="single" w:sz="4" w:space="0" w:color="auto"/>
              <w:bottom w:val="single" w:sz="4" w:space="0" w:color="auto"/>
              <w:right w:val="single" w:sz="4" w:space="0" w:color="auto"/>
            </w:tcBorders>
            <w:shd w:val="clear" w:color="auto" w:fill="auto"/>
            <w:vAlign w:val="center"/>
          </w:tcPr>
          <w:p w14:paraId="785731D0" w14:textId="77777777" w:rsidR="00EC00F2" w:rsidRPr="00DB76C0" w:rsidRDefault="00EC00F2" w:rsidP="00810F55">
            <w:pPr>
              <w:ind w:right="14"/>
              <w:jc w:val="center"/>
              <w:rPr>
                <w:rFonts w:ascii="標楷體" w:eastAsia="標楷體" w:hAnsi="標楷體" w:cs="標楷體"/>
              </w:rPr>
            </w:pPr>
            <w:r w:rsidRPr="00DB76C0">
              <w:rPr>
                <w:rFonts w:ascii="標楷體" w:eastAsia="標楷體" w:hAnsi="標楷體" w:cs="標楷體" w:hint="eastAsia"/>
              </w:rPr>
              <w:t>金      額</w:t>
            </w:r>
          </w:p>
        </w:tc>
        <w:tc>
          <w:tcPr>
            <w:tcW w:w="4052" w:type="dxa"/>
            <w:gridSpan w:val="3"/>
            <w:tcBorders>
              <w:top w:val="single" w:sz="6" w:space="0" w:color="000000"/>
              <w:left w:val="single" w:sz="4" w:space="0" w:color="auto"/>
              <w:bottom w:val="single" w:sz="4" w:space="0" w:color="auto"/>
              <w:right w:val="single" w:sz="12" w:space="0" w:color="000000"/>
            </w:tcBorders>
            <w:shd w:val="clear" w:color="auto" w:fill="auto"/>
            <w:vAlign w:val="center"/>
          </w:tcPr>
          <w:p w14:paraId="441EE1FD" w14:textId="77777777" w:rsidR="00EC00F2" w:rsidRPr="00DB76C0" w:rsidRDefault="00EC00F2" w:rsidP="00810F55">
            <w:pPr>
              <w:ind w:right="13"/>
              <w:jc w:val="center"/>
              <w:rPr>
                <w:rFonts w:ascii="標楷體" w:eastAsia="標楷體" w:hAnsi="標楷體" w:cs="標楷體"/>
              </w:rPr>
            </w:pPr>
            <w:r w:rsidRPr="00DB76C0">
              <w:rPr>
                <w:rFonts w:ascii="標楷體" w:eastAsia="標楷體" w:hAnsi="標楷體" w:cs="標楷體" w:hint="eastAsia"/>
              </w:rPr>
              <w:t>說      明</w:t>
            </w:r>
          </w:p>
        </w:tc>
      </w:tr>
      <w:tr w:rsidR="00EC00F2" w:rsidRPr="00DB76C0" w14:paraId="2AF827C1" w14:textId="77777777" w:rsidTr="00810F55">
        <w:trPr>
          <w:cantSplit/>
          <w:trHeight w:val="788"/>
          <w:jc w:val="center"/>
        </w:trPr>
        <w:tc>
          <w:tcPr>
            <w:tcW w:w="977" w:type="dxa"/>
            <w:vMerge/>
            <w:tcBorders>
              <w:left w:val="single" w:sz="12" w:space="0" w:color="000000"/>
            </w:tcBorders>
            <w:shd w:val="clear" w:color="auto" w:fill="auto"/>
            <w:textDirection w:val="tbRlV"/>
            <w:vAlign w:val="center"/>
          </w:tcPr>
          <w:p w14:paraId="2A6FB3E0" w14:textId="77777777" w:rsidR="00EC00F2" w:rsidRPr="00DB76C0" w:rsidRDefault="00EC00F2" w:rsidP="00810F55">
            <w:pPr>
              <w:spacing w:line="240" w:lineRule="exact"/>
              <w:ind w:left="113" w:right="113"/>
              <w:jc w:val="center"/>
              <w:rPr>
                <w:rFonts w:ascii="標楷體" w:eastAsia="標楷體" w:hAnsi="標楷體"/>
              </w:rPr>
            </w:pPr>
          </w:p>
        </w:tc>
        <w:tc>
          <w:tcPr>
            <w:tcW w:w="2443" w:type="dxa"/>
            <w:tcBorders>
              <w:top w:val="single" w:sz="4" w:space="0" w:color="auto"/>
              <w:left w:val="single" w:sz="6" w:space="0" w:color="000000"/>
              <w:bottom w:val="single" w:sz="4" w:space="0" w:color="auto"/>
              <w:right w:val="single" w:sz="4" w:space="0" w:color="auto"/>
            </w:tcBorders>
            <w:shd w:val="clear" w:color="auto" w:fill="auto"/>
            <w:vAlign w:val="center"/>
          </w:tcPr>
          <w:p w14:paraId="1A5463D5" w14:textId="77777777" w:rsidR="00EC00F2" w:rsidRPr="00DB76C0" w:rsidRDefault="00EC00F2" w:rsidP="00810F55">
            <w:pPr>
              <w:jc w:val="center"/>
              <w:rPr>
                <w:rFonts w:ascii="標楷體" w:eastAsia="標楷體" w:hAnsi="標楷體"/>
              </w:rPr>
            </w:pPr>
            <w:r w:rsidRPr="00DB76C0">
              <w:rPr>
                <w:rFonts w:ascii="標楷體" w:eastAsia="標楷體" w:hAnsi="標楷體" w:hint="eastAsia"/>
              </w:rPr>
              <w:t>研 究 助 學 金</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3286927C" w14:textId="77777777" w:rsidR="00EC00F2" w:rsidRPr="00DB76C0" w:rsidRDefault="00EC00F2" w:rsidP="00810F55">
            <w:pPr>
              <w:tabs>
                <w:tab w:val="left" w:pos="557"/>
                <w:tab w:val="center" w:pos="1155"/>
              </w:tabs>
              <w:ind w:right="560"/>
              <w:jc w:val="right"/>
            </w:pPr>
            <w:r w:rsidRPr="00DB76C0">
              <w:rPr>
                <w:rFonts w:hint="eastAsia"/>
              </w:rPr>
              <w:t>4</w:t>
            </w:r>
            <w:r w:rsidRPr="00DB76C0">
              <w:t>8</w:t>
            </w:r>
            <w:r w:rsidRPr="00DB76C0">
              <w:rPr>
                <w:rFonts w:hint="eastAsia"/>
              </w:rPr>
              <w:t>,000</w:t>
            </w:r>
            <w:r w:rsidRPr="00DB76C0">
              <w:rPr>
                <w:rFonts w:ascii="標楷體" w:eastAsia="標楷體" w:hAnsi="標楷體" w:hint="eastAsia"/>
              </w:rPr>
              <w:t>元</w:t>
            </w:r>
          </w:p>
        </w:tc>
        <w:tc>
          <w:tcPr>
            <w:tcW w:w="4052" w:type="dxa"/>
            <w:gridSpan w:val="3"/>
            <w:tcBorders>
              <w:top w:val="single" w:sz="4" w:space="0" w:color="auto"/>
              <w:left w:val="single" w:sz="4" w:space="0" w:color="auto"/>
              <w:bottom w:val="single" w:sz="4" w:space="0" w:color="auto"/>
              <w:right w:val="single" w:sz="12" w:space="0" w:color="000000"/>
            </w:tcBorders>
            <w:shd w:val="clear" w:color="auto" w:fill="auto"/>
            <w:vAlign w:val="center"/>
          </w:tcPr>
          <w:p w14:paraId="6FAE6A0C" w14:textId="77777777" w:rsidR="00EC00F2" w:rsidRPr="00DB76C0" w:rsidRDefault="00EC00F2" w:rsidP="00810F55">
            <w:pPr>
              <w:ind w:rightChars="22" w:right="44"/>
              <w:rPr>
                <w:rFonts w:eastAsia="標楷體"/>
              </w:rPr>
            </w:pPr>
            <w:r w:rsidRPr="00DB76C0">
              <w:rPr>
                <w:rFonts w:eastAsia="標楷體"/>
              </w:rPr>
              <w:t>每月補助研究助學金新臺幣</w:t>
            </w:r>
            <w:r w:rsidRPr="00DB76C0">
              <w:rPr>
                <w:rFonts w:eastAsia="標楷體"/>
              </w:rPr>
              <w:t>6,00</w:t>
            </w:r>
            <w:r w:rsidRPr="00DB76C0">
              <w:rPr>
                <w:rFonts w:eastAsia="標楷體" w:hint="eastAsia"/>
              </w:rPr>
              <w:t>0</w:t>
            </w:r>
            <w:r w:rsidRPr="00DB76C0">
              <w:rPr>
                <w:rFonts w:eastAsia="標楷體" w:hint="eastAsia"/>
              </w:rPr>
              <w:t>元</w:t>
            </w:r>
          </w:p>
          <w:p w14:paraId="112747BF" w14:textId="77777777" w:rsidR="00EC00F2" w:rsidRPr="00DB76C0" w:rsidRDefault="00EC00F2" w:rsidP="00810F55">
            <w:pPr>
              <w:ind w:rightChars="22" w:right="44"/>
              <w:rPr>
                <w:rFonts w:eastAsia="標楷體"/>
              </w:rPr>
            </w:pPr>
            <w:r w:rsidRPr="00DB76C0">
              <w:rPr>
                <w:rFonts w:eastAsia="標楷體"/>
              </w:rPr>
              <w:t>，</w:t>
            </w:r>
            <w:r w:rsidRPr="00DB76C0">
              <w:rPr>
                <w:rFonts w:eastAsia="標楷體"/>
              </w:rPr>
              <w:t>8</w:t>
            </w:r>
            <w:r w:rsidRPr="00DB76C0">
              <w:rPr>
                <w:rFonts w:eastAsia="標楷體"/>
              </w:rPr>
              <w:t>個月計新臺幣</w:t>
            </w:r>
            <w:r w:rsidRPr="00DB76C0">
              <w:rPr>
                <w:rFonts w:eastAsia="標楷體"/>
              </w:rPr>
              <w:t>48,000</w:t>
            </w:r>
            <w:r w:rsidRPr="00DB76C0">
              <w:rPr>
                <w:rFonts w:eastAsia="標楷體"/>
              </w:rPr>
              <w:t>元。</w:t>
            </w:r>
          </w:p>
        </w:tc>
      </w:tr>
      <w:tr w:rsidR="00EC00F2" w:rsidRPr="00DB76C0" w14:paraId="18EE6641" w14:textId="77777777" w:rsidTr="00810F55">
        <w:trPr>
          <w:cantSplit/>
          <w:trHeight w:val="788"/>
          <w:jc w:val="center"/>
        </w:trPr>
        <w:tc>
          <w:tcPr>
            <w:tcW w:w="977" w:type="dxa"/>
            <w:vMerge/>
            <w:tcBorders>
              <w:left w:val="single" w:sz="12" w:space="0" w:color="000000"/>
            </w:tcBorders>
            <w:shd w:val="clear" w:color="auto" w:fill="auto"/>
            <w:textDirection w:val="tbRlV"/>
            <w:vAlign w:val="center"/>
          </w:tcPr>
          <w:p w14:paraId="0D19E7E4" w14:textId="77777777" w:rsidR="00EC00F2" w:rsidRPr="00DB76C0" w:rsidRDefault="00EC00F2" w:rsidP="00810F55">
            <w:pPr>
              <w:spacing w:line="240" w:lineRule="exact"/>
              <w:ind w:left="113" w:right="113"/>
              <w:jc w:val="center"/>
              <w:rPr>
                <w:rFonts w:eastAsia="標楷體"/>
              </w:rPr>
            </w:pPr>
          </w:p>
        </w:tc>
        <w:tc>
          <w:tcPr>
            <w:tcW w:w="2443" w:type="dxa"/>
            <w:tcBorders>
              <w:top w:val="single" w:sz="4" w:space="0" w:color="auto"/>
              <w:left w:val="single" w:sz="6" w:space="0" w:color="000000"/>
              <w:bottom w:val="single" w:sz="4" w:space="0" w:color="auto"/>
              <w:right w:val="single" w:sz="4" w:space="0" w:color="auto"/>
            </w:tcBorders>
            <w:shd w:val="clear" w:color="auto" w:fill="auto"/>
            <w:vAlign w:val="center"/>
          </w:tcPr>
          <w:p w14:paraId="35E1C1F6" w14:textId="77777777" w:rsidR="00EC00F2" w:rsidRPr="00DB76C0" w:rsidRDefault="00EC00F2" w:rsidP="00810F55">
            <w:pPr>
              <w:jc w:val="center"/>
              <w:rPr>
                <w:rFonts w:ascii="標楷體" w:eastAsia="標楷體" w:hAnsi="標楷體"/>
              </w:rPr>
            </w:pPr>
            <w:r w:rsidRPr="00DB76C0">
              <w:rPr>
                <w:rFonts w:ascii="標楷體" w:eastAsia="標楷體" w:hAnsi="標楷體" w:hint="eastAsia"/>
              </w:rPr>
              <w:t>耗材、物品、圖書及雜項費用</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30DAD3AF" w14:textId="77777777" w:rsidR="00EC00F2" w:rsidRPr="00DB76C0" w:rsidRDefault="00EC00F2" w:rsidP="00810F55">
            <w:pPr>
              <w:ind w:right="560"/>
              <w:jc w:val="right"/>
              <w:rPr>
                <w:rFonts w:ascii="標楷體" w:eastAsia="標楷體" w:hAnsi="標楷體"/>
              </w:rPr>
            </w:pPr>
            <w:r w:rsidRPr="00DB76C0">
              <w:rPr>
                <w:rFonts w:ascii="標楷體" w:eastAsia="標楷體" w:hAnsi="標楷體" w:hint="eastAsia"/>
              </w:rPr>
              <w:t>元</w:t>
            </w:r>
          </w:p>
        </w:tc>
        <w:tc>
          <w:tcPr>
            <w:tcW w:w="4052" w:type="dxa"/>
            <w:gridSpan w:val="3"/>
            <w:tcBorders>
              <w:top w:val="single" w:sz="4" w:space="0" w:color="auto"/>
              <w:left w:val="single" w:sz="4" w:space="0" w:color="auto"/>
              <w:bottom w:val="single" w:sz="4" w:space="0" w:color="auto"/>
              <w:right w:val="single" w:sz="12" w:space="0" w:color="000000"/>
            </w:tcBorders>
            <w:shd w:val="clear" w:color="auto" w:fill="auto"/>
            <w:vAlign w:val="center"/>
          </w:tcPr>
          <w:p w14:paraId="55F7A7D4" w14:textId="77777777" w:rsidR="00EC00F2" w:rsidRPr="00DB76C0" w:rsidRDefault="00EC00F2" w:rsidP="00810F55">
            <w:pPr>
              <w:jc w:val="both"/>
              <w:rPr>
                <w:rFonts w:ascii="標楷體" w:eastAsia="標楷體" w:hAnsi="標楷體"/>
              </w:rPr>
            </w:pPr>
            <w:r w:rsidRPr="00DB76C0">
              <w:rPr>
                <w:rFonts w:ascii="標楷體" w:eastAsia="標楷體" w:hAnsi="標楷體" w:hint="eastAsia"/>
              </w:rPr>
              <w:t>依研究計畫實際需求擇優補助，每一計畫最高以補助新臺幣</w:t>
            </w:r>
            <w:r w:rsidRPr="00DB76C0">
              <w:rPr>
                <w:rFonts w:eastAsia="標楷體"/>
              </w:rPr>
              <w:t>20,000</w:t>
            </w:r>
            <w:r w:rsidRPr="00DB76C0">
              <w:rPr>
                <w:rFonts w:ascii="標楷體" w:eastAsia="標楷體" w:hAnsi="標楷體" w:hint="eastAsia"/>
              </w:rPr>
              <w:t>元為限。</w:t>
            </w:r>
          </w:p>
        </w:tc>
      </w:tr>
      <w:tr w:rsidR="00EC00F2" w:rsidRPr="00DB76C0" w14:paraId="6D75162A" w14:textId="77777777" w:rsidTr="00810F55">
        <w:trPr>
          <w:cantSplit/>
          <w:trHeight w:val="788"/>
          <w:jc w:val="center"/>
        </w:trPr>
        <w:tc>
          <w:tcPr>
            <w:tcW w:w="977" w:type="dxa"/>
            <w:vMerge/>
            <w:tcBorders>
              <w:left w:val="single" w:sz="12" w:space="0" w:color="000000"/>
              <w:bottom w:val="single" w:sz="12" w:space="0" w:color="000000"/>
            </w:tcBorders>
            <w:shd w:val="clear" w:color="auto" w:fill="auto"/>
            <w:textDirection w:val="tbRlV"/>
            <w:vAlign w:val="center"/>
          </w:tcPr>
          <w:p w14:paraId="0CD59738" w14:textId="77777777" w:rsidR="00EC00F2" w:rsidRPr="00DB76C0" w:rsidRDefault="00EC00F2" w:rsidP="00810F55">
            <w:pPr>
              <w:spacing w:line="240" w:lineRule="exact"/>
              <w:ind w:left="113" w:right="113"/>
              <w:jc w:val="center"/>
            </w:pPr>
          </w:p>
        </w:tc>
        <w:tc>
          <w:tcPr>
            <w:tcW w:w="2443" w:type="dxa"/>
            <w:tcBorders>
              <w:top w:val="single" w:sz="4" w:space="0" w:color="auto"/>
              <w:left w:val="single" w:sz="6" w:space="0" w:color="000000"/>
              <w:bottom w:val="single" w:sz="12" w:space="0" w:color="000000"/>
              <w:right w:val="single" w:sz="4" w:space="0" w:color="auto"/>
            </w:tcBorders>
            <w:shd w:val="clear" w:color="auto" w:fill="auto"/>
            <w:vAlign w:val="center"/>
          </w:tcPr>
          <w:p w14:paraId="7916FD62" w14:textId="77777777" w:rsidR="00EC00F2" w:rsidRPr="00DB76C0" w:rsidRDefault="00EC00F2" w:rsidP="00810F55">
            <w:pPr>
              <w:jc w:val="center"/>
              <w:rPr>
                <w:rFonts w:ascii="標楷體" w:eastAsia="標楷體" w:hAnsi="標楷體"/>
              </w:rPr>
            </w:pPr>
            <w:r w:rsidRPr="00DB76C0">
              <w:rPr>
                <w:rFonts w:ascii="標楷體" w:eastAsia="標楷體" w:hAnsi="標楷體" w:hint="eastAsia"/>
              </w:rPr>
              <w:t>合</w:t>
            </w:r>
            <w:r w:rsidRPr="00DB76C0">
              <w:rPr>
                <w:rFonts w:ascii="標楷體" w:eastAsia="標楷體" w:hAnsi="標楷體"/>
              </w:rPr>
              <w:t xml:space="preserve">      </w:t>
            </w:r>
            <w:r w:rsidRPr="00DB76C0">
              <w:rPr>
                <w:rFonts w:ascii="標楷體" w:eastAsia="標楷體" w:hAnsi="標楷體" w:hint="eastAsia"/>
              </w:rPr>
              <w:t>計</w:t>
            </w:r>
          </w:p>
        </w:tc>
        <w:tc>
          <w:tcPr>
            <w:tcW w:w="2278" w:type="dxa"/>
            <w:tcBorders>
              <w:top w:val="single" w:sz="4" w:space="0" w:color="auto"/>
              <w:left w:val="single" w:sz="4" w:space="0" w:color="auto"/>
              <w:bottom w:val="single" w:sz="12" w:space="0" w:color="000000"/>
              <w:right w:val="single" w:sz="4" w:space="0" w:color="auto"/>
            </w:tcBorders>
            <w:shd w:val="clear" w:color="auto" w:fill="auto"/>
            <w:vAlign w:val="center"/>
          </w:tcPr>
          <w:p w14:paraId="020381BB" w14:textId="77777777" w:rsidR="00EC00F2" w:rsidRPr="00DB76C0" w:rsidRDefault="00EC00F2" w:rsidP="00810F55">
            <w:pPr>
              <w:ind w:right="560"/>
              <w:jc w:val="right"/>
              <w:rPr>
                <w:rFonts w:ascii="標楷體" w:eastAsia="標楷體" w:hAnsi="標楷體"/>
              </w:rPr>
            </w:pPr>
            <w:r w:rsidRPr="00DB76C0">
              <w:rPr>
                <w:rFonts w:ascii="標楷體" w:eastAsia="標楷體" w:hAnsi="標楷體" w:hint="eastAsia"/>
              </w:rPr>
              <w:t>元</w:t>
            </w:r>
          </w:p>
        </w:tc>
        <w:tc>
          <w:tcPr>
            <w:tcW w:w="4052" w:type="dxa"/>
            <w:gridSpan w:val="3"/>
            <w:tcBorders>
              <w:top w:val="single" w:sz="4" w:space="0" w:color="auto"/>
              <w:left w:val="single" w:sz="4" w:space="0" w:color="auto"/>
              <w:bottom w:val="single" w:sz="12" w:space="0" w:color="000000"/>
              <w:right w:val="single" w:sz="12" w:space="0" w:color="000000"/>
            </w:tcBorders>
            <w:shd w:val="clear" w:color="auto" w:fill="auto"/>
          </w:tcPr>
          <w:p w14:paraId="5B94906A" w14:textId="77777777" w:rsidR="00EC00F2" w:rsidRPr="00DB76C0" w:rsidRDefault="00EC00F2" w:rsidP="00810F55">
            <w:pPr>
              <w:rPr>
                <w:rFonts w:ascii="標楷體" w:eastAsia="標楷體" w:hAnsi="標楷體" w:cs="Calibri Light"/>
              </w:rPr>
            </w:pPr>
          </w:p>
        </w:tc>
      </w:tr>
    </w:tbl>
    <w:p w14:paraId="3FE02A11" w14:textId="77777777" w:rsidR="00EC00F2" w:rsidRDefault="00EC00F2" w:rsidP="00EC00F2">
      <w:r>
        <w:rPr>
          <w:rFonts w:ascii="標楷體" w:eastAsia="標楷體" w:hAnsi="標楷體" w:hint="eastAsia"/>
          <w:sz w:val="28"/>
        </w:rPr>
        <w:t>表</w:t>
      </w:r>
      <w:r>
        <w:rPr>
          <w:rFonts w:eastAsia="標楷體"/>
          <w:sz w:val="28"/>
        </w:rPr>
        <w:t>C801</w:t>
      </w:r>
    </w:p>
    <w:p w14:paraId="15BA9BBB" w14:textId="77777777" w:rsidR="00EC00F2" w:rsidRPr="00C41411" w:rsidRDefault="00EC00F2" w:rsidP="00EC00F2">
      <w:pPr>
        <w:ind w:firstLine="480"/>
        <w:rPr>
          <w:rFonts w:ascii="標楷體" w:eastAsia="標楷體" w:hAnsi="標楷體"/>
          <w:spacing w:val="42"/>
        </w:rPr>
      </w:pPr>
      <w:r>
        <w:rPr>
          <w:rFonts w:ascii="標楷體" w:eastAsia="標楷體" w:hAnsi="標楷體" w:hint="eastAsia"/>
          <w:color w:val="FFFFFF"/>
        </w:rPr>
        <w:t xml:space="preserve">                                        </w:t>
      </w:r>
      <w:r>
        <w:rPr>
          <w:rFonts w:ascii="標楷體" w:eastAsia="標楷體" w:hAnsi="標楷體" w:hint="eastAsia"/>
          <w:spacing w:val="42"/>
        </w:rPr>
        <w:t>科、系主管姓名</w:t>
      </w:r>
      <w:r>
        <w:rPr>
          <w:rFonts w:ascii="標楷體" w:eastAsia="標楷體" w:hAnsi="標楷體" w:hint="eastAsia"/>
        </w:rPr>
        <w:t>：</w:t>
      </w:r>
    </w:p>
    <w:p w14:paraId="32F50856" w14:textId="77777777" w:rsidR="00EC00F2" w:rsidRDefault="00EC00F2" w:rsidP="00EC00F2">
      <w:pPr>
        <w:spacing w:after="100"/>
        <w:ind w:firstLine="5520"/>
      </w:pPr>
      <w:r>
        <w:rPr>
          <w:rFonts w:ascii="標楷體" w:eastAsia="標楷體" w:hAnsi="標楷體" w:hint="eastAsia"/>
        </w:rPr>
        <w:t>（學生就讀學校）</w:t>
      </w:r>
    </w:p>
    <w:p w14:paraId="3956D555" w14:textId="77777777" w:rsidR="00D62292" w:rsidRDefault="00D62292">
      <w:pPr>
        <w:widowControl w:val="0"/>
        <w:pBdr>
          <w:top w:val="nil"/>
          <w:left w:val="nil"/>
          <w:bottom w:val="nil"/>
          <w:right w:val="nil"/>
          <w:between w:val="nil"/>
        </w:pBdr>
        <w:spacing w:after="40"/>
        <w:rPr>
          <w:rFonts w:ascii="標楷體" w:eastAsia="標楷體" w:hAnsi="標楷體" w:cs="標楷體"/>
          <w:sz w:val="32"/>
          <w:szCs w:val="32"/>
        </w:rPr>
      </w:pPr>
    </w:p>
    <w:p w14:paraId="5342ED14" w14:textId="77777777" w:rsidR="00D62292" w:rsidRDefault="003D6776">
      <w:pPr>
        <w:widowControl w:val="0"/>
        <w:pBdr>
          <w:top w:val="nil"/>
          <w:left w:val="nil"/>
          <w:bottom w:val="nil"/>
          <w:right w:val="nil"/>
          <w:between w:val="nil"/>
        </w:pBdr>
        <w:spacing w:after="40"/>
        <w:rPr>
          <w:rFonts w:ascii="標楷體" w:eastAsia="標楷體" w:hAnsi="標楷體" w:cs="標楷體"/>
          <w:color w:val="000000"/>
          <w:sz w:val="32"/>
          <w:szCs w:val="32"/>
        </w:rPr>
      </w:pPr>
      <w:r>
        <w:rPr>
          <w:rFonts w:ascii="標楷體" w:eastAsia="標楷體" w:hAnsi="標楷體" w:cs="標楷體"/>
          <w:color w:val="000000"/>
          <w:sz w:val="32"/>
          <w:szCs w:val="32"/>
        </w:rPr>
        <w:lastRenderedPageBreak/>
        <w:t>二、研究計畫內容（以10頁為限）：</w:t>
      </w:r>
    </w:p>
    <w:p w14:paraId="498DF1E1" w14:textId="77777777" w:rsidR="00D62292" w:rsidRDefault="003D6776">
      <w:pPr>
        <w:widowControl w:val="0"/>
        <w:pBdr>
          <w:top w:val="nil"/>
          <w:left w:val="nil"/>
          <w:bottom w:val="nil"/>
          <w:right w:val="nil"/>
          <w:between w:val="nil"/>
        </w:pBdr>
        <w:spacing w:after="40"/>
        <w:rPr>
          <w:rFonts w:ascii="微軟正黑體" w:eastAsia="微軟正黑體" w:hAnsi="微軟正黑體" w:cs="微軟正黑體"/>
          <w:color w:val="000000"/>
          <w:sz w:val="32"/>
          <w:szCs w:val="32"/>
        </w:rPr>
      </w:pPr>
      <w:r>
        <w:rPr>
          <w:rFonts w:ascii="標楷體" w:eastAsia="標楷體" w:hAnsi="標楷體" w:cs="標楷體"/>
          <w:color w:val="000000"/>
          <w:sz w:val="32"/>
          <w:szCs w:val="32"/>
        </w:rPr>
        <w:tab/>
        <w:t xml:space="preserve"> </w:t>
      </w:r>
      <w:r>
        <w:rPr>
          <w:rFonts w:ascii="微軟正黑體" w:eastAsia="微軟正黑體" w:hAnsi="微軟正黑體" w:cs="微軟正黑體"/>
          <w:color w:val="000000"/>
          <w:sz w:val="32"/>
          <w:szCs w:val="32"/>
        </w:rPr>
        <w:t>題目：基於DevOps之程式作業品質測試分析系統</w:t>
      </w:r>
    </w:p>
    <w:p w14:paraId="658527DE" w14:textId="77777777" w:rsidR="00D62292" w:rsidRDefault="003D6776">
      <w:pPr>
        <w:widowControl w:val="0"/>
        <w:numPr>
          <w:ilvl w:val="0"/>
          <w:numId w:val="3"/>
        </w:numPr>
        <w:pBdr>
          <w:top w:val="nil"/>
          <w:left w:val="nil"/>
          <w:bottom w:val="nil"/>
          <w:right w:val="nil"/>
          <w:between w:val="nil"/>
        </w:pBdr>
        <w:spacing w:after="40"/>
        <w:jc w:val="center"/>
        <w:rPr>
          <w:rFonts w:ascii="標楷體" w:eastAsia="標楷體" w:hAnsi="標楷體" w:cs="標楷體"/>
          <w:color w:val="000000"/>
          <w:sz w:val="32"/>
          <w:szCs w:val="32"/>
        </w:rPr>
      </w:pPr>
      <w:r>
        <w:rPr>
          <w:rFonts w:ascii="標楷體" w:eastAsia="標楷體" w:hAnsi="標楷體" w:cs="標楷體"/>
          <w:color w:val="000000"/>
          <w:sz w:val="32"/>
          <w:szCs w:val="32"/>
        </w:rPr>
        <w:t>摘要</w:t>
      </w:r>
    </w:p>
    <w:p w14:paraId="40575567" w14:textId="77777777" w:rsidR="00D62292" w:rsidRDefault="003D6776">
      <w:pPr>
        <w:ind w:left="720" w:firstLine="720"/>
        <w:rPr>
          <w:rFonts w:ascii="微軟正黑體" w:eastAsia="微軟正黑體" w:hAnsi="微軟正黑體" w:cs="微軟正黑體"/>
          <w:sz w:val="24"/>
          <w:szCs w:val="24"/>
        </w:rPr>
      </w:pPr>
      <w:r>
        <w:rPr>
          <w:rFonts w:ascii="微軟正黑體" w:eastAsia="微軟正黑體" w:hAnsi="微軟正黑體" w:cs="微軟正黑體"/>
          <w:sz w:val="24"/>
          <w:szCs w:val="24"/>
        </w:rPr>
        <w:t>大多數的程式批改軟體，像是瘋狂程設、online judge等等，他們批改的要求只有程式執行的結果是否正確。沒有辦法針對程式的撰寫品質進行檢查，此情況容易造成學生只在乎結果是否正確，不在乎程式碼撰寫的品質。</w:t>
      </w:r>
    </w:p>
    <w:p w14:paraId="71741D84" w14:textId="77777777" w:rsidR="00D62292" w:rsidRDefault="003D6776">
      <w:pPr>
        <w:ind w:left="720" w:firstLine="720"/>
        <w:rPr>
          <w:rFonts w:ascii="微軟正黑體" w:eastAsia="微軟正黑體" w:hAnsi="微軟正黑體" w:cs="微軟正黑體"/>
          <w:sz w:val="24"/>
          <w:szCs w:val="24"/>
        </w:rPr>
      </w:pPr>
      <w:r>
        <w:rPr>
          <w:rFonts w:ascii="微軟正黑體" w:eastAsia="微軟正黑體" w:hAnsi="微軟正黑體" w:cs="微軟正黑體"/>
          <w:sz w:val="24"/>
          <w:szCs w:val="24"/>
        </w:rPr>
        <w:t>因此我們希望能開發一個具有程式自動批改功能的教學系統，系統的功能除了擁有一般批改軟體有的單元測試來判斷答案對錯之外，會再加入檢測程式品質的功能，並且在檢測品質的同時提供使用者改善的建議，藉此讓使用者能根據系統給予的提示，提升程式碼撰寫的品質。</w:t>
      </w:r>
    </w:p>
    <w:p w14:paraId="0E9D4DA3" w14:textId="5ACC58B0" w:rsidR="00D62292" w:rsidRDefault="003D6776">
      <w:pPr>
        <w:ind w:left="720" w:firstLine="720"/>
        <w:rPr>
          <w:rFonts w:ascii="微軟正黑體" w:eastAsia="微軟正黑體" w:hAnsi="微軟正黑體" w:cs="微軟正黑體"/>
          <w:sz w:val="24"/>
          <w:szCs w:val="24"/>
        </w:rPr>
      </w:pPr>
      <w:r>
        <w:rPr>
          <w:rFonts w:ascii="微軟正黑體" w:eastAsia="微軟正黑體" w:hAnsi="微軟正黑體" w:cs="微軟正黑體"/>
          <w:sz w:val="24"/>
          <w:szCs w:val="24"/>
        </w:rPr>
        <w:t>關於程式品質的考量點，我們找了很多相關論文以及文章，最終決定採用CISQ(Consortium for Information &amp; Software Quality)組織對於程式品質(Code Quality)的規範當中的安全性(Security)、可靠性(Reliability)以及可維護性(Maintainability)這三項指標，程式品質檢測的重點也會放在這裡。</w:t>
      </w:r>
    </w:p>
    <w:p w14:paraId="43B82348" w14:textId="77777777" w:rsidR="00D62292" w:rsidRDefault="003D6776">
      <w:pPr>
        <w:ind w:left="720" w:firstLine="720"/>
        <w:rPr>
          <w:rFonts w:ascii="微軟正黑體" w:eastAsia="微軟正黑體" w:hAnsi="微軟正黑體" w:cs="微軟正黑體"/>
          <w:sz w:val="24"/>
          <w:szCs w:val="24"/>
        </w:rPr>
      </w:pPr>
      <w:r>
        <w:rPr>
          <w:rFonts w:ascii="微軟正黑體" w:eastAsia="微軟正黑體" w:hAnsi="微軟正黑體" w:cs="微軟正黑體"/>
          <w:sz w:val="24"/>
          <w:szCs w:val="24"/>
        </w:rPr>
        <w:t>為了能夠更方便、直觀地了解學生的學習狀況，我們會將檢測結果統整到儀表板上顯示出來，儀表版會擁有題目分數、程式碼品質以及學生的學習曲線圖等資訊，我們考量到現實狀況下，一個學生和老師可能會有多堂課程，因此，我們加入了多堂課程的功能，登入系統後，老師可以開設多堂課程，而學生也可以選擇多堂課程，並能夠切換課程來繳交作業。</w:t>
      </w:r>
    </w:p>
    <w:p w14:paraId="0A2E5C6C" w14:textId="77777777" w:rsidR="00D62292" w:rsidRDefault="00D62292">
      <w:pPr>
        <w:ind w:left="720" w:firstLine="720"/>
        <w:rPr>
          <w:rFonts w:ascii="微軟正黑體" w:eastAsia="微軟正黑體" w:hAnsi="微軟正黑體" w:cs="微軟正黑體"/>
          <w:sz w:val="24"/>
          <w:szCs w:val="24"/>
        </w:rPr>
      </w:pPr>
    </w:p>
    <w:p w14:paraId="2F9C57DA" w14:textId="77777777" w:rsidR="00D62292" w:rsidRDefault="003D6776">
      <w:pPr>
        <w:widowControl w:val="0"/>
        <w:numPr>
          <w:ilvl w:val="0"/>
          <w:numId w:val="3"/>
        </w:numPr>
        <w:pBdr>
          <w:top w:val="nil"/>
          <w:left w:val="nil"/>
          <w:bottom w:val="nil"/>
          <w:right w:val="nil"/>
          <w:between w:val="nil"/>
        </w:pBdr>
        <w:spacing w:after="40"/>
        <w:jc w:val="center"/>
        <w:rPr>
          <w:rFonts w:ascii="標楷體" w:eastAsia="標楷體" w:hAnsi="標楷體" w:cs="標楷體"/>
          <w:color w:val="000000"/>
          <w:sz w:val="32"/>
          <w:szCs w:val="32"/>
        </w:rPr>
      </w:pPr>
      <w:r>
        <w:rPr>
          <w:rFonts w:ascii="標楷體" w:eastAsia="標楷體" w:hAnsi="標楷體" w:cs="標楷體"/>
          <w:color w:val="000000"/>
          <w:sz w:val="32"/>
          <w:szCs w:val="32"/>
        </w:rPr>
        <w:t>研究動機與研究問題</w:t>
      </w:r>
    </w:p>
    <w:p w14:paraId="1BE31E04" w14:textId="77777777" w:rsidR="00D62292" w:rsidRDefault="003D6776">
      <w:pPr>
        <w:widowControl w:val="0"/>
        <w:pBdr>
          <w:top w:val="nil"/>
          <w:left w:val="nil"/>
          <w:bottom w:val="nil"/>
          <w:right w:val="nil"/>
          <w:between w:val="nil"/>
        </w:pBdr>
        <w:spacing w:after="40"/>
        <w:ind w:left="640" w:firstLine="8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w:t>
      </w:r>
      <w:r>
        <w:rPr>
          <w:rFonts w:ascii="Arimo" w:eastAsia="Arimo" w:hAnsi="Arimo" w:cs="Arimo"/>
          <w:sz w:val="24"/>
          <w:szCs w:val="24"/>
        </w:rPr>
        <w:t xml:space="preserve"> </w:t>
      </w:r>
      <w:r>
        <w:rPr>
          <w:rFonts w:ascii="微軟正黑體" w:eastAsia="微軟正黑體" w:hAnsi="微軟正黑體" w:cs="微軟正黑體"/>
          <w:sz w:val="24"/>
          <w:szCs w:val="24"/>
        </w:rPr>
        <w:t>上大一時，在程式設計這堂課程中，使用了系上老師自己開發的線上自動評分系統，這套系統只能正確的判斷程式執行的結果，當時的我們也就認為程式只要結果對就好。到了大二，在軟體工程這堂課中，我們了解到了軟體程式品質的重要性，如果只在乎結果，程式中可能存在許多不必要的變數或結構，而不好的變數的宣告方式及糟糕的函式寫法都有可能產生安全性問題、影響可讀性。</w:t>
      </w:r>
    </w:p>
    <w:p w14:paraId="73032E6E" w14:textId="05E26F16" w:rsidR="00D62292" w:rsidRDefault="003D6776">
      <w:pPr>
        <w:widowControl w:val="0"/>
        <w:pBdr>
          <w:top w:val="nil"/>
          <w:left w:val="nil"/>
          <w:bottom w:val="nil"/>
          <w:right w:val="nil"/>
          <w:between w:val="nil"/>
        </w:pBdr>
        <w:spacing w:after="40"/>
        <w:ind w:left="64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藉由這次專題的契機，我們嘗試開發出一套能判斷程式執行結果正確性，且能夠分析程式品質的教學系統。對於這套系統，我們將會開發重點放在如何檢測程式品質以及如何提升使用者程式碼品質上。檢測品質的部分，我們會使用SonarQube來檢測上面提到的三項指標：安全性、可靠性以及可維護性。提升程式碼品質的部分，在檢測完後，系統會將可改進的部分標記起來，並提供範例給使用者參考，此外，系統也會將每次結果紀錄下來，生成學習曲線圖，以便了解學習狀況。</w:t>
      </w:r>
    </w:p>
    <w:p w14:paraId="5C192DE4" w14:textId="77777777" w:rsidR="00D62292" w:rsidRDefault="00D62292">
      <w:pPr>
        <w:widowControl w:val="0"/>
        <w:pBdr>
          <w:top w:val="nil"/>
          <w:left w:val="nil"/>
          <w:bottom w:val="nil"/>
          <w:right w:val="nil"/>
          <w:between w:val="nil"/>
        </w:pBdr>
        <w:spacing w:after="40"/>
        <w:ind w:left="640"/>
        <w:rPr>
          <w:rFonts w:ascii="微軟正黑體" w:eastAsia="微軟正黑體" w:hAnsi="微軟正黑體" w:cs="微軟正黑體"/>
          <w:sz w:val="24"/>
          <w:szCs w:val="24"/>
        </w:rPr>
      </w:pPr>
    </w:p>
    <w:p w14:paraId="4D026E73" w14:textId="77777777" w:rsidR="00D62292" w:rsidRDefault="003D6776">
      <w:pPr>
        <w:widowControl w:val="0"/>
        <w:numPr>
          <w:ilvl w:val="0"/>
          <w:numId w:val="3"/>
        </w:numPr>
        <w:pBdr>
          <w:top w:val="nil"/>
          <w:left w:val="nil"/>
          <w:bottom w:val="nil"/>
          <w:right w:val="nil"/>
          <w:between w:val="nil"/>
        </w:pBdr>
        <w:spacing w:after="40"/>
        <w:jc w:val="center"/>
        <w:rPr>
          <w:rFonts w:ascii="微軟正黑體" w:eastAsia="微軟正黑體" w:hAnsi="微軟正黑體" w:cs="微軟正黑體"/>
          <w:color w:val="000000"/>
          <w:sz w:val="32"/>
          <w:szCs w:val="32"/>
        </w:rPr>
      </w:pPr>
      <w:r>
        <w:rPr>
          <w:rFonts w:ascii="微軟正黑體" w:eastAsia="微軟正黑體" w:hAnsi="微軟正黑體" w:cs="微軟正黑體"/>
          <w:color w:val="000000"/>
          <w:sz w:val="32"/>
          <w:szCs w:val="32"/>
        </w:rPr>
        <w:t>文獻回顧與探討</w:t>
      </w:r>
    </w:p>
    <w:p w14:paraId="71541DD2" w14:textId="77777777" w:rsidR="00D62292" w:rsidRDefault="003D6776">
      <w:pPr>
        <w:ind w:left="720" w:firstLine="720"/>
        <w:rPr>
          <w:rFonts w:ascii="微軟正黑體" w:eastAsia="微軟正黑體" w:hAnsi="微軟正黑體" w:cs="微軟正黑體"/>
          <w:sz w:val="24"/>
          <w:szCs w:val="24"/>
        </w:rPr>
      </w:pPr>
      <w:r>
        <w:rPr>
          <w:rFonts w:ascii="微軟正黑體" w:eastAsia="微軟正黑體" w:hAnsi="微軟正黑體" w:cs="微軟正黑體"/>
          <w:sz w:val="24"/>
          <w:szCs w:val="24"/>
        </w:rPr>
        <w:t>在研究如何開發這套系統時，我們參考了現有的程式批改系統ProgEdu，我們參考了它們的系統架設方式，使用Git作為學生繳交程式碼的工具，並且加入持續整合(CI)軟體Jenkins，讓我們能即時</w:t>
      </w:r>
      <w:r w:rsidRPr="00E74EB7">
        <w:rPr>
          <w:rFonts w:ascii="微軟正黑體" w:eastAsia="微軟正黑體" w:hAnsi="微軟正黑體" w:cs="Arial Unicode MS"/>
          <w:color w:val="202122"/>
          <w:sz w:val="24"/>
          <w:szCs w:val="24"/>
          <w:highlight w:val="white"/>
        </w:rPr>
        <w:t>構建</w:t>
      </w:r>
      <w:r>
        <w:rPr>
          <w:rFonts w:ascii="微軟正黑體" w:eastAsia="微軟正黑體" w:hAnsi="微軟正黑體" w:cs="微軟正黑體"/>
          <w:sz w:val="24"/>
          <w:szCs w:val="24"/>
        </w:rPr>
        <w:t>並檢測學生繳交的程式碼。關於程式碼檢測的部份，該系統只檢查程式碼有無正確縮排及註解，我們希望能夠在這些項目上再加入程式碼品質檢測，品質檢測的部份我們參考了CISQ - ISO/IEC 5055這個標準，針對程式的安全性、可靠性以及可維護性進行評量。</w:t>
      </w:r>
    </w:p>
    <w:p w14:paraId="4308FEA5" w14:textId="77777777" w:rsidR="00D62292" w:rsidRDefault="00D62292">
      <w:pPr>
        <w:ind w:left="720" w:firstLine="720"/>
        <w:rPr>
          <w:rFonts w:ascii="微軟正黑體" w:eastAsia="微軟正黑體" w:hAnsi="微軟正黑體" w:cs="微軟正黑體"/>
          <w:sz w:val="24"/>
          <w:szCs w:val="24"/>
        </w:rPr>
      </w:pPr>
    </w:p>
    <w:p w14:paraId="4B1DD56F" w14:textId="77777777" w:rsidR="00D62292" w:rsidRDefault="003D6776">
      <w:pPr>
        <w:widowControl w:val="0"/>
        <w:pBdr>
          <w:top w:val="nil"/>
          <w:left w:val="nil"/>
          <w:bottom w:val="nil"/>
          <w:right w:val="nil"/>
          <w:between w:val="nil"/>
        </w:pBdr>
        <w:spacing w:after="40"/>
        <w:rPr>
          <w:rFonts w:ascii="微軟正黑體" w:eastAsia="微軟正黑體" w:hAnsi="微軟正黑體" w:cs="微軟正黑體"/>
          <w:sz w:val="32"/>
          <w:szCs w:val="32"/>
        </w:rPr>
      </w:pPr>
      <w:r>
        <w:rPr>
          <w:rFonts w:ascii="標楷體" w:eastAsia="標楷體" w:hAnsi="標楷體" w:cs="標楷體"/>
          <w:sz w:val="32"/>
          <w:szCs w:val="32"/>
        </w:rPr>
        <w:tab/>
      </w:r>
      <w:r>
        <w:rPr>
          <w:rFonts w:ascii="微軟正黑體" w:eastAsia="微軟正黑體" w:hAnsi="微軟正黑體" w:cs="微軟正黑體"/>
          <w:sz w:val="32"/>
          <w:szCs w:val="32"/>
        </w:rPr>
        <w:t>3-1.參考文獻回顧</w:t>
      </w:r>
    </w:p>
    <w:p w14:paraId="5291E6D4" w14:textId="77777777" w:rsidR="00D62292" w:rsidRDefault="003D6776">
      <w:pPr>
        <w:widowControl w:val="0"/>
        <w:numPr>
          <w:ilvl w:val="0"/>
          <w:numId w:val="4"/>
        </w:numPr>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ProgEdu：[1]是一套能自動檢查、編譯、單元測試的系統，並提供Checkstyle、Unit test等程式碼的檢驗結果，並將結果呈現在儀表板(圖一)供老師和學生檢視。</w:t>
      </w:r>
    </w:p>
    <w:p w14:paraId="4251353F" w14:textId="77777777" w:rsidR="00D62292" w:rsidRDefault="003D6776">
      <w:pPr>
        <w:widowControl w:val="0"/>
        <w:pBdr>
          <w:top w:val="nil"/>
          <w:left w:val="nil"/>
          <w:bottom w:val="nil"/>
          <w:right w:val="nil"/>
          <w:between w:val="nil"/>
        </w:pBdr>
        <w:spacing w:after="40"/>
        <w:ind w:firstLine="720"/>
        <w:rPr>
          <w:rFonts w:ascii="標楷體" w:eastAsia="標楷體" w:hAnsi="標楷體" w:cs="標楷體"/>
          <w:sz w:val="24"/>
          <w:szCs w:val="24"/>
        </w:rPr>
      </w:pPr>
      <w:r>
        <w:rPr>
          <w:rFonts w:ascii="標楷體" w:eastAsia="標楷體" w:hAnsi="標楷體" w:cs="標楷體"/>
          <w:noProof/>
          <w:sz w:val="24"/>
          <w:szCs w:val="24"/>
        </w:rPr>
        <w:drawing>
          <wp:inline distT="114300" distB="114300" distL="114300" distR="114300" wp14:anchorId="47E463C9" wp14:editId="1FD4FBED">
            <wp:extent cx="4938078" cy="264869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938078" cy="2648699"/>
                    </a:xfrm>
                    <a:prstGeom prst="rect">
                      <a:avLst/>
                    </a:prstGeom>
                    <a:ln/>
                  </pic:spPr>
                </pic:pic>
              </a:graphicData>
            </a:graphic>
          </wp:inline>
        </w:drawing>
      </w:r>
    </w:p>
    <w:p w14:paraId="407490BF" w14:textId="77777777" w:rsidR="00D62292" w:rsidRDefault="003D6776">
      <w:pPr>
        <w:widowControl w:val="0"/>
        <w:pBdr>
          <w:top w:val="nil"/>
          <w:left w:val="nil"/>
          <w:bottom w:val="nil"/>
          <w:right w:val="nil"/>
          <w:between w:val="nil"/>
        </w:pBdr>
        <w:spacing w:after="40"/>
        <w:ind w:firstLine="720"/>
        <w:jc w:val="center"/>
        <w:rPr>
          <w:rFonts w:ascii="微軟正黑體" w:eastAsia="微軟正黑體" w:hAnsi="微軟正黑體" w:cs="微軟正黑體"/>
          <w:sz w:val="24"/>
          <w:szCs w:val="24"/>
        </w:rPr>
      </w:pPr>
      <w:r>
        <w:rPr>
          <w:rFonts w:ascii="微軟正黑體" w:eastAsia="微軟正黑體" w:hAnsi="微軟正黑體" w:cs="微軟正黑體"/>
          <w:sz w:val="24"/>
          <w:szCs w:val="24"/>
        </w:rPr>
        <w:t>(圖一)ProgEdu將各個學生的各個作業之狀態顯示在儀表板</w:t>
      </w:r>
    </w:p>
    <w:p w14:paraId="52E1C794" w14:textId="77777777" w:rsidR="00D62292" w:rsidRDefault="00D62292">
      <w:pPr>
        <w:widowControl w:val="0"/>
        <w:pBdr>
          <w:top w:val="nil"/>
          <w:left w:val="nil"/>
          <w:bottom w:val="nil"/>
          <w:right w:val="nil"/>
          <w:between w:val="nil"/>
        </w:pBdr>
        <w:spacing w:after="40"/>
        <w:ind w:firstLine="720"/>
        <w:jc w:val="center"/>
        <w:rPr>
          <w:rFonts w:ascii="微軟正黑體" w:eastAsia="微軟正黑體" w:hAnsi="微軟正黑體" w:cs="微軟正黑體"/>
          <w:sz w:val="24"/>
          <w:szCs w:val="24"/>
        </w:rPr>
      </w:pPr>
    </w:p>
    <w:p w14:paraId="2F4138C9" w14:textId="742C532E" w:rsidR="000C7EB3" w:rsidRPr="000C7EB3" w:rsidRDefault="003D6776" w:rsidP="000C7EB3">
      <w:pPr>
        <w:pStyle w:val="a7"/>
        <w:widowControl w:val="0"/>
        <w:numPr>
          <w:ilvl w:val="0"/>
          <w:numId w:val="4"/>
        </w:numPr>
        <w:pBdr>
          <w:top w:val="nil"/>
          <w:left w:val="nil"/>
          <w:bottom w:val="nil"/>
          <w:right w:val="nil"/>
          <w:between w:val="nil"/>
        </w:pBdr>
        <w:spacing w:after="40"/>
        <w:ind w:leftChars="0"/>
        <w:rPr>
          <w:rFonts w:ascii="微軟正黑體" w:eastAsia="微軟正黑體" w:hAnsi="微軟正黑體" w:cs="微軟正黑體"/>
          <w:color w:val="333333"/>
          <w:sz w:val="24"/>
          <w:szCs w:val="24"/>
          <w:highlight w:val="white"/>
        </w:rPr>
      </w:pPr>
      <w:r w:rsidRPr="000C7EB3">
        <w:rPr>
          <w:rFonts w:ascii="微軟正黑體" w:eastAsia="微軟正黑體" w:hAnsi="微軟正黑體" w:cs="微軟正黑體"/>
          <w:sz w:val="24"/>
          <w:szCs w:val="24"/>
        </w:rPr>
        <w:t>CISQ - ISO/IEC 5055:[3]</w:t>
      </w:r>
      <w:r w:rsidRPr="000C7EB3">
        <w:rPr>
          <w:rFonts w:ascii="微軟正黑體" w:eastAsia="微軟正黑體" w:hAnsi="微軟正黑體" w:cs="微軟正黑體"/>
          <w:color w:val="333333"/>
          <w:sz w:val="24"/>
          <w:szCs w:val="24"/>
          <w:highlight w:val="white"/>
        </w:rPr>
        <w:t>根據四個關鍵因素來衡量軟體產品的內部結構：</w:t>
      </w:r>
      <w:r w:rsidR="000C7EB3" w:rsidRPr="000C7EB3">
        <w:rPr>
          <w:rFonts w:ascii="微軟正黑體" w:eastAsia="微軟正黑體" w:hAnsi="微軟正黑體" w:cs="微軟正黑體" w:hint="eastAsia"/>
          <w:color w:val="333333"/>
          <w:sz w:val="24"/>
          <w:szCs w:val="24"/>
          <w:highlight w:val="white"/>
        </w:rPr>
        <w:t xml:space="preserve">    </w:t>
      </w:r>
      <w:r w:rsidRPr="000C7EB3">
        <w:rPr>
          <w:rFonts w:ascii="微軟正黑體" w:eastAsia="微軟正黑體" w:hAnsi="微軟正黑體" w:cs="微軟正黑體"/>
          <w:color w:val="333333"/>
          <w:sz w:val="24"/>
          <w:szCs w:val="24"/>
          <w:highlight w:val="white"/>
        </w:rPr>
        <w:t>安全性、可靠性、性能效率和可維護性。這些是決定軟體系統的可信度、</w:t>
      </w:r>
    </w:p>
    <w:p w14:paraId="3AB24A97" w14:textId="2FB78A4B" w:rsidR="00D62292" w:rsidRPr="000C7EB3" w:rsidRDefault="003D6776" w:rsidP="000C7EB3">
      <w:pPr>
        <w:pStyle w:val="a7"/>
        <w:widowControl w:val="0"/>
        <w:pBdr>
          <w:top w:val="nil"/>
          <w:left w:val="nil"/>
          <w:bottom w:val="nil"/>
          <w:right w:val="nil"/>
          <w:between w:val="nil"/>
        </w:pBdr>
        <w:spacing w:after="40"/>
        <w:ind w:leftChars="0" w:left="1080"/>
        <w:rPr>
          <w:rFonts w:ascii="微軟正黑體" w:eastAsia="微軟正黑體" w:hAnsi="微軟正黑體" w:cs="微軟正黑體"/>
          <w:color w:val="333333"/>
          <w:sz w:val="24"/>
          <w:szCs w:val="24"/>
          <w:highlight w:val="white"/>
        </w:rPr>
      </w:pPr>
      <w:r w:rsidRPr="000C7EB3">
        <w:rPr>
          <w:rFonts w:ascii="微軟正黑體" w:eastAsia="微軟正黑體" w:hAnsi="微軟正黑體" w:cs="微軟正黑體"/>
          <w:color w:val="333333"/>
          <w:sz w:val="24"/>
          <w:szCs w:val="24"/>
          <w:highlight w:val="white"/>
        </w:rPr>
        <w:t>可靠性和彈性的因素。在ISO 5055之前，沒有國際標準透過分析其內部結構來衡量軟體系統的品質和完整性。這相當於只透過房屋的外觀來評估房屋，而沒有檢查其內部結構是否有木材腐爛。ISO 5055 提供了在開發中產品的事前檢查措施，以在發生問題之前識別和消除結構缺陷。</w:t>
      </w:r>
    </w:p>
    <w:p w14:paraId="64E443D1" w14:textId="77777777" w:rsidR="00D62292" w:rsidRDefault="00D62292">
      <w:pPr>
        <w:widowControl w:val="0"/>
        <w:pBdr>
          <w:top w:val="nil"/>
          <w:left w:val="nil"/>
          <w:bottom w:val="nil"/>
          <w:right w:val="nil"/>
          <w:between w:val="nil"/>
        </w:pBdr>
        <w:spacing w:after="40"/>
        <w:ind w:left="720"/>
        <w:rPr>
          <w:rFonts w:ascii="微軟正黑體" w:eastAsia="微軟正黑體" w:hAnsi="微軟正黑體" w:cs="微軟正黑體"/>
          <w:color w:val="333333"/>
          <w:sz w:val="24"/>
          <w:szCs w:val="24"/>
          <w:highlight w:val="white"/>
        </w:rPr>
      </w:pPr>
    </w:p>
    <w:p w14:paraId="240A9546" w14:textId="77777777" w:rsidR="00D62292" w:rsidRDefault="003D6776">
      <w:pPr>
        <w:widowControl w:val="0"/>
        <w:pBdr>
          <w:top w:val="nil"/>
          <w:left w:val="nil"/>
          <w:bottom w:val="nil"/>
          <w:right w:val="nil"/>
          <w:between w:val="nil"/>
        </w:pBdr>
        <w:spacing w:after="40"/>
        <w:ind w:left="720"/>
        <w:rPr>
          <w:rFonts w:ascii="微軟正黑體" w:eastAsia="微軟正黑體" w:hAnsi="微軟正黑體" w:cs="微軟正黑體"/>
          <w:sz w:val="32"/>
          <w:szCs w:val="32"/>
        </w:rPr>
      </w:pPr>
      <w:r>
        <w:rPr>
          <w:rFonts w:ascii="微軟正黑體" w:eastAsia="微軟正黑體" w:hAnsi="微軟正黑體" w:cs="微軟正黑體"/>
          <w:sz w:val="32"/>
          <w:szCs w:val="32"/>
        </w:rPr>
        <w:t>3-2.使用工具</w:t>
      </w:r>
    </w:p>
    <w:p w14:paraId="450D6AEE" w14:textId="77777777" w:rsidR="00D62292" w:rsidRDefault="003D6776">
      <w:pPr>
        <w:widowControl w:val="0"/>
        <w:numPr>
          <w:ilvl w:val="0"/>
          <w:numId w:val="1"/>
        </w:numPr>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lastRenderedPageBreak/>
        <w:t>系統前端：</w:t>
      </w:r>
      <w:r>
        <w:rPr>
          <w:rFonts w:ascii="微軟正黑體" w:eastAsia="微軟正黑體" w:hAnsi="微軟正黑體" w:cs="微軟正黑體"/>
          <w:sz w:val="24"/>
          <w:szCs w:val="24"/>
        </w:rPr>
        <w:t>預計從當今較為普遍的三種JavaScript框架Vue、React和Angular中選擇其一來建立前端使用者介面。</w:t>
      </w:r>
    </w:p>
    <w:p w14:paraId="66B84B82" w14:textId="4C0E6A58" w:rsidR="00D62292" w:rsidRDefault="003D6776" w:rsidP="00C01459">
      <w:pPr>
        <w:widowControl w:val="0"/>
        <w:pBdr>
          <w:top w:val="nil"/>
          <w:left w:val="nil"/>
          <w:bottom w:val="nil"/>
          <w:right w:val="nil"/>
          <w:between w:val="nil"/>
        </w:pBdr>
        <w:spacing w:after="40"/>
        <w:ind w:left="1080"/>
        <w:rPr>
          <w:rFonts w:ascii="微軟正黑體" w:eastAsia="微軟正黑體" w:hAnsi="微軟正黑體" w:cs="微軟正黑體"/>
          <w:color w:val="202122"/>
          <w:sz w:val="24"/>
          <w:szCs w:val="24"/>
          <w:highlight w:val="white"/>
        </w:rPr>
      </w:pPr>
      <w:r>
        <w:rPr>
          <w:rFonts w:ascii="微軟正黑體" w:eastAsia="微軟正黑體" w:hAnsi="微軟正黑體" w:cs="微軟正黑體"/>
          <w:sz w:val="24"/>
          <w:szCs w:val="24"/>
        </w:rPr>
        <w:t>Vue：</w:t>
      </w:r>
      <w:r>
        <w:rPr>
          <w:rFonts w:ascii="微軟正黑體" w:eastAsia="微軟正黑體" w:hAnsi="微軟正黑體" w:cs="微軟正黑體"/>
          <w:color w:val="202122"/>
          <w:sz w:val="24"/>
          <w:szCs w:val="24"/>
          <w:highlight w:val="white"/>
        </w:rPr>
        <w:t>是一套以視圖層為基礎發展的 JavaScript 漸進式框架。Vue的目標是透過簡單的 API 提供開發者實作資料綁定與操作網頁上的元件。</w:t>
      </w:r>
    </w:p>
    <w:p w14:paraId="73018259" w14:textId="60129818" w:rsidR="00D62292" w:rsidRDefault="003D6776" w:rsidP="00C01459">
      <w:pPr>
        <w:widowControl w:val="0"/>
        <w:pBdr>
          <w:top w:val="nil"/>
          <w:left w:val="nil"/>
          <w:bottom w:val="nil"/>
          <w:right w:val="nil"/>
          <w:between w:val="nil"/>
        </w:pBdr>
        <w:spacing w:after="40"/>
        <w:ind w:left="1080"/>
        <w:rPr>
          <w:rFonts w:ascii="微軟正黑體" w:eastAsia="微軟正黑體" w:hAnsi="微軟正黑體" w:cs="微軟正黑體"/>
          <w:sz w:val="24"/>
          <w:szCs w:val="24"/>
        </w:rPr>
      </w:pPr>
      <w:r>
        <w:rPr>
          <w:rFonts w:ascii="微軟正黑體" w:eastAsia="微軟正黑體" w:hAnsi="微軟正黑體" w:cs="微軟正黑體"/>
          <w:sz w:val="24"/>
          <w:szCs w:val="24"/>
        </w:rPr>
        <w:t>React：是一個高效且具有彈性的 JavaScript 函式庫，用以建立使用者介 面。它讓你使用小巧而獨立的「component」，來建立複雜的 UI。</w:t>
      </w:r>
    </w:p>
    <w:p w14:paraId="3F473B7E" w14:textId="4461C0A9" w:rsidR="00D62292" w:rsidRDefault="003D6776" w:rsidP="00C01459">
      <w:pPr>
        <w:widowControl w:val="0"/>
        <w:pBdr>
          <w:top w:val="nil"/>
          <w:left w:val="nil"/>
          <w:bottom w:val="nil"/>
          <w:right w:val="nil"/>
          <w:between w:val="nil"/>
        </w:pBdr>
        <w:spacing w:after="40"/>
        <w:ind w:left="1080"/>
        <w:rPr>
          <w:rFonts w:ascii="微軟正黑體" w:eastAsia="微軟正黑體" w:hAnsi="微軟正黑體" w:cs="微軟正黑體"/>
          <w:sz w:val="24"/>
          <w:szCs w:val="24"/>
        </w:rPr>
      </w:pPr>
      <w:r>
        <w:rPr>
          <w:rFonts w:ascii="微軟正黑體" w:eastAsia="微軟正黑體" w:hAnsi="微軟正黑體" w:cs="微軟正黑體"/>
          <w:sz w:val="24"/>
          <w:szCs w:val="24"/>
        </w:rPr>
        <w:t>Angular：是一個基於TypeScript的開發平台。它將核心功能和可選功能作為一組 TypeScript 函式庫進行實現。</w:t>
      </w:r>
    </w:p>
    <w:p w14:paraId="7362D7CD" w14:textId="47259074" w:rsidR="00D62292" w:rsidRPr="00C01459" w:rsidRDefault="003D6776" w:rsidP="00C01459">
      <w:pPr>
        <w:widowControl w:val="0"/>
        <w:numPr>
          <w:ilvl w:val="0"/>
          <w:numId w:val="1"/>
        </w:numPr>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color w:val="000000"/>
          <w:sz w:val="24"/>
          <w:szCs w:val="24"/>
        </w:rPr>
        <w:t>GitLab：利用Git作為版本控制系統，除了讓學生方便繳交作業，還能讓學生熟悉系統開發的流程。</w:t>
      </w:r>
      <w:r>
        <w:rPr>
          <w:rFonts w:ascii="微軟正黑體" w:eastAsia="微軟正黑體" w:hAnsi="微軟正黑體" w:cs="微軟正黑體"/>
          <w:sz w:val="24"/>
          <w:szCs w:val="24"/>
        </w:rPr>
        <w:t>GitLab 是DevOps 平臺，它使組織能夠通過更快、更高效的交付軟體，同時增強安全性和合規性，最大限度地提高軟體開發的整體回報。</w:t>
      </w:r>
    </w:p>
    <w:p w14:paraId="72973B0B" w14:textId="5BED07D2" w:rsidR="00D62292" w:rsidRPr="000C7EB3" w:rsidRDefault="003D6776" w:rsidP="000C7EB3">
      <w:pPr>
        <w:pStyle w:val="a7"/>
        <w:widowControl w:val="0"/>
        <w:numPr>
          <w:ilvl w:val="0"/>
          <w:numId w:val="1"/>
        </w:numPr>
        <w:pBdr>
          <w:top w:val="nil"/>
          <w:left w:val="nil"/>
          <w:bottom w:val="nil"/>
          <w:right w:val="nil"/>
          <w:between w:val="nil"/>
        </w:pBdr>
        <w:spacing w:after="40"/>
        <w:ind w:leftChars="0"/>
        <w:rPr>
          <w:rFonts w:ascii="微軟正黑體" w:eastAsia="微軟正黑體" w:hAnsi="微軟正黑體" w:cs="微軟正黑體"/>
          <w:sz w:val="24"/>
          <w:szCs w:val="24"/>
        </w:rPr>
      </w:pPr>
      <w:r w:rsidRPr="00C01459">
        <w:rPr>
          <w:rFonts w:ascii="微軟正黑體" w:eastAsia="微軟正黑體" w:hAnsi="微軟正黑體" w:cs="微軟正黑體"/>
          <w:sz w:val="24"/>
          <w:szCs w:val="24"/>
        </w:rPr>
        <w:t>系統後端：我們使用RESTful API來連接我們的前端和資料庫端。</w:t>
      </w:r>
      <w:r w:rsidRPr="000C7EB3">
        <w:rPr>
          <w:rFonts w:ascii="微軟正黑體" w:eastAsia="微軟正黑體" w:hAnsi="微軟正黑體" w:cs="微軟正黑體"/>
          <w:sz w:val="24"/>
          <w:szCs w:val="24"/>
        </w:rPr>
        <w:t>使</w:t>
      </w:r>
      <w:r w:rsidR="00C01459" w:rsidRPr="000C7EB3">
        <w:rPr>
          <w:rFonts w:ascii="微軟正黑體" w:eastAsia="微軟正黑體" w:hAnsi="微軟正黑體" w:cs="微軟正黑體" w:hint="eastAsia"/>
          <w:sz w:val="24"/>
          <w:szCs w:val="24"/>
        </w:rPr>
        <w:t>用</w:t>
      </w:r>
      <w:r w:rsidRPr="000C7EB3">
        <w:rPr>
          <w:rFonts w:ascii="微軟正黑體" w:eastAsia="微軟正黑體" w:hAnsi="微軟正黑體" w:cs="微軟正黑體"/>
          <w:sz w:val="24"/>
          <w:szCs w:val="24"/>
        </w:rPr>
        <w:t>RESTful API能讓我們的API接口簡單且統一，且能讓後端API開發上好維護且有彈性。</w:t>
      </w:r>
    </w:p>
    <w:p w14:paraId="7D80ACCE" w14:textId="4C725259" w:rsidR="00C01459" w:rsidRPr="00C01459" w:rsidRDefault="003D6776" w:rsidP="00C01459">
      <w:pPr>
        <w:pStyle w:val="a7"/>
        <w:widowControl w:val="0"/>
        <w:numPr>
          <w:ilvl w:val="0"/>
          <w:numId w:val="1"/>
        </w:numPr>
        <w:pBdr>
          <w:top w:val="nil"/>
          <w:left w:val="nil"/>
          <w:bottom w:val="nil"/>
          <w:right w:val="nil"/>
          <w:between w:val="nil"/>
        </w:pBdr>
        <w:spacing w:after="40"/>
        <w:ind w:leftChars="0"/>
        <w:rPr>
          <w:rFonts w:ascii="微軟正黑體" w:eastAsia="微軟正黑體" w:hAnsi="微軟正黑體" w:cs="微軟正黑體"/>
          <w:sz w:val="24"/>
          <w:szCs w:val="24"/>
        </w:rPr>
      </w:pPr>
      <w:r w:rsidRPr="00C01459">
        <w:rPr>
          <w:rFonts w:ascii="微軟正黑體" w:eastAsia="微軟正黑體" w:hAnsi="微軟正黑體" w:cs="微軟正黑體"/>
          <w:sz w:val="24"/>
          <w:szCs w:val="24"/>
        </w:rPr>
        <w:t>系統資料庫：我們將根據之後所決定的資料儲存方式來決定使用</w:t>
      </w:r>
    </w:p>
    <w:p w14:paraId="7F57FA36" w14:textId="77777777" w:rsidR="00012740" w:rsidRDefault="003D6776" w:rsidP="00012740">
      <w:pPr>
        <w:pStyle w:val="a7"/>
        <w:widowControl w:val="0"/>
        <w:pBdr>
          <w:top w:val="nil"/>
          <w:left w:val="nil"/>
          <w:bottom w:val="nil"/>
          <w:right w:val="nil"/>
          <w:between w:val="nil"/>
        </w:pBdr>
        <w:spacing w:after="40"/>
        <w:ind w:leftChars="0" w:left="1080"/>
        <w:rPr>
          <w:rFonts w:ascii="微軟正黑體" w:eastAsia="微軟正黑體" w:hAnsi="微軟正黑體" w:cs="微軟正黑體"/>
          <w:sz w:val="24"/>
          <w:szCs w:val="24"/>
        </w:rPr>
      </w:pPr>
      <w:r w:rsidRPr="00C01459">
        <w:rPr>
          <w:rFonts w:ascii="微軟正黑體" w:eastAsia="微軟正黑體" w:hAnsi="微軟正黑體" w:cs="微軟正黑體"/>
          <w:sz w:val="24"/>
          <w:szCs w:val="24"/>
        </w:rPr>
        <w:t>RDBMS資料庫(ex:MySQL)或是NoSQL資料庫(ex:MongoDB)。</w:t>
      </w:r>
      <w:r>
        <w:rPr>
          <w:rFonts w:ascii="微軟正黑體" w:eastAsia="微軟正黑體" w:hAnsi="微軟正黑體" w:cs="微軟正黑體"/>
          <w:sz w:val="24"/>
          <w:szCs w:val="24"/>
        </w:rPr>
        <w:t>MongoDB：是一個文件導向 (Document-oriented database)的資料庫管理系統的資料庫。</w:t>
      </w:r>
    </w:p>
    <w:p w14:paraId="20CC531C" w14:textId="6D26DA15" w:rsidR="00D62292" w:rsidRPr="00012740" w:rsidRDefault="003D6776" w:rsidP="00012740">
      <w:pPr>
        <w:pStyle w:val="a7"/>
        <w:widowControl w:val="0"/>
        <w:pBdr>
          <w:top w:val="nil"/>
          <w:left w:val="nil"/>
          <w:bottom w:val="nil"/>
          <w:right w:val="nil"/>
          <w:between w:val="nil"/>
        </w:pBdr>
        <w:spacing w:after="40"/>
        <w:ind w:leftChars="0" w:left="1080"/>
        <w:rPr>
          <w:rFonts w:ascii="微軟正黑體" w:eastAsia="微軟正黑體" w:hAnsi="微軟正黑體" w:cs="微軟正黑體"/>
          <w:sz w:val="24"/>
          <w:szCs w:val="24"/>
        </w:rPr>
      </w:pPr>
      <w:r>
        <w:rPr>
          <w:rFonts w:ascii="微軟正黑體" w:eastAsia="微軟正黑體" w:hAnsi="微軟正黑體" w:cs="微軟正黑體"/>
          <w:sz w:val="24"/>
          <w:szCs w:val="24"/>
        </w:rPr>
        <w:t>MySQL：</w:t>
      </w:r>
      <w:r>
        <w:rPr>
          <w:rFonts w:ascii="微軟正黑體" w:eastAsia="微軟正黑體" w:hAnsi="微軟正黑體" w:cs="微軟正黑體"/>
          <w:sz w:val="24"/>
          <w:szCs w:val="24"/>
          <w:highlight w:val="white"/>
        </w:rPr>
        <w:t>是一種關聯數據庫管理系統，關聯數據庫將數據保存在不同的表中可有效增加速度並提高靈活性。</w:t>
      </w:r>
    </w:p>
    <w:p w14:paraId="1F240D67" w14:textId="4522E2B6" w:rsidR="00012740" w:rsidRPr="00012740" w:rsidRDefault="003D6776" w:rsidP="00012740">
      <w:pPr>
        <w:pStyle w:val="a7"/>
        <w:widowControl w:val="0"/>
        <w:numPr>
          <w:ilvl w:val="0"/>
          <w:numId w:val="1"/>
        </w:numPr>
        <w:pBdr>
          <w:top w:val="nil"/>
          <w:left w:val="nil"/>
          <w:bottom w:val="nil"/>
          <w:right w:val="nil"/>
          <w:between w:val="nil"/>
        </w:pBdr>
        <w:spacing w:after="40"/>
        <w:ind w:leftChars="0"/>
        <w:rPr>
          <w:rFonts w:ascii="微軟正黑體" w:eastAsia="微軟正黑體" w:hAnsi="微軟正黑體" w:cs="微軟正黑體"/>
          <w:sz w:val="24"/>
          <w:szCs w:val="24"/>
        </w:rPr>
      </w:pPr>
      <w:r w:rsidRPr="00012740">
        <w:rPr>
          <w:rFonts w:ascii="微軟正黑體" w:eastAsia="微軟正黑體" w:hAnsi="微軟正黑體" w:cs="微軟正黑體"/>
          <w:sz w:val="24"/>
          <w:szCs w:val="24"/>
        </w:rPr>
        <w:t>程式品質檢測平台：我們使用SonarQube來協助我們對學生的程式碼</w:t>
      </w:r>
    </w:p>
    <w:p w14:paraId="7AA19AF6" w14:textId="4B7353FF" w:rsidR="00D62292" w:rsidRDefault="00012740" w:rsidP="00012740">
      <w:pPr>
        <w:pStyle w:val="a7"/>
        <w:widowControl w:val="0"/>
        <w:pBdr>
          <w:top w:val="nil"/>
          <w:left w:val="nil"/>
          <w:bottom w:val="nil"/>
          <w:right w:val="nil"/>
          <w:between w:val="nil"/>
        </w:pBdr>
        <w:spacing w:after="40"/>
        <w:ind w:leftChars="0" w:left="1080"/>
        <w:rPr>
          <w:rFonts w:ascii="微軟正黑體" w:eastAsia="微軟正黑體" w:hAnsi="微軟正黑體" w:cs="微軟正黑體"/>
          <w:color w:val="444444"/>
          <w:sz w:val="24"/>
          <w:szCs w:val="24"/>
          <w:highlight w:val="white"/>
        </w:rPr>
      </w:pPr>
      <w:r w:rsidRPr="00012740">
        <w:rPr>
          <w:rFonts w:ascii="微軟正黑體" w:eastAsia="微軟正黑體" w:hAnsi="微軟正黑體" w:cs="微軟正黑體" w:hint="eastAsia"/>
          <w:sz w:val="24"/>
          <w:szCs w:val="24"/>
        </w:rPr>
        <w:t>做</w:t>
      </w:r>
      <w:r w:rsidR="003D6776" w:rsidRPr="00012740">
        <w:rPr>
          <w:rFonts w:ascii="微軟正黑體" w:eastAsia="微軟正黑體" w:hAnsi="微軟正黑體" w:cs="微軟正黑體"/>
          <w:sz w:val="24"/>
          <w:szCs w:val="24"/>
        </w:rPr>
        <w:t>品質檢測。SonarQube提供程式碼品質、風險檢測解決方案，目前提供了</w:t>
      </w:r>
      <w:r w:rsidR="003D6776" w:rsidRPr="00012740">
        <w:rPr>
          <w:rFonts w:ascii="微軟正黑體" w:eastAsia="微軟正黑體" w:hAnsi="微軟正黑體" w:cs="微軟正黑體"/>
          <w:color w:val="444444"/>
          <w:sz w:val="24"/>
          <w:szCs w:val="24"/>
          <w:highlight w:val="white"/>
        </w:rPr>
        <w:t>超過27種以上程式語言的開發分析。</w:t>
      </w:r>
    </w:p>
    <w:p w14:paraId="617D025E" w14:textId="13D0BDEC" w:rsidR="00012740" w:rsidRPr="00012740" w:rsidRDefault="003D6776" w:rsidP="00012740">
      <w:pPr>
        <w:pStyle w:val="a7"/>
        <w:widowControl w:val="0"/>
        <w:numPr>
          <w:ilvl w:val="0"/>
          <w:numId w:val="1"/>
        </w:numPr>
        <w:pBdr>
          <w:top w:val="nil"/>
          <w:left w:val="nil"/>
          <w:bottom w:val="nil"/>
          <w:right w:val="nil"/>
          <w:between w:val="nil"/>
        </w:pBdr>
        <w:spacing w:after="40"/>
        <w:ind w:leftChars="0"/>
        <w:rPr>
          <w:rFonts w:ascii="微軟正黑體" w:eastAsia="微軟正黑體" w:hAnsi="微軟正黑體" w:cs="微軟正黑體"/>
          <w:sz w:val="24"/>
          <w:szCs w:val="24"/>
        </w:rPr>
      </w:pPr>
      <w:r w:rsidRPr="00012740">
        <w:rPr>
          <w:rFonts w:ascii="微軟正黑體" w:eastAsia="微軟正黑體" w:hAnsi="微軟正黑體" w:cs="微軟正黑體"/>
          <w:sz w:val="24"/>
          <w:szCs w:val="24"/>
        </w:rPr>
        <w:t>系統整合工具：我們會在系統中建置Jenkins來協助學生能快速建置</w:t>
      </w:r>
    </w:p>
    <w:p w14:paraId="61C438A6" w14:textId="38A0ED1B" w:rsidR="00D62292" w:rsidRDefault="003D6776" w:rsidP="00012740">
      <w:pPr>
        <w:pStyle w:val="a7"/>
        <w:widowControl w:val="0"/>
        <w:pBdr>
          <w:top w:val="nil"/>
          <w:left w:val="nil"/>
          <w:bottom w:val="nil"/>
          <w:right w:val="nil"/>
          <w:between w:val="nil"/>
        </w:pBdr>
        <w:spacing w:after="40"/>
        <w:ind w:leftChars="0" w:left="1080"/>
        <w:rPr>
          <w:rFonts w:ascii="微軟正黑體" w:eastAsia="微軟正黑體" w:hAnsi="微軟正黑體" w:cs="微軟正黑體"/>
          <w:color w:val="202122"/>
          <w:sz w:val="24"/>
          <w:szCs w:val="24"/>
          <w:highlight w:val="white"/>
        </w:rPr>
      </w:pPr>
      <w:r w:rsidRPr="00012740">
        <w:rPr>
          <w:rFonts w:ascii="微軟正黑體" w:eastAsia="微軟正黑體" w:hAnsi="微軟正黑體" w:cs="微軟正黑體"/>
          <w:sz w:val="24"/>
          <w:szCs w:val="24"/>
        </w:rPr>
        <w:t>作業。</w:t>
      </w:r>
      <w:r w:rsidRPr="00012740">
        <w:rPr>
          <w:rFonts w:ascii="微軟正黑體" w:eastAsia="微軟正黑體" w:hAnsi="微軟正黑體" w:cs="微軟正黑體"/>
          <w:color w:val="202122"/>
          <w:sz w:val="24"/>
          <w:szCs w:val="24"/>
          <w:highlight w:val="white"/>
        </w:rPr>
        <w:t>Jenkins提供了軟體開發的持續整合服務，除此之外也提供相當多插件來支援不同的專案開發。</w:t>
      </w:r>
    </w:p>
    <w:p w14:paraId="5E709718" w14:textId="206154AE" w:rsidR="00012740" w:rsidRPr="00012740" w:rsidRDefault="003D6776" w:rsidP="00012740">
      <w:pPr>
        <w:pStyle w:val="a7"/>
        <w:widowControl w:val="0"/>
        <w:numPr>
          <w:ilvl w:val="0"/>
          <w:numId w:val="1"/>
        </w:numPr>
        <w:pBdr>
          <w:top w:val="nil"/>
          <w:left w:val="nil"/>
          <w:bottom w:val="nil"/>
          <w:right w:val="nil"/>
          <w:between w:val="nil"/>
        </w:pBdr>
        <w:spacing w:after="40"/>
        <w:ind w:leftChars="0"/>
        <w:rPr>
          <w:rFonts w:ascii="微軟正黑體" w:eastAsia="微軟正黑體" w:hAnsi="微軟正黑體" w:cs="微軟正黑體"/>
          <w:sz w:val="24"/>
          <w:szCs w:val="24"/>
        </w:rPr>
      </w:pPr>
      <w:r w:rsidRPr="00012740">
        <w:rPr>
          <w:rFonts w:ascii="微軟正黑體" w:eastAsia="微軟正黑體" w:hAnsi="微軟正黑體" w:cs="微軟正黑體"/>
          <w:sz w:val="24"/>
          <w:szCs w:val="24"/>
        </w:rPr>
        <w:t>系統整合容器：我們的系統將透過Docker來建置，以方便管理。</w:t>
      </w:r>
    </w:p>
    <w:p w14:paraId="0B073311" w14:textId="32C68528" w:rsidR="00012740" w:rsidRDefault="003D6776" w:rsidP="00012740">
      <w:pPr>
        <w:pStyle w:val="a7"/>
        <w:widowControl w:val="0"/>
        <w:pBdr>
          <w:top w:val="nil"/>
          <w:left w:val="nil"/>
          <w:bottom w:val="nil"/>
          <w:right w:val="nil"/>
          <w:between w:val="nil"/>
        </w:pBdr>
        <w:spacing w:after="40"/>
        <w:ind w:leftChars="0" w:left="1080"/>
        <w:rPr>
          <w:rFonts w:ascii="微軟正黑體" w:eastAsia="微軟正黑體" w:hAnsi="微軟正黑體" w:cs="微軟正黑體"/>
          <w:color w:val="333333"/>
          <w:sz w:val="24"/>
          <w:szCs w:val="24"/>
        </w:rPr>
      </w:pPr>
      <w:r w:rsidRPr="00012740">
        <w:rPr>
          <w:rFonts w:ascii="微軟正黑體" w:eastAsia="微軟正黑體" w:hAnsi="微軟正黑體" w:cs="微軟正黑體"/>
          <w:sz w:val="24"/>
          <w:szCs w:val="24"/>
        </w:rPr>
        <w:t>Docker是一個用於開發、發佈和運行應用程式的開放平臺。</w:t>
      </w:r>
      <w:r w:rsidRPr="00012740">
        <w:rPr>
          <w:rFonts w:ascii="微軟正黑體" w:eastAsia="微軟正黑體" w:hAnsi="微軟正黑體" w:cs="微軟正黑體"/>
          <w:color w:val="333333"/>
          <w:sz w:val="24"/>
          <w:szCs w:val="24"/>
        </w:rPr>
        <w:t>擁有輕量化、</w:t>
      </w:r>
      <w:r>
        <w:rPr>
          <w:rFonts w:ascii="微軟正黑體" w:eastAsia="微軟正黑體" w:hAnsi="微軟正黑體" w:cs="微軟正黑體"/>
          <w:color w:val="333333"/>
          <w:sz w:val="24"/>
          <w:szCs w:val="24"/>
        </w:rPr>
        <w:t>提高資源效率、更快建置等優勢。</w:t>
      </w:r>
    </w:p>
    <w:p w14:paraId="04EF2567" w14:textId="77777777" w:rsidR="00012740" w:rsidRDefault="00012740">
      <w:pPr>
        <w:rPr>
          <w:rFonts w:ascii="微軟正黑體" w:eastAsia="微軟正黑體" w:hAnsi="微軟正黑體" w:cs="微軟正黑體"/>
          <w:color w:val="333333"/>
          <w:sz w:val="24"/>
          <w:szCs w:val="24"/>
        </w:rPr>
      </w:pPr>
      <w:r>
        <w:rPr>
          <w:rFonts w:ascii="微軟正黑體" w:eastAsia="微軟正黑體" w:hAnsi="微軟正黑體" w:cs="微軟正黑體"/>
          <w:color w:val="333333"/>
          <w:sz w:val="24"/>
          <w:szCs w:val="24"/>
        </w:rPr>
        <w:br w:type="page"/>
      </w:r>
    </w:p>
    <w:p w14:paraId="03F395CD" w14:textId="77777777" w:rsidR="00012740" w:rsidRPr="00012740" w:rsidRDefault="00012740" w:rsidP="00012740">
      <w:pPr>
        <w:pStyle w:val="a7"/>
        <w:widowControl w:val="0"/>
        <w:pBdr>
          <w:top w:val="nil"/>
          <w:left w:val="nil"/>
          <w:bottom w:val="nil"/>
          <w:right w:val="nil"/>
          <w:between w:val="nil"/>
        </w:pBdr>
        <w:spacing w:after="40"/>
        <w:ind w:leftChars="0" w:left="1080"/>
        <w:rPr>
          <w:rFonts w:ascii="微軟正黑體" w:eastAsia="微軟正黑體" w:hAnsi="微軟正黑體" w:cs="微軟正黑體"/>
          <w:color w:val="333333"/>
          <w:sz w:val="24"/>
          <w:szCs w:val="24"/>
        </w:rPr>
      </w:pPr>
    </w:p>
    <w:p w14:paraId="0CFA0AFC" w14:textId="5C084AF9" w:rsidR="00D62292" w:rsidRPr="00AB454D" w:rsidRDefault="003D6776" w:rsidP="00AB454D">
      <w:pPr>
        <w:widowControl w:val="0"/>
        <w:numPr>
          <w:ilvl w:val="0"/>
          <w:numId w:val="3"/>
        </w:numPr>
        <w:pBdr>
          <w:top w:val="nil"/>
          <w:left w:val="nil"/>
          <w:bottom w:val="nil"/>
          <w:right w:val="nil"/>
          <w:between w:val="nil"/>
        </w:pBdr>
        <w:spacing w:after="40"/>
        <w:jc w:val="center"/>
        <w:rPr>
          <w:rFonts w:ascii="標楷體" w:eastAsia="標楷體" w:hAnsi="標楷體" w:cs="標楷體"/>
          <w:color w:val="000000"/>
          <w:sz w:val="32"/>
          <w:szCs w:val="32"/>
        </w:rPr>
      </w:pPr>
      <w:r>
        <w:rPr>
          <w:rFonts w:ascii="標楷體" w:eastAsia="標楷體" w:hAnsi="標楷體" w:cs="標楷體"/>
          <w:color w:val="000000"/>
          <w:sz w:val="32"/>
          <w:szCs w:val="32"/>
        </w:rPr>
        <w:t>研究方法及步驟</w:t>
      </w:r>
    </w:p>
    <w:p w14:paraId="6F842156" w14:textId="76A07836" w:rsidR="00D62292" w:rsidRDefault="000C7EB3" w:rsidP="000C7EB3">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hint="eastAsia"/>
          <w:sz w:val="24"/>
          <w:szCs w:val="24"/>
        </w:rPr>
        <w:t xml:space="preserve">        </w:t>
      </w:r>
      <w:r w:rsidR="003D6776">
        <w:rPr>
          <w:rFonts w:ascii="微軟正黑體" w:eastAsia="微軟正黑體" w:hAnsi="微軟正黑體" w:cs="微軟正黑體"/>
          <w:sz w:val="24"/>
          <w:szCs w:val="24"/>
        </w:rPr>
        <w:t>以下兩張圖分別代表我們預期系統做出來後的基本系統流程和Server內部資訊流。而為了達到我們最終的目標，我們將系統架設分成了三步驟，第一步是先架設基本的Server，第二步是在Server中加入單元測試及程式品質檢測功能，最後會是前端以及題目庫的架設。</w:t>
      </w:r>
    </w:p>
    <w:p w14:paraId="3AFFDE7F" w14:textId="77777777" w:rsidR="00D62292" w:rsidRDefault="003D6776">
      <w:pPr>
        <w:widowControl w:val="0"/>
        <w:pBdr>
          <w:top w:val="nil"/>
          <w:left w:val="nil"/>
          <w:bottom w:val="nil"/>
          <w:right w:val="nil"/>
          <w:between w:val="nil"/>
        </w:pBdr>
        <w:spacing w:after="40"/>
        <w:rPr>
          <w:rFonts w:ascii="標楷體" w:eastAsia="標楷體" w:hAnsi="標楷體" w:cs="標楷體"/>
          <w:sz w:val="32"/>
          <w:szCs w:val="32"/>
        </w:rPr>
      </w:pPr>
      <w:r>
        <w:rPr>
          <w:rFonts w:ascii="標楷體" w:eastAsia="標楷體" w:hAnsi="標楷體" w:cs="標楷體"/>
          <w:noProof/>
          <w:sz w:val="32"/>
          <w:szCs w:val="32"/>
        </w:rPr>
        <w:drawing>
          <wp:inline distT="114300" distB="114300" distL="114300" distR="114300" wp14:anchorId="48D167C6" wp14:editId="2486E502">
            <wp:extent cx="5615630" cy="3225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15630" cy="3225800"/>
                    </a:xfrm>
                    <a:prstGeom prst="rect">
                      <a:avLst/>
                    </a:prstGeom>
                    <a:ln/>
                  </pic:spPr>
                </pic:pic>
              </a:graphicData>
            </a:graphic>
          </wp:inline>
        </w:drawing>
      </w:r>
    </w:p>
    <w:p w14:paraId="5301F272" w14:textId="76E8BEF1" w:rsidR="00D62292" w:rsidRDefault="003D6776">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標楷體" w:eastAsia="標楷體" w:hAnsi="標楷體" w:cs="標楷體"/>
          <w:sz w:val="32"/>
          <w:szCs w:val="32"/>
        </w:rPr>
        <w:tab/>
      </w:r>
      <w:r>
        <w:rPr>
          <w:rFonts w:ascii="標楷體" w:eastAsia="標楷體" w:hAnsi="標楷體" w:cs="標楷體"/>
          <w:sz w:val="32"/>
          <w:szCs w:val="32"/>
        </w:rPr>
        <w:tab/>
      </w:r>
      <w:r>
        <w:rPr>
          <w:rFonts w:ascii="標楷體" w:eastAsia="標楷體" w:hAnsi="標楷體" w:cs="標楷體"/>
          <w:sz w:val="32"/>
          <w:szCs w:val="32"/>
        </w:rPr>
        <w:tab/>
        <w:t xml:space="preserve">      </w:t>
      </w:r>
      <w:r>
        <w:rPr>
          <w:rFonts w:ascii="微軟正黑體" w:eastAsia="微軟正黑體" w:hAnsi="微軟正黑體" w:cs="微軟正黑體"/>
          <w:sz w:val="24"/>
          <w:szCs w:val="24"/>
        </w:rPr>
        <w:t>(圖二)基本系統流程</w:t>
      </w:r>
    </w:p>
    <w:p w14:paraId="0CBEDA61" w14:textId="714A58DB" w:rsidR="00D62292" w:rsidRDefault="000C7EB3" w:rsidP="000C7EB3">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hint="eastAsia"/>
          <w:sz w:val="24"/>
          <w:szCs w:val="24"/>
        </w:rPr>
        <w:t xml:space="preserve">       </w:t>
      </w:r>
      <w:r w:rsidR="003D6776">
        <w:rPr>
          <w:rFonts w:ascii="微軟正黑體" w:eastAsia="微軟正黑體" w:hAnsi="微軟正黑體" w:cs="微軟正黑體"/>
          <w:sz w:val="24"/>
          <w:szCs w:val="24"/>
        </w:rPr>
        <w:t>目前計畫讓學生從儀表板上查看題目，完成作業後統一將撰寫的程式碼以Git提交到GitLab上，而當有檔案被上傳到GitLab時，系統會自動建置並進行單元測試，也會同時使用SonarQube檢測程式碼的品質，並將結果以PDF的格式彙整成一份報告呈現在儀表板，而老師則可以在儀表板上出題、觀看學生的做題狀況。</w:t>
      </w:r>
      <w:r w:rsidR="003D6776">
        <w:rPr>
          <w:rFonts w:ascii="微軟正黑體" w:eastAsia="微軟正黑體" w:hAnsi="微軟正黑體" w:cs="微軟正黑體"/>
          <w:color w:val="202122"/>
          <w:sz w:val="24"/>
          <w:szCs w:val="24"/>
        </w:rPr>
        <w:t>在出題方面，會採用SCORM的概念，老師可以從網路上找題庫或是自己出題，只要符合格式，就可以出題。</w:t>
      </w:r>
    </w:p>
    <w:p w14:paraId="10CC8259" w14:textId="77777777" w:rsidR="00D62292" w:rsidRDefault="003D6776">
      <w:pPr>
        <w:widowControl w:val="0"/>
        <w:pBdr>
          <w:top w:val="nil"/>
          <w:left w:val="nil"/>
          <w:bottom w:val="nil"/>
          <w:right w:val="nil"/>
          <w:between w:val="nil"/>
        </w:pBdr>
        <w:spacing w:after="40"/>
        <w:rPr>
          <w:rFonts w:ascii="Arial" w:eastAsia="Arial" w:hAnsi="Arial" w:cs="Arial"/>
          <w:sz w:val="24"/>
          <w:szCs w:val="24"/>
        </w:rPr>
      </w:pPr>
      <w:r>
        <w:rPr>
          <w:rFonts w:ascii="標楷體" w:eastAsia="標楷體" w:hAnsi="標楷體" w:cs="標楷體"/>
          <w:noProof/>
        </w:rPr>
        <w:lastRenderedPageBreak/>
        <w:drawing>
          <wp:inline distT="114300" distB="114300" distL="114300" distR="114300" wp14:anchorId="660C3B8A" wp14:editId="7E5517B6">
            <wp:extent cx="5615630" cy="2946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5630" cy="2946400"/>
                    </a:xfrm>
                    <a:prstGeom prst="rect">
                      <a:avLst/>
                    </a:prstGeom>
                    <a:ln/>
                  </pic:spPr>
                </pic:pic>
              </a:graphicData>
            </a:graphic>
          </wp:inline>
        </w:drawing>
      </w:r>
    </w:p>
    <w:p w14:paraId="10B15246" w14:textId="77777777" w:rsidR="00D62292" w:rsidRDefault="003D6776">
      <w:pPr>
        <w:widowControl w:val="0"/>
        <w:pBdr>
          <w:top w:val="nil"/>
          <w:left w:val="nil"/>
          <w:bottom w:val="nil"/>
          <w:right w:val="nil"/>
          <w:between w:val="nil"/>
        </w:pBdr>
        <w:spacing w:after="40"/>
        <w:jc w:val="center"/>
        <w:rPr>
          <w:rFonts w:ascii="微軟正黑體" w:eastAsia="微軟正黑體" w:hAnsi="微軟正黑體" w:cs="微軟正黑體"/>
          <w:sz w:val="24"/>
          <w:szCs w:val="24"/>
        </w:rPr>
      </w:pPr>
      <w:r>
        <w:rPr>
          <w:rFonts w:ascii="微軟正黑體" w:eastAsia="微軟正黑體" w:hAnsi="微軟正黑體" w:cs="微軟正黑體"/>
          <w:sz w:val="24"/>
          <w:szCs w:val="24"/>
        </w:rPr>
        <w:t>(圖三)Server內部資料流</w:t>
      </w:r>
    </w:p>
    <w:p w14:paraId="7DADF4E8" w14:textId="77777777" w:rsidR="00D62292" w:rsidRDefault="00D62292">
      <w:pPr>
        <w:widowControl w:val="0"/>
        <w:pBdr>
          <w:top w:val="nil"/>
          <w:left w:val="nil"/>
          <w:bottom w:val="nil"/>
          <w:right w:val="nil"/>
          <w:between w:val="nil"/>
        </w:pBdr>
        <w:spacing w:after="40"/>
        <w:jc w:val="center"/>
        <w:rPr>
          <w:rFonts w:ascii="Arial" w:eastAsia="Arial" w:hAnsi="Arial" w:cs="Arial"/>
          <w:sz w:val="24"/>
          <w:szCs w:val="24"/>
        </w:rPr>
      </w:pPr>
    </w:p>
    <w:p w14:paraId="1599724D" w14:textId="25C688EC" w:rsidR="00D62292" w:rsidRDefault="000C7EB3">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hint="eastAsia"/>
          <w:sz w:val="24"/>
          <w:szCs w:val="24"/>
        </w:rPr>
        <w:t xml:space="preserve">         </w:t>
      </w:r>
      <w:r w:rsidR="003D6776">
        <w:rPr>
          <w:rFonts w:ascii="微軟正黑體" w:eastAsia="微軟正黑體" w:hAnsi="微軟正黑體" w:cs="微軟正黑體"/>
          <w:sz w:val="24"/>
          <w:szCs w:val="24"/>
        </w:rPr>
        <w:t>Server內部的每個部件都會放在各自Docker中，再利用Docker Compose來讓各個部件能夠互相傳遞資料、交流。而Server內部的資料流程大概如下，首先，當學生將作業繳交後，Jenkins偵測到版本變更後，將程式碼分發給Maven以及SonarQube，Maven會做自動建置和單元測試，SonarQube會進行程式的品質分析。最後，Server會抓取它們的生成報告中的內容傳輸到前端來生成儀表板的內容。</w:t>
      </w:r>
    </w:p>
    <w:p w14:paraId="3AC2BDED" w14:textId="77777777" w:rsidR="00D62292" w:rsidRDefault="00D62292">
      <w:pPr>
        <w:widowControl w:val="0"/>
        <w:pBdr>
          <w:top w:val="nil"/>
          <w:left w:val="nil"/>
          <w:bottom w:val="nil"/>
          <w:right w:val="nil"/>
          <w:between w:val="nil"/>
        </w:pBdr>
        <w:spacing w:after="40"/>
        <w:rPr>
          <w:rFonts w:ascii="微軟正黑體" w:eastAsia="微軟正黑體" w:hAnsi="微軟正黑體" w:cs="微軟正黑體"/>
          <w:sz w:val="24"/>
          <w:szCs w:val="24"/>
        </w:rPr>
      </w:pPr>
    </w:p>
    <w:p w14:paraId="5BFD11A6" w14:textId="77777777" w:rsidR="00D62292" w:rsidRPr="00E70CCC" w:rsidRDefault="003D6776">
      <w:pPr>
        <w:widowControl w:val="0"/>
        <w:pBdr>
          <w:top w:val="nil"/>
          <w:left w:val="nil"/>
          <w:bottom w:val="nil"/>
          <w:right w:val="nil"/>
          <w:between w:val="nil"/>
        </w:pBdr>
        <w:spacing w:after="40"/>
        <w:rPr>
          <w:rFonts w:ascii="微軟正黑體" w:eastAsia="微軟正黑體" w:hAnsi="微軟正黑體" w:cs="微軟正黑體"/>
          <w:sz w:val="24"/>
          <w:szCs w:val="24"/>
        </w:rPr>
      </w:pPr>
      <w:r w:rsidRPr="00E70CCC">
        <w:rPr>
          <w:rFonts w:ascii="微軟正黑體" w:eastAsia="微軟正黑體" w:hAnsi="微軟正黑體" w:cs="微軟正黑體"/>
          <w:sz w:val="24"/>
          <w:szCs w:val="24"/>
        </w:rPr>
        <w:t>本次實驗方法分為三個階段，分別為：</w:t>
      </w:r>
    </w:p>
    <w:p w14:paraId="169B045E" w14:textId="20A402F2" w:rsidR="00D62292" w:rsidRPr="00E70CCC" w:rsidRDefault="003D6776">
      <w:pPr>
        <w:widowControl w:val="0"/>
        <w:spacing w:after="40"/>
        <w:rPr>
          <w:rFonts w:ascii="微軟正黑體" w:eastAsia="微軟正黑體" w:hAnsi="微軟正黑體" w:cs="微軟正黑體"/>
          <w:sz w:val="24"/>
          <w:szCs w:val="24"/>
        </w:rPr>
      </w:pPr>
      <w:r w:rsidRPr="00E70CCC">
        <w:rPr>
          <w:rFonts w:ascii="微軟正黑體" w:eastAsia="微軟正黑體" w:hAnsi="微軟正黑體" w:cs="微軟正黑體"/>
          <w:sz w:val="24"/>
          <w:szCs w:val="24"/>
        </w:rPr>
        <w:t>階段一：基本Server建構(GitLab,Jenkins)</w:t>
      </w:r>
      <w:r w:rsidR="00AB454D" w:rsidRPr="00E70CCC">
        <w:rPr>
          <w:rFonts w:ascii="微軟正黑體" w:eastAsia="微軟正黑體" w:hAnsi="微軟正黑體" w:cs="微軟正黑體"/>
          <w:sz w:val="24"/>
          <w:szCs w:val="24"/>
        </w:rPr>
        <w:t xml:space="preserve"> </w:t>
      </w:r>
    </w:p>
    <w:p w14:paraId="540355AD" w14:textId="37D79B75" w:rsidR="00D62292" w:rsidRPr="00E70CCC" w:rsidRDefault="003D6776">
      <w:pPr>
        <w:widowControl w:val="0"/>
        <w:spacing w:after="40"/>
        <w:rPr>
          <w:rFonts w:ascii="微軟正黑體" w:eastAsia="微軟正黑體" w:hAnsi="微軟正黑體" w:cs="微軟正黑體"/>
          <w:sz w:val="24"/>
          <w:szCs w:val="24"/>
        </w:rPr>
      </w:pPr>
      <w:r w:rsidRPr="00E70CCC">
        <w:rPr>
          <w:rFonts w:ascii="微軟正黑體" w:eastAsia="微軟正黑體" w:hAnsi="微軟正黑體" w:cs="微軟正黑體"/>
          <w:sz w:val="24"/>
          <w:szCs w:val="24"/>
        </w:rPr>
        <w:t>階段二：加入單元測試、程式品質檢測功能(SonarQube)</w:t>
      </w:r>
    </w:p>
    <w:p w14:paraId="1189D668" w14:textId="4F11D222" w:rsidR="00D62292" w:rsidRPr="00E70CCC" w:rsidRDefault="003D6776">
      <w:pPr>
        <w:widowControl w:val="0"/>
        <w:spacing w:after="40"/>
        <w:rPr>
          <w:rFonts w:ascii="微軟正黑體" w:eastAsia="微軟正黑體" w:hAnsi="微軟正黑體" w:cs="微軟正黑體"/>
          <w:sz w:val="24"/>
          <w:szCs w:val="24"/>
        </w:rPr>
      </w:pPr>
      <w:r w:rsidRPr="00E70CCC">
        <w:rPr>
          <w:rFonts w:ascii="微軟正黑體" w:eastAsia="微軟正黑體" w:hAnsi="微軟正黑體" w:cs="微軟正黑體"/>
          <w:sz w:val="24"/>
          <w:szCs w:val="24"/>
        </w:rPr>
        <w:t>階段三：加入前端部分、資料庫</w:t>
      </w:r>
    </w:p>
    <w:p w14:paraId="6FF300D0" w14:textId="0E502A6D" w:rsidR="00D62292" w:rsidRPr="00E70CCC" w:rsidRDefault="00E70CCC" w:rsidP="00E70CCC">
      <w:pPr>
        <w:rPr>
          <w:rFonts w:ascii="微軟正黑體" w:eastAsia="微軟正黑體" w:hAnsi="微軟正黑體" w:cs="Arimo"/>
          <w:sz w:val="24"/>
          <w:szCs w:val="24"/>
        </w:rPr>
      </w:pPr>
      <w:r w:rsidRPr="00E70CCC">
        <w:rPr>
          <w:rFonts w:ascii="微軟正黑體" w:eastAsia="微軟正黑體" w:hAnsi="微軟正黑體" w:cs="Arial Unicode MS" w:hint="eastAsia"/>
          <w:sz w:val="24"/>
          <w:szCs w:val="24"/>
        </w:rPr>
        <w:t xml:space="preserve">       </w:t>
      </w:r>
      <w:r w:rsidR="003D6776" w:rsidRPr="00E70CCC">
        <w:rPr>
          <w:rFonts w:ascii="微軟正黑體" w:eastAsia="微軟正黑體" w:hAnsi="微軟正黑體" w:cs="Arial Unicode MS"/>
          <w:sz w:val="24"/>
          <w:szCs w:val="24"/>
        </w:rPr>
        <w:t>針對階段一的部分，我們會先建構</w:t>
      </w:r>
      <w:r w:rsidR="003D6776" w:rsidRPr="00E70CCC">
        <w:rPr>
          <w:rFonts w:ascii="微軟正黑體" w:eastAsia="微軟正黑體" w:hAnsi="微軟正黑體" w:cs="Arial Unicode MS"/>
          <w:color w:val="000000" w:themeColor="text1"/>
          <w:sz w:val="24"/>
          <w:szCs w:val="24"/>
        </w:rPr>
        <w:t>最</w:t>
      </w:r>
      <w:r w:rsidR="003D6776" w:rsidRPr="00E70CCC">
        <w:rPr>
          <w:rFonts w:ascii="微軟正黑體" w:eastAsia="微軟正黑體" w:hAnsi="微軟正黑體" w:cs="Arial Unicode MS"/>
          <w:sz w:val="24"/>
          <w:szCs w:val="24"/>
        </w:rPr>
        <w:t>基礎的Se</w:t>
      </w:r>
      <w:r>
        <w:rPr>
          <w:rFonts w:ascii="微軟正黑體" w:eastAsia="微軟正黑體" w:hAnsi="微軟正黑體" w:cs="Arial Unicode MS" w:hint="eastAsia"/>
          <w:sz w:val="24"/>
          <w:szCs w:val="24"/>
        </w:rPr>
        <w:t>r</w:t>
      </w:r>
      <w:r w:rsidR="003D6776" w:rsidRPr="00E70CCC">
        <w:rPr>
          <w:rFonts w:ascii="微軟正黑體" w:eastAsia="微軟正黑體" w:hAnsi="微軟正黑體" w:cs="Arial Unicode MS"/>
          <w:sz w:val="24"/>
          <w:szCs w:val="24"/>
        </w:rPr>
        <w:t>ver，包含GitLab和Jenkins的架設，其中GitLab會作為每個學生繳交作業的工具，這個部分會限制每個學生可存取Project的權限，以及會針對每個學生有修的課程進行不同Git位置的設定。Jenkins的部分，則會和GitLab進行連動，每當GitLab有新的檔案上傳時，Jenkins便會自動建置專案並對程式碼進行單元測試及品質測試。</w:t>
      </w:r>
    </w:p>
    <w:p w14:paraId="791F6E75" w14:textId="23B91F5C" w:rsidR="00ED5C8B" w:rsidRDefault="003D6776" w:rsidP="00ED5C8B">
      <w:pPr>
        <w:ind w:firstLineChars="600" w:firstLine="1440"/>
        <w:rPr>
          <w:rFonts w:ascii="Arimo" w:hAnsi="Arimo" w:cs="Arimo" w:hint="eastAsia"/>
          <w:sz w:val="24"/>
          <w:szCs w:val="24"/>
        </w:rPr>
      </w:pPr>
      <w:r>
        <w:rPr>
          <w:rFonts w:ascii="Arimo" w:eastAsia="Arimo" w:hAnsi="Arimo" w:cs="Arimo"/>
          <w:noProof/>
          <w:sz w:val="24"/>
          <w:szCs w:val="24"/>
        </w:rPr>
        <w:drawing>
          <wp:inline distT="114300" distB="114300" distL="114300" distR="114300" wp14:anchorId="217BA79E" wp14:editId="3BC0C2FC">
            <wp:extent cx="3709353" cy="137619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17107" t="26387" r="17810" b="30670"/>
                    <a:stretch>
                      <a:fillRect/>
                    </a:stretch>
                  </pic:blipFill>
                  <pic:spPr>
                    <a:xfrm>
                      <a:off x="0" y="0"/>
                      <a:ext cx="3709353" cy="1376197"/>
                    </a:xfrm>
                    <a:prstGeom prst="rect">
                      <a:avLst/>
                    </a:prstGeom>
                    <a:ln/>
                  </pic:spPr>
                </pic:pic>
              </a:graphicData>
            </a:graphic>
          </wp:inline>
        </w:drawing>
      </w:r>
    </w:p>
    <w:p w14:paraId="0FF4D807" w14:textId="43CF4D30" w:rsidR="00ED5C8B" w:rsidRPr="00ED5C8B" w:rsidRDefault="00ED5C8B" w:rsidP="00ED5C8B">
      <w:pPr>
        <w:jc w:val="center"/>
        <w:rPr>
          <w:rFonts w:ascii="微軟正黑體" w:eastAsia="微軟正黑體" w:hAnsi="微軟正黑體" w:cs="Arimo"/>
          <w:sz w:val="24"/>
          <w:szCs w:val="24"/>
        </w:rPr>
      </w:pPr>
      <w:r w:rsidRPr="00ED5C8B">
        <w:rPr>
          <w:rFonts w:ascii="微軟正黑體" w:eastAsia="微軟正黑體" w:hAnsi="微軟正黑體" w:cs="Arimo" w:hint="eastAsia"/>
          <w:sz w:val="24"/>
          <w:szCs w:val="24"/>
        </w:rPr>
        <w:t>(圖四)基本Server</w:t>
      </w:r>
      <w:r w:rsidR="00F34A30">
        <w:rPr>
          <w:rFonts w:ascii="微軟正黑體" w:eastAsia="微軟正黑體" w:hAnsi="微軟正黑體" w:cs="Arimo" w:hint="eastAsia"/>
          <w:sz w:val="24"/>
          <w:szCs w:val="24"/>
        </w:rPr>
        <w:t>架構</w:t>
      </w:r>
    </w:p>
    <w:p w14:paraId="5B5AFE73" w14:textId="77777777" w:rsidR="00D62292" w:rsidRDefault="003D6776" w:rsidP="00E70CCC">
      <w:pPr>
        <w:ind w:firstLineChars="200" w:firstLine="480"/>
        <w:rPr>
          <w:rFonts w:ascii="微軟正黑體" w:eastAsia="微軟正黑體" w:hAnsi="微軟正黑體" w:cs="微軟正黑體"/>
          <w:sz w:val="24"/>
          <w:szCs w:val="24"/>
        </w:rPr>
      </w:pPr>
      <w:r>
        <w:rPr>
          <w:rFonts w:ascii="微軟正黑體" w:eastAsia="微軟正黑體" w:hAnsi="微軟正黑體" w:cs="微軟正黑體"/>
          <w:sz w:val="24"/>
          <w:szCs w:val="24"/>
        </w:rPr>
        <w:lastRenderedPageBreak/>
        <w:t>在階段二，我們會將SonarQube加入系統中，架設SonarQube後與Jenkins連接，也會架設屬於SonarQube的資料庫，SonarQube會將程式碼掃描後的結果儲存到資料庫，我們在從資料庫中抓取需要的資料彙整成一份報告傳送到儀表板，供學生參考。而單元測試則是透過Maven運行，我們會將題目庫中老師選取的題目的output抓取出來，做成單元測試的文件交由Maven進行單元測試。</w:t>
      </w:r>
    </w:p>
    <w:p w14:paraId="4CE06FD9" w14:textId="738E70B9" w:rsidR="00D62292" w:rsidRDefault="003D6776">
      <w:pPr>
        <w:rPr>
          <w:rFonts w:ascii="微軟正黑體" w:eastAsia="微軟正黑體" w:hAnsi="微軟正黑體" w:cs="微軟正黑體"/>
          <w:sz w:val="24"/>
          <w:szCs w:val="24"/>
        </w:rPr>
      </w:pPr>
      <w:r>
        <w:rPr>
          <w:rFonts w:ascii="微軟正黑體" w:eastAsia="微軟正黑體" w:hAnsi="微軟正黑體" w:cs="微軟正黑體"/>
          <w:noProof/>
          <w:sz w:val="24"/>
          <w:szCs w:val="24"/>
        </w:rPr>
        <w:drawing>
          <wp:inline distT="114300" distB="114300" distL="114300" distR="114300" wp14:anchorId="0B4B5EF2" wp14:editId="65862D1F">
            <wp:extent cx="5615630" cy="2578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615630" cy="2578100"/>
                    </a:xfrm>
                    <a:prstGeom prst="rect">
                      <a:avLst/>
                    </a:prstGeom>
                    <a:ln/>
                  </pic:spPr>
                </pic:pic>
              </a:graphicData>
            </a:graphic>
          </wp:inline>
        </w:drawing>
      </w:r>
    </w:p>
    <w:p w14:paraId="3A876BBC" w14:textId="631023E5" w:rsidR="00ED5C8B" w:rsidRDefault="00ED5C8B" w:rsidP="00ED5C8B">
      <w:pPr>
        <w:jc w:val="center"/>
        <w:rPr>
          <w:rFonts w:ascii="微軟正黑體" w:eastAsia="微軟正黑體" w:hAnsi="微軟正黑體" w:cs="微軟正黑體"/>
          <w:sz w:val="24"/>
          <w:szCs w:val="24"/>
        </w:rPr>
      </w:pPr>
      <w:r>
        <w:rPr>
          <w:rFonts w:ascii="微軟正黑體" w:eastAsia="微軟正黑體" w:hAnsi="微軟正黑體" w:cs="微軟正黑體" w:hint="eastAsia"/>
          <w:sz w:val="24"/>
          <w:szCs w:val="24"/>
        </w:rPr>
        <w:t>(圖五)加入單元測試和品質檢測的Server架構</w:t>
      </w:r>
    </w:p>
    <w:p w14:paraId="592FAB27" w14:textId="407C4EDD" w:rsidR="00D62292" w:rsidRDefault="003D6776" w:rsidP="00E70CCC">
      <w:pPr>
        <w:ind w:firstLineChars="200" w:firstLine="480"/>
        <w:rPr>
          <w:rFonts w:ascii="微軟正黑體" w:eastAsia="微軟正黑體" w:hAnsi="微軟正黑體" w:cs="微軟正黑體"/>
          <w:sz w:val="24"/>
          <w:szCs w:val="24"/>
        </w:rPr>
      </w:pPr>
      <w:r>
        <w:rPr>
          <w:rFonts w:ascii="微軟正黑體" w:eastAsia="微軟正黑體" w:hAnsi="微軟正黑體" w:cs="微軟正黑體"/>
          <w:sz w:val="24"/>
          <w:szCs w:val="24"/>
        </w:rPr>
        <w:t>第三階段，在我們將Server架設好後，我們會開始著手處理前端顯示內容及題目庫，前端的部分我們會將重點放在儀表板上，我們會</w:t>
      </w:r>
      <w:r w:rsidR="00AB454D">
        <w:rPr>
          <w:rFonts w:ascii="微軟正黑體" w:eastAsia="微軟正黑體" w:hAnsi="微軟正黑體" w:cs="微軟正黑體" w:hint="eastAsia"/>
          <w:sz w:val="24"/>
          <w:szCs w:val="24"/>
        </w:rPr>
        <w:t>從</w:t>
      </w:r>
      <w:r>
        <w:rPr>
          <w:rFonts w:ascii="微軟正黑體" w:eastAsia="微軟正黑體" w:hAnsi="微軟正黑體" w:cs="微軟正黑體"/>
          <w:sz w:val="24"/>
          <w:szCs w:val="24"/>
        </w:rPr>
        <w:t>SonarQube Database 中提取該次作答的報告進行統整，留下三項指標安全性、可靠性以及可維護性的分數，Server會將該次的分數儲存到資料庫，我們會利用資料庫中歷次的分數來繪製學習曲線圖，以便了解各項指標的學習狀況。</w:t>
      </w:r>
    </w:p>
    <w:p w14:paraId="38BED252" w14:textId="23D37220" w:rsidR="00AB454D" w:rsidRDefault="003D6776" w:rsidP="00AB454D">
      <w:pPr>
        <w:rPr>
          <w:rFonts w:ascii="微軟正黑體" w:eastAsia="微軟正黑體" w:hAnsi="微軟正黑體" w:cs="微軟正黑體"/>
          <w:sz w:val="24"/>
          <w:szCs w:val="24"/>
        </w:rPr>
      </w:pPr>
      <w:r>
        <w:rPr>
          <w:rFonts w:ascii="微軟正黑體" w:eastAsia="微軟正黑體" w:hAnsi="微軟正黑體" w:cs="微軟正黑體"/>
          <w:noProof/>
          <w:sz w:val="24"/>
          <w:szCs w:val="24"/>
        </w:rPr>
        <w:drawing>
          <wp:inline distT="114300" distB="114300" distL="114300" distR="114300" wp14:anchorId="677DFBD7" wp14:editId="6733516D">
            <wp:extent cx="5615630" cy="2946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15630" cy="2946400"/>
                    </a:xfrm>
                    <a:prstGeom prst="rect">
                      <a:avLst/>
                    </a:prstGeom>
                    <a:ln/>
                  </pic:spPr>
                </pic:pic>
              </a:graphicData>
            </a:graphic>
          </wp:inline>
        </w:drawing>
      </w:r>
    </w:p>
    <w:p w14:paraId="3EA73EEA" w14:textId="01700890" w:rsidR="00AB454D" w:rsidRDefault="00ED5C8B" w:rsidP="00B9626F">
      <w:pPr>
        <w:jc w:val="center"/>
        <w:rPr>
          <w:rFonts w:ascii="微軟正黑體" w:eastAsia="微軟正黑體" w:hAnsi="微軟正黑體" w:cs="微軟正黑體"/>
          <w:sz w:val="24"/>
          <w:szCs w:val="24"/>
        </w:rPr>
      </w:pPr>
      <w:r>
        <w:rPr>
          <w:rFonts w:ascii="微軟正黑體" w:eastAsia="微軟正黑體" w:hAnsi="微軟正黑體" w:cs="微軟正黑體" w:hint="eastAsia"/>
          <w:sz w:val="24"/>
          <w:szCs w:val="24"/>
        </w:rPr>
        <w:t>(圖六)</w:t>
      </w:r>
      <w:r w:rsidR="00B9626F">
        <w:rPr>
          <w:rFonts w:ascii="微軟正黑體" w:eastAsia="微軟正黑體" w:hAnsi="微軟正黑體" w:cs="微軟正黑體" w:hint="eastAsia"/>
          <w:sz w:val="24"/>
          <w:szCs w:val="24"/>
        </w:rPr>
        <w:t>最終完整的Server架構</w:t>
      </w:r>
    </w:p>
    <w:p w14:paraId="5B3AC154" w14:textId="5571F082" w:rsidR="00D62292" w:rsidRDefault="00D62292" w:rsidP="00AB454D">
      <w:pPr>
        <w:rPr>
          <w:rFonts w:ascii="微軟正黑體" w:eastAsia="微軟正黑體" w:hAnsi="微軟正黑體" w:cs="微軟正黑體"/>
          <w:sz w:val="24"/>
          <w:szCs w:val="24"/>
        </w:rPr>
      </w:pPr>
    </w:p>
    <w:p w14:paraId="0F248FB5" w14:textId="08A9DC7D" w:rsidR="00ED5C8B" w:rsidRDefault="00ED5C8B" w:rsidP="00AB454D">
      <w:pPr>
        <w:rPr>
          <w:rFonts w:ascii="微軟正黑體" w:eastAsia="微軟正黑體" w:hAnsi="微軟正黑體" w:cs="微軟正黑體"/>
          <w:sz w:val="24"/>
          <w:szCs w:val="24"/>
        </w:rPr>
      </w:pPr>
    </w:p>
    <w:p w14:paraId="777C50B1" w14:textId="77777777" w:rsidR="00ED5C8B" w:rsidRDefault="00ED5C8B" w:rsidP="00AB454D">
      <w:pPr>
        <w:rPr>
          <w:rFonts w:ascii="微軟正黑體" w:eastAsia="微軟正黑體" w:hAnsi="微軟正黑體" w:cs="微軟正黑體"/>
          <w:sz w:val="24"/>
          <w:szCs w:val="24"/>
        </w:rPr>
      </w:pPr>
    </w:p>
    <w:p w14:paraId="0B975F05" w14:textId="77777777" w:rsidR="00D62292" w:rsidRDefault="003D6776">
      <w:pPr>
        <w:widowControl w:val="0"/>
        <w:pBdr>
          <w:top w:val="nil"/>
          <w:left w:val="nil"/>
          <w:bottom w:val="nil"/>
          <w:right w:val="nil"/>
          <w:between w:val="nil"/>
        </w:pBdr>
        <w:spacing w:after="40"/>
        <w:rPr>
          <w:rFonts w:ascii="微軟正黑體" w:eastAsia="微軟正黑體" w:hAnsi="微軟正黑體" w:cs="微軟正黑體"/>
          <w:color w:val="000000"/>
          <w:sz w:val="24"/>
          <w:szCs w:val="24"/>
        </w:rPr>
      </w:pPr>
      <w:r>
        <w:rPr>
          <w:rFonts w:ascii="微軟正黑體" w:eastAsia="微軟正黑體" w:hAnsi="微軟正黑體" w:cs="微軟正黑體"/>
          <w:sz w:val="24"/>
          <w:szCs w:val="24"/>
        </w:rPr>
        <w:lastRenderedPageBreak/>
        <w:t>以下是我們預計的計畫甘特圖</w:t>
      </w:r>
      <w:r>
        <w:rPr>
          <w:rFonts w:ascii="微軟正黑體" w:eastAsia="微軟正黑體" w:hAnsi="微軟正黑體" w:cs="微軟正黑體"/>
          <w:noProof/>
          <w:sz w:val="24"/>
          <w:szCs w:val="24"/>
        </w:rPr>
        <w:drawing>
          <wp:inline distT="114300" distB="114300" distL="114300" distR="114300" wp14:anchorId="36C7B923" wp14:editId="271634D4">
            <wp:extent cx="5615630" cy="1676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15630" cy="1676400"/>
                    </a:xfrm>
                    <a:prstGeom prst="rect">
                      <a:avLst/>
                    </a:prstGeom>
                    <a:ln/>
                  </pic:spPr>
                </pic:pic>
              </a:graphicData>
            </a:graphic>
          </wp:inline>
        </w:drawing>
      </w:r>
    </w:p>
    <w:p w14:paraId="49250461" w14:textId="77777777" w:rsidR="00D62292" w:rsidRDefault="003D6776">
      <w:pPr>
        <w:widowControl w:val="0"/>
        <w:spacing w:after="40"/>
        <w:ind w:left="720"/>
        <w:jc w:val="center"/>
        <w:rPr>
          <w:sz w:val="24"/>
          <w:szCs w:val="24"/>
        </w:rPr>
      </w:pPr>
      <w:r>
        <w:rPr>
          <w:sz w:val="24"/>
          <w:szCs w:val="24"/>
        </w:rPr>
        <w:t xml:space="preserve"> </w:t>
      </w:r>
    </w:p>
    <w:p w14:paraId="2C25D49B" w14:textId="77777777" w:rsidR="00D62292" w:rsidRDefault="003D6776">
      <w:pPr>
        <w:widowControl w:val="0"/>
        <w:spacing w:after="40"/>
        <w:ind w:left="640"/>
        <w:rPr>
          <w:rFonts w:ascii="微軟正黑體" w:eastAsia="微軟正黑體" w:hAnsi="微軟正黑體" w:cs="微軟正黑體"/>
          <w:sz w:val="24"/>
          <w:szCs w:val="24"/>
        </w:rPr>
      </w:pP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r>
      <w:r>
        <w:rPr>
          <w:rFonts w:ascii="微軟正黑體" w:eastAsia="微軟正黑體" w:hAnsi="微軟正黑體" w:cs="微軟正黑體"/>
          <w:sz w:val="24"/>
          <w:szCs w:val="24"/>
        </w:rPr>
        <w:t>(圖四)預計進度-甘特圖</w:t>
      </w:r>
    </w:p>
    <w:p w14:paraId="425A1035" w14:textId="77777777" w:rsidR="00D62292" w:rsidRDefault="00D62292">
      <w:pPr>
        <w:widowControl w:val="0"/>
        <w:spacing w:after="40"/>
        <w:ind w:left="640"/>
        <w:rPr>
          <w:rFonts w:ascii="微軟正黑體" w:eastAsia="微軟正黑體" w:hAnsi="微軟正黑體" w:cs="微軟正黑體"/>
          <w:sz w:val="24"/>
          <w:szCs w:val="24"/>
        </w:rPr>
      </w:pPr>
    </w:p>
    <w:p w14:paraId="142C8930" w14:textId="77777777" w:rsidR="00D62292" w:rsidRDefault="003D6776">
      <w:pPr>
        <w:widowControl w:val="0"/>
        <w:numPr>
          <w:ilvl w:val="0"/>
          <w:numId w:val="3"/>
        </w:numPr>
        <w:pBdr>
          <w:top w:val="nil"/>
          <w:left w:val="nil"/>
          <w:bottom w:val="nil"/>
          <w:right w:val="nil"/>
          <w:between w:val="nil"/>
        </w:pBdr>
        <w:spacing w:after="40"/>
        <w:jc w:val="center"/>
        <w:rPr>
          <w:rFonts w:ascii="標楷體" w:eastAsia="標楷體" w:hAnsi="標楷體" w:cs="標楷體"/>
          <w:color w:val="000000"/>
          <w:sz w:val="32"/>
          <w:szCs w:val="32"/>
        </w:rPr>
      </w:pPr>
      <w:r>
        <w:rPr>
          <w:rFonts w:ascii="標楷體" w:eastAsia="標楷體" w:hAnsi="標楷體" w:cs="標楷體"/>
          <w:color w:val="000000"/>
          <w:sz w:val="32"/>
          <w:szCs w:val="32"/>
        </w:rPr>
        <w:t>預期結果</w:t>
      </w:r>
    </w:p>
    <w:p w14:paraId="0B97B84E" w14:textId="77777777" w:rsidR="00D62292" w:rsidRDefault="003D6776">
      <w:pPr>
        <w:widowControl w:val="0"/>
        <w:pBdr>
          <w:top w:val="nil"/>
          <w:left w:val="nil"/>
          <w:bottom w:val="nil"/>
          <w:right w:val="nil"/>
          <w:between w:val="nil"/>
        </w:pBdr>
        <w:spacing w:after="40"/>
        <w:ind w:left="640"/>
        <w:rPr>
          <w:rFonts w:ascii="微軟正黑體" w:eastAsia="微軟正黑體" w:hAnsi="微軟正黑體" w:cs="微軟正黑體"/>
          <w:sz w:val="24"/>
          <w:szCs w:val="24"/>
        </w:rPr>
      </w:pPr>
      <w:r>
        <w:rPr>
          <w:rFonts w:ascii="微軟正黑體" w:eastAsia="微軟正黑體" w:hAnsi="微軟正黑體" w:cs="微軟正黑體"/>
          <w:sz w:val="24"/>
          <w:szCs w:val="24"/>
        </w:rPr>
        <w:t>預期功能:</w:t>
      </w:r>
    </w:p>
    <w:p w14:paraId="56862ED9" w14:textId="77777777" w:rsidR="00D62292" w:rsidRDefault="003D6776">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ab/>
        <w:t>(1) 系統中有多堂課程，老師以及學生可以同時擁有多堂課程</w:t>
      </w:r>
    </w:p>
    <w:p w14:paraId="74C0229B" w14:textId="77777777" w:rsidR="00D62292" w:rsidRDefault="003D6776">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ab/>
        <w:t>(2) 老師可以在一堂課程中開多堂課，方便老師管理學生。</w:t>
      </w:r>
    </w:p>
    <w:p w14:paraId="09FC841B" w14:textId="77777777" w:rsidR="00D62292" w:rsidRDefault="003D6776">
      <w:pPr>
        <w:widowControl w:val="0"/>
        <w:pBdr>
          <w:top w:val="nil"/>
          <w:left w:val="nil"/>
          <w:bottom w:val="nil"/>
          <w:right w:val="nil"/>
          <w:between w:val="nil"/>
        </w:pBdr>
        <w:spacing w:after="40"/>
        <w:rPr>
          <w:rFonts w:ascii="微軟正黑體" w:eastAsia="微軟正黑體" w:hAnsi="微軟正黑體" w:cs="微軟正黑體"/>
          <w:sz w:val="24"/>
          <w:szCs w:val="24"/>
        </w:rPr>
      </w:pPr>
      <w:r>
        <w:rPr>
          <w:rFonts w:ascii="微軟正黑體" w:eastAsia="微軟正黑體" w:hAnsi="微軟正黑體" w:cs="微軟正黑體"/>
          <w:sz w:val="24"/>
          <w:szCs w:val="24"/>
        </w:rPr>
        <w:tab/>
        <w:t>(3) 老師在出題時可以自由選擇自己出題或是從題庫出題。</w:t>
      </w:r>
    </w:p>
    <w:p w14:paraId="3764B396" w14:textId="77777777" w:rsidR="00D62292" w:rsidRDefault="003D6776">
      <w:pPr>
        <w:widowControl w:val="0"/>
        <w:pBdr>
          <w:top w:val="nil"/>
          <w:left w:val="nil"/>
          <w:bottom w:val="nil"/>
          <w:right w:val="nil"/>
          <w:between w:val="nil"/>
        </w:pBdr>
        <w:spacing w:after="40"/>
        <w:ind w:left="640"/>
        <w:rPr>
          <w:rFonts w:ascii="微軟正黑體" w:eastAsia="微軟正黑體" w:hAnsi="微軟正黑體" w:cs="微軟正黑體"/>
          <w:sz w:val="24"/>
          <w:szCs w:val="24"/>
        </w:rPr>
      </w:pPr>
      <w:r>
        <w:rPr>
          <w:rFonts w:ascii="微軟正黑體" w:eastAsia="微軟正黑體" w:hAnsi="微軟正黑體" w:cs="微軟正黑體"/>
          <w:sz w:val="24"/>
          <w:szCs w:val="24"/>
        </w:rPr>
        <w:tab/>
        <w:t>(4) 提供單元測試以及品質檢測。</w:t>
      </w:r>
    </w:p>
    <w:p w14:paraId="2D4A48AD" w14:textId="77777777" w:rsidR="00D62292" w:rsidRDefault="003D6776">
      <w:pPr>
        <w:widowControl w:val="0"/>
        <w:pBdr>
          <w:top w:val="nil"/>
          <w:left w:val="nil"/>
          <w:bottom w:val="nil"/>
          <w:right w:val="nil"/>
          <w:between w:val="nil"/>
        </w:pBdr>
        <w:spacing w:after="40"/>
        <w:ind w:left="640" w:firstLine="80"/>
        <w:rPr>
          <w:rFonts w:ascii="微軟正黑體" w:eastAsia="微軟正黑體" w:hAnsi="微軟正黑體" w:cs="微軟正黑體"/>
          <w:sz w:val="24"/>
          <w:szCs w:val="24"/>
        </w:rPr>
      </w:pPr>
      <w:r>
        <w:rPr>
          <w:rFonts w:ascii="微軟正黑體" w:eastAsia="微軟正黑體" w:hAnsi="微軟正黑體" w:cs="微軟正黑體"/>
          <w:sz w:val="24"/>
          <w:szCs w:val="24"/>
        </w:rPr>
        <w:t>(5) 報告結果整合到儀表板上。</w:t>
      </w:r>
    </w:p>
    <w:p w14:paraId="5DD069C5" w14:textId="08987E0D" w:rsidR="00D62292" w:rsidRDefault="003D6776" w:rsidP="00AB454D">
      <w:pPr>
        <w:widowControl w:val="0"/>
        <w:pBdr>
          <w:top w:val="nil"/>
          <w:left w:val="nil"/>
          <w:bottom w:val="nil"/>
          <w:right w:val="nil"/>
          <w:between w:val="nil"/>
        </w:pBdr>
        <w:spacing w:after="40"/>
        <w:ind w:left="640"/>
        <w:rPr>
          <w:rFonts w:ascii="微軟正黑體" w:eastAsia="微軟正黑體" w:hAnsi="微軟正黑體" w:cs="微軟正黑體"/>
          <w:sz w:val="24"/>
          <w:szCs w:val="24"/>
        </w:rPr>
      </w:pPr>
      <w:r>
        <w:rPr>
          <w:rFonts w:ascii="微軟正黑體" w:eastAsia="微軟正黑體" w:hAnsi="微軟正黑體" w:cs="微軟正黑體"/>
          <w:sz w:val="24"/>
          <w:szCs w:val="24"/>
        </w:rPr>
        <w:tab/>
        <w:t>(6) 提供學習曲線圖以便了解進步狀況。</w:t>
      </w:r>
    </w:p>
    <w:p w14:paraId="5D286108" w14:textId="77777777" w:rsidR="00AB454D" w:rsidRPr="00AB454D" w:rsidRDefault="00AB454D" w:rsidP="00AB454D">
      <w:pPr>
        <w:widowControl w:val="0"/>
        <w:pBdr>
          <w:top w:val="nil"/>
          <w:left w:val="nil"/>
          <w:bottom w:val="nil"/>
          <w:right w:val="nil"/>
          <w:between w:val="nil"/>
        </w:pBdr>
        <w:spacing w:after="40"/>
        <w:ind w:left="640"/>
        <w:rPr>
          <w:rFonts w:ascii="微軟正黑體" w:eastAsia="微軟正黑體" w:hAnsi="微軟正黑體" w:cs="微軟正黑體"/>
          <w:sz w:val="24"/>
          <w:szCs w:val="24"/>
        </w:rPr>
      </w:pPr>
    </w:p>
    <w:p w14:paraId="1F769737" w14:textId="77777777" w:rsidR="00D62292" w:rsidRDefault="003D6776">
      <w:pPr>
        <w:widowControl w:val="0"/>
        <w:numPr>
          <w:ilvl w:val="0"/>
          <w:numId w:val="3"/>
        </w:numPr>
        <w:pBdr>
          <w:top w:val="nil"/>
          <w:left w:val="nil"/>
          <w:bottom w:val="nil"/>
          <w:right w:val="nil"/>
          <w:between w:val="nil"/>
        </w:pBdr>
        <w:spacing w:after="40"/>
        <w:jc w:val="center"/>
        <w:rPr>
          <w:rFonts w:ascii="標楷體" w:eastAsia="標楷體" w:hAnsi="標楷體" w:cs="標楷體"/>
          <w:color w:val="000000"/>
          <w:sz w:val="32"/>
          <w:szCs w:val="32"/>
        </w:rPr>
      </w:pPr>
      <w:r>
        <w:rPr>
          <w:rFonts w:ascii="標楷體" w:eastAsia="標楷體" w:hAnsi="標楷體" w:cs="標楷體"/>
          <w:color w:val="000000"/>
          <w:sz w:val="32"/>
          <w:szCs w:val="32"/>
        </w:rPr>
        <w:t>參考文獻</w:t>
      </w:r>
    </w:p>
    <w:p w14:paraId="2393DAFF" w14:textId="77777777" w:rsidR="00D62292" w:rsidRDefault="003D6776">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[1]H. -M. Chen, W. -H. Chen, N. -L. Hsueh, C. -C. Lee and C. -H.   </w:t>
      </w:r>
    </w:p>
    <w:p w14:paraId="7A451D15" w14:textId="77777777" w:rsidR="00D62292" w:rsidRDefault="003D6776">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Li, "ProgEdu - an automatic assessment platform for programming</w:t>
      </w:r>
    </w:p>
    <w:p w14:paraId="4879B487" w14:textId="77777777" w:rsidR="00D62292" w:rsidRDefault="003D6776">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courses," 2017 International Conference on Applied System</w:t>
      </w:r>
    </w:p>
    <w:p w14:paraId="000F694D" w14:textId="77777777" w:rsidR="00D62292" w:rsidRDefault="003D6776">
      <w:pPr>
        <w:widowControl w:val="0"/>
        <w:pBdr>
          <w:top w:val="nil"/>
          <w:left w:val="nil"/>
          <w:bottom w:val="nil"/>
          <w:right w:val="nil"/>
          <w:between w:val="nil"/>
        </w:pBdr>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Innovation (ICASI), 2017, pp. 173-176, doi:</w:t>
      </w:r>
    </w:p>
    <w:p w14:paraId="6A4762AC" w14:textId="77777777" w:rsidR="00D62292" w:rsidRDefault="003D6776">
      <w:pPr>
        <w:widowControl w:val="0"/>
        <w:pBdr>
          <w:top w:val="nil"/>
          <w:left w:val="nil"/>
          <w:bottom w:val="nil"/>
          <w:right w:val="nil"/>
          <w:between w:val="nil"/>
        </w:pBdr>
        <w:spacing w:after="40"/>
        <w:ind w:left="720"/>
        <w:rPr>
          <w:rFonts w:ascii="微軟正黑體" w:eastAsia="微軟正黑體" w:hAnsi="微軟正黑體" w:cs="微軟正黑體"/>
        </w:rPr>
      </w:pPr>
      <w:r>
        <w:rPr>
          <w:rFonts w:ascii="微軟正黑體" w:eastAsia="微軟正黑體" w:hAnsi="微軟正黑體" w:cs="微軟正黑體"/>
          <w:sz w:val="24"/>
          <w:szCs w:val="24"/>
        </w:rPr>
        <w:t xml:space="preserve">   10.1109/ICASI.2017.7988376</w:t>
      </w:r>
    </w:p>
    <w:p w14:paraId="4FA14710" w14:textId="77777777" w:rsidR="00D62292" w:rsidRDefault="003D6776">
      <w:pPr>
        <w:widowControl w:val="0"/>
        <w:pBdr>
          <w:top w:val="nil"/>
          <w:left w:val="nil"/>
          <w:bottom w:val="nil"/>
          <w:right w:val="nil"/>
          <w:between w:val="nil"/>
        </w:pBdr>
        <w:spacing w:after="40"/>
        <w:ind w:left="640" w:firstLine="80"/>
        <w:rPr>
          <w:rFonts w:ascii="微軟正黑體" w:eastAsia="微軟正黑體" w:hAnsi="微軟正黑體" w:cs="微軟正黑體"/>
          <w:sz w:val="24"/>
          <w:szCs w:val="24"/>
          <w:highlight w:val="white"/>
        </w:rPr>
      </w:pPr>
      <w:r>
        <w:rPr>
          <w:rFonts w:ascii="微軟正黑體" w:eastAsia="微軟正黑體" w:hAnsi="微軟正黑體" w:cs="微軟正黑體"/>
          <w:sz w:val="24"/>
          <w:szCs w:val="24"/>
        </w:rPr>
        <w:t>[2]</w:t>
      </w:r>
      <w:r>
        <w:rPr>
          <w:rFonts w:ascii="微軟正黑體" w:eastAsia="微軟正黑體" w:hAnsi="微軟正黑體" w:cs="微軟正黑體"/>
          <w:sz w:val="24"/>
          <w:szCs w:val="24"/>
          <w:highlight w:val="white"/>
        </w:rPr>
        <w:t>Pulasthi Perera, Roshali Silva, Indika Perera，"Improve Software</w:t>
      </w:r>
    </w:p>
    <w:p w14:paraId="79300B79" w14:textId="77777777" w:rsidR="00D62292" w:rsidRDefault="003D6776">
      <w:pPr>
        <w:widowControl w:val="0"/>
        <w:pBdr>
          <w:top w:val="nil"/>
          <w:left w:val="nil"/>
          <w:bottom w:val="nil"/>
          <w:right w:val="nil"/>
          <w:between w:val="nil"/>
        </w:pBdr>
        <w:spacing w:after="40"/>
        <w:ind w:left="640" w:firstLine="80"/>
        <w:rPr>
          <w:rFonts w:ascii="微軟正黑體" w:eastAsia="微軟正黑體" w:hAnsi="微軟正黑體" w:cs="微軟正黑體"/>
          <w:sz w:val="24"/>
          <w:szCs w:val="24"/>
          <w:highlight w:val="white"/>
        </w:rPr>
      </w:pPr>
      <w:r>
        <w:rPr>
          <w:rFonts w:ascii="微軟正黑體" w:eastAsia="微軟正黑體" w:hAnsi="微軟正黑體" w:cs="微軟正黑體"/>
          <w:sz w:val="24"/>
          <w:szCs w:val="24"/>
          <w:highlight w:val="white"/>
        </w:rPr>
        <w:t xml:space="preserve">   Quality through Practicing DevOps"2017 International Conference</w:t>
      </w:r>
    </w:p>
    <w:p w14:paraId="433518EB" w14:textId="77777777" w:rsidR="00D62292" w:rsidRDefault="003D6776">
      <w:pPr>
        <w:widowControl w:val="0"/>
        <w:pBdr>
          <w:top w:val="nil"/>
          <w:left w:val="nil"/>
          <w:bottom w:val="nil"/>
          <w:right w:val="nil"/>
          <w:between w:val="nil"/>
        </w:pBdr>
        <w:spacing w:after="40"/>
        <w:ind w:left="640" w:firstLine="80"/>
        <w:rPr>
          <w:rFonts w:ascii="微軟正黑體" w:eastAsia="微軟正黑體" w:hAnsi="微軟正黑體" w:cs="微軟正黑體"/>
          <w:sz w:val="24"/>
          <w:szCs w:val="24"/>
          <w:highlight w:val="white"/>
        </w:rPr>
      </w:pPr>
      <w:r>
        <w:rPr>
          <w:rFonts w:ascii="微軟正黑體" w:eastAsia="微軟正黑體" w:hAnsi="微軟正黑體" w:cs="微軟正黑體"/>
          <w:sz w:val="24"/>
          <w:szCs w:val="24"/>
          <w:highlight w:val="white"/>
        </w:rPr>
        <w:t xml:space="preserve">   on Advances in ICT for Emerging Regions (ICTer): 013 - 018</w:t>
      </w:r>
    </w:p>
    <w:p w14:paraId="6709C1DD" w14:textId="77777777" w:rsidR="00D62292" w:rsidRDefault="003D6776">
      <w:pPr>
        <w:widowControl w:val="0"/>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[3]Automated quality characteristic measures. Accessed:</w:t>
      </w:r>
    </w:p>
    <w:p w14:paraId="7C5F3AF6" w14:textId="77777777" w:rsidR="00D62292" w:rsidRDefault="003D6776">
      <w:pPr>
        <w:widowControl w:val="0"/>
        <w:spacing w:after="40"/>
        <w:ind w:left="720"/>
        <w:rPr>
          <w:rFonts w:ascii="微軟正黑體" w:eastAsia="微軟正黑體" w:hAnsi="微軟正黑體" w:cs="微軟正黑體"/>
          <w:sz w:val="24"/>
          <w:szCs w:val="24"/>
        </w:rPr>
      </w:pPr>
      <w:r>
        <w:rPr>
          <w:rFonts w:ascii="微軟正黑體" w:eastAsia="微軟正黑體" w:hAnsi="微軟正黑體" w:cs="微軟正黑體"/>
          <w:sz w:val="24"/>
          <w:szCs w:val="24"/>
        </w:rPr>
        <w:t xml:space="preserve">   2022-01-28. url: </w:t>
      </w:r>
      <w:hyperlink r:id="rId11">
        <w:r>
          <w:rPr>
            <w:rFonts w:ascii="微軟正黑體" w:eastAsia="微軟正黑體" w:hAnsi="微軟正黑體" w:cs="微軟正黑體"/>
            <w:color w:val="0097A7"/>
            <w:sz w:val="24"/>
            <w:szCs w:val="24"/>
            <w:u w:val="single"/>
          </w:rPr>
          <w:t>https://it-cisq.org/standards/</w:t>
        </w:r>
      </w:hyperlink>
    </w:p>
    <w:p w14:paraId="7776BB91" w14:textId="5C848635" w:rsidR="00D62292" w:rsidRDefault="003D6776" w:rsidP="00AB454D">
      <w:pPr>
        <w:widowControl w:val="0"/>
        <w:spacing w:after="40"/>
        <w:ind w:left="720"/>
        <w:rPr>
          <w:rFonts w:ascii="微軟正黑體" w:eastAsia="微軟正黑體" w:hAnsi="微軟正黑體" w:cs="微軟正黑體"/>
          <w:sz w:val="24"/>
          <w:szCs w:val="24"/>
          <w:highlight w:val="white"/>
        </w:rPr>
      </w:pPr>
      <w:r>
        <w:rPr>
          <w:rFonts w:ascii="微軟正黑體" w:eastAsia="微軟正黑體" w:hAnsi="微軟正黑體" w:cs="微軟正黑體"/>
          <w:sz w:val="24"/>
          <w:szCs w:val="24"/>
        </w:rPr>
        <w:t xml:space="preserve">   </w:t>
      </w:r>
      <w:hyperlink r:id="rId12">
        <w:r>
          <w:rPr>
            <w:rFonts w:ascii="微軟正黑體" w:eastAsia="微軟正黑體" w:hAnsi="微軟正黑體" w:cs="微軟正黑體"/>
            <w:color w:val="0097A7"/>
            <w:sz w:val="24"/>
            <w:szCs w:val="24"/>
            <w:u w:val="single"/>
          </w:rPr>
          <w:t>automated-quality-characteristic-measures/.</w:t>
        </w:r>
      </w:hyperlink>
    </w:p>
    <w:p w14:paraId="631D8262" w14:textId="77777777" w:rsidR="00AB454D" w:rsidRPr="00AB454D" w:rsidRDefault="00AB454D" w:rsidP="00AB454D">
      <w:pPr>
        <w:widowControl w:val="0"/>
        <w:spacing w:after="40"/>
        <w:ind w:left="720"/>
        <w:rPr>
          <w:rFonts w:ascii="微軟正黑體" w:eastAsia="微軟正黑體" w:hAnsi="微軟正黑體" w:cs="微軟正黑體"/>
          <w:sz w:val="24"/>
          <w:szCs w:val="24"/>
          <w:highlight w:val="white"/>
        </w:rPr>
      </w:pPr>
    </w:p>
    <w:p w14:paraId="210690EE" w14:textId="77777777" w:rsidR="00D62292" w:rsidRDefault="003D6776">
      <w:pPr>
        <w:widowControl w:val="0"/>
        <w:pBdr>
          <w:top w:val="nil"/>
          <w:left w:val="nil"/>
          <w:bottom w:val="nil"/>
          <w:right w:val="nil"/>
          <w:between w:val="nil"/>
        </w:pBdr>
        <w:spacing w:after="40"/>
        <w:ind w:firstLine="640"/>
        <w:jc w:val="center"/>
        <w:rPr>
          <w:color w:val="000000"/>
          <w:sz w:val="24"/>
          <w:szCs w:val="24"/>
        </w:rPr>
      </w:pPr>
      <w:r>
        <w:rPr>
          <w:rFonts w:ascii="標楷體" w:eastAsia="標楷體" w:hAnsi="標楷體" w:cs="標楷體"/>
          <w:color w:val="000000"/>
          <w:sz w:val="32"/>
          <w:szCs w:val="32"/>
        </w:rPr>
        <w:t>(七)需要指導教授指導內容</w:t>
      </w:r>
    </w:p>
    <w:p w14:paraId="13F2B9A1" w14:textId="77777777" w:rsidR="00D62292" w:rsidRDefault="003D6776">
      <w:pPr>
        <w:widowControl w:val="0"/>
        <w:pBdr>
          <w:top w:val="nil"/>
          <w:left w:val="nil"/>
          <w:bottom w:val="nil"/>
          <w:right w:val="nil"/>
          <w:between w:val="nil"/>
        </w:pBdr>
        <w:ind w:firstLine="640"/>
        <w:rPr>
          <w:rFonts w:ascii="微軟正黑體" w:eastAsia="微軟正黑體" w:hAnsi="微軟正黑體" w:cs="微軟正黑體"/>
          <w:sz w:val="24"/>
          <w:szCs w:val="24"/>
        </w:rPr>
      </w:pPr>
      <w:r>
        <w:rPr>
          <w:rFonts w:ascii="微軟正黑體" w:eastAsia="微軟正黑體" w:hAnsi="微軟正黑體" w:cs="微軟正黑體"/>
          <w:sz w:val="24"/>
          <w:szCs w:val="24"/>
        </w:rPr>
        <w:lastRenderedPageBreak/>
        <w:t>(1)研究計畫相關方向，內容提示。</w:t>
      </w:r>
    </w:p>
    <w:p w14:paraId="61C80DAF" w14:textId="77777777" w:rsidR="00D62292" w:rsidRDefault="00D62292">
      <w:pPr>
        <w:widowControl w:val="0"/>
        <w:pBdr>
          <w:top w:val="nil"/>
          <w:left w:val="nil"/>
          <w:bottom w:val="nil"/>
          <w:right w:val="nil"/>
          <w:between w:val="nil"/>
        </w:pBdr>
        <w:ind w:firstLine="640"/>
        <w:rPr>
          <w:rFonts w:ascii="微軟正黑體" w:eastAsia="微軟正黑體" w:hAnsi="微軟正黑體" w:cs="微軟正黑體"/>
          <w:sz w:val="24"/>
          <w:szCs w:val="24"/>
        </w:rPr>
      </w:pPr>
    </w:p>
    <w:p w14:paraId="52C1D541" w14:textId="77777777" w:rsidR="00D62292" w:rsidRDefault="003D6776">
      <w:pPr>
        <w:widowControl w:val="0"/>
        <w:pBdr>
          <w:top w:val="nil"/>
          <w:left w:val="nil"/>
          <w:bottom w:val="nil"/>
          <w:right w:val="nil"/>
          <w:between w:val="nil"/>
        </w:pBdr>
        <w:ind w:firstLine="640"/>
        <w:rPr>
          <w:rFonts w:ascii="微軟正黑體" w:eastAsia="微軟正黑體" w:hAnsi="微軟正黑體" w:cs="微軟正黑體"/>
          <w:sz w:val="24"/>
          <w:szCs w:val="24"/>
        </w:rPr>
      </w:pPr>
      <w:r>
        <w:rPr>
          <w:rFonts w:ascii="微軟正黑體" w:eastAsia="微軟正黑體" w:hAnsi="微軟正黑體" w:cs="微軟正黑體"/>
          <w:sz w:val="24"/>
          <w:szCs w:val="24"/>
        </w:rPr>
        <w:t>(2)引導使用研究計畫相關之文獻。</w:t>
      </w:r>
    </w:p>
    <w:p w14:paraId="711F00EB" w14:textId="77777777" w:rsidR="00D62292" w:rsidRDefault="00D62292">
      <w:pPr>
        <w:widowControl w:val="0"/>
        <w:pBdr>
          <w:top w:val="nil"/>
          <w:left w:val="nil"/>
          <w:bottom w:val="nil"/>
          <w:right w:val="nil"/>
          <w:between w:val="nil"/>
        </w:pBdr>
        <w:ind w:firstLine="640"/>
        <w:rPr>
          <w:rFonts w:ascii="微軟正黑體" w:eastAsia="微軟正黑體" w:hAnsi="微軟正黑體" w:cs="微軟正黑體"/>
          <w:sz w:val="24"/>
          <w:szCs w:val="24"/>
        </w:rPr>
      </w:pPr>
    </w:p>
    <w:p w14:paraId="20C50107" w14:textId="0C0804EC" w:rsidR="00AB454D" w:rsidRDefault="003D6776" w:rsidP="00AB454D">
      <w:pPr>
        <w:widowControl w:val="0"/>
        <w:pBdr>
          <w:top w:val="nil"/>
          <w:left w:val="nil"/>
          <w:bottom w:val="nil"/>
          <w:right w:val="nil"/>
          <w:between w:val="nil"/>
        </w:pBdr>
        <w:ind w:firstLine="640"/>
        <w:rPr>
          <w:rFonts w:ascii="微軟正黑體" w:eastAsia="微軟正黑體" w:hAnsi="微軟正黑體" w:cs="微軟正黑體"/>
          <w:sz w:val="24"/>
          <w:szCs w:val="24"/>
        </w:rPr>
      </w:pPr>
      <w:r>
        <w:rPr>
          <w:rFonts w:ascii="微軟正黑體" w:eastAsia="微軟正黑體" w:hAnsi="微軟正黑體" w:cs="微軟正黑體"/>
          <w:sz w:val="24"/>
          <w:szCs w:val="24"/>
        </w:rPr>
        <w:t>(3)成果報告撰寫。</w:t>
      </w:r>
    </w:p>
    <w:p w14:paraId="2AB18284" w14:textId="77777777" w:rsidR="00AB454D" w:rsidRDefault="00AB454D">
      <w:pPr>
        <w:rPr>
          <w:rFonts w:ascii="微軟正黑體" w:eastAsia="微軟正黑體" w:hAnsi="微軟正黑體" w:cs="微軟正黑體"/>
          <w:sz w:val="24"/>
          <w:szCs w:val="24"/>
        </w:rPr>
      </w:pPr>
      <w:r>
        <w:rPr>
          <w:rFonts w:ascii="微軟正黑體" w:eastAsia="微軟正黑體" w:hAnsi="微軟正黑體" w:cs="微軟正黑體"/>
          <w:sz w:val="24"/>
          <w:szCs w:val="24"/>
        </w:rPr>
        <w:br w:type="page"/>
      </w:r>
    </w:p>
    <w:p w14:paraId="541A3249" w14:textId="77777777" w:rsidR="00D62292" w:rsidRDefault="00D62292" w:rsidP="00AB454D">
      <w:pPr>
        <w:widowControl w:val="0"/>
        <w:pBdr>
          <w:top w:val="nil"/>
          <w:left w:val="nil"/>
          <w:bottom w:val="nil"/>
          <w:right w:val="nil"/>
          <w:between w:val="nil"/>
        </w:pBdr>
        <w:ind w:firstLine="640"/>
        <w:rPr>
          <w:rFonts w:ascii="微軟正黑體" w:eastAsia="微軟正黑體" w:hAnsi="微軟正黑體" w:cs="微軟正黑體"/>
          <w:sz w:val="24"/>
          <w:szCs w:val="24"/>
        </w:rPr>
      </w:pPr>
    </w:p>
    <w:p w14:paraId="40C53466" w14:textId="77777777" w:rsidR="00D62292" w:rsidRDefault="003D6776">
      <w:pPr>
        <w:widowControl w:val="0"/>
        <w:pBdr>
          <w:top w:val="nil"/>
          <w:left w:val="nil"/>
          <w:bottom w:val="nil"/>
          <w:right w:val="nil"/>
          <w:between w:val="nil"/>
        </w:pBdr>
        <w:rPr>
          <w:color w:val="000000"/>
          <w:sz w:val="28"/>
          <w:szCs w:val="28"/>
        </w:rPr>
      </w:pPr>
      <w:r>
        <w:rPr>
          <w:rFonts w:ascii="標楷體" w:eastAsia="標楷體" w:hAnsi="標楷體" w:cs="標楷體"/>
          <w:color w:val="000000"/>
          <w:sz w:val="28"/>
          <w:szCs w:val="28"/>
        </w:rPr>
        <w:t>表</w:t>
      </w:r>
      <w:r>
        <w:rPr>
          <w:color w:val="000000"/>
          <w:sz w:val="28"/>
          <w:szCs w:val="28"/>
        </w:rPr>
        <w:t>C802</w:t>
      </w:r>
    </w:p>
    <w:p w14:paraId="6877F223" w14:textId="77777777" w:rsidR="00D62292" w:rsidRDefault="003D6776">
      <w:pPr>
        <w:widowControl w:val="0"/>
        <w:pBdr>
          <w:top w:val="nil"/>
          <w:left w:val="nil"/>
          <w:bottom w:val="nil"/>
          <w:right w:val="nil"/>
          <w:between w:val="nil"/>
        </w:pBdr>
        <w:rPr>
          <w:rFonts w:ascii="標楷體" w:eastAsia="標楷體" w:hAnsi="標楷體" w:cs="標楷體"/>
          <w:color w:val="000000"/>
          <w:sz w:val="28"/>
          <w:szCs w:val="28"/>
        </w:rPr>
      </w:pPr>
      <w:r>
        <w:rPr>
          <w:rFonts w:ascii="Gungsuh" w:eastAsia="Gungsuh" w:hAnsi="Gungsuh" w:cs="Gungsuh"/>
          <w:b/>
          <w:color w:val="000000"/>
          <w:sz w:val="28"/>
          <w:szCs w:val="28"/>
        </w:rPr>
        <w:t>三、耗材、</w:t>
      </w:r>
      <w:r>
        <w:rPr>
          <w:rFonts w:ascii="標楷體" w:eastAsia="標楷體" w:hAnsi="標楷體" w:cs="標楷體"/>
          <w:b/>
          <w:color w:val="000000"/>
          <w:sz w:val="28"/>
          <w:szCs w:val="28"/>
        </w:rPr>
        <w:t>物品、圖書</w:t>
      </w:r>
      <w:r>
        <w:rPr>
          <w:rFonts w:ascii="Gungsuh" w:eastAsia="Gungsuh" w:hAnsi="Gungsuh" w:cs="Gungsuh"/>
          <w:b/>
          <w:color w:val="000000"/>
          <w:sz w:val="28"/>
          <w:szCs w:val="28"/>
        </w:rPr>
        <w:t>及雜項費用：</w:t>
      </w:r>
    </w:p>
    <w:p w14:paraId="5C9114AF" w14:textId="77777777" w:rsidR="00D62292" w:rsidRDefault="003D6776">
      <w:pPr>
        <w:widowControl w:val="0"/>
        <w:numPr>
          <w:ilvl w:val="0"/>
          <w:numId w:val="2"/>
        </w:numPr>
        <w:pBdr>
          <w:top w:val="nil"/>
          <w:left w:val="nil"/>
          <w:bottom w:val="nil"/>
          <w:right w:val="nil"/>
          <w:between w:val="nil"/>
        </w:pBdr>
        <w:jc w:val="both"/>
        <w:rPr>
          <w:color w:val="000000"/>
          <w:sz w:val="24"/>
          <w:szCs w:val="24"/>
        </w:rPr>
      </w:pPr>
      <w:r>
        <w:rPr>
          <w:rFonts w:ascii="Gungsuh" w:eastAsia="Gungsuh" w:hAnsi="Gungsuh" w:cs="Gungsuh"/>
          <w:color w:val="000000"/>
          <w:sz w:val="24"/>
          <w:szCs w:val="24"/>
        </w:rPr>
        <w:t>凡執行研究計畫所需之耗材、物品、圖書及雜項費用，均可填入本表內。</w:t>
      </w:r>
    </w:p>
    <w:p w14:paraId="44D373F6" w14:textId="77777777" w:rsidR="00D62292" w:rsidRDefault="003D6776">
      <w:pPr>
        <w:widowControl w:val="0"/>
        <w:numPr>
          <w:ilvl w:val="0"/>
          <w:numId w:val="2"/>
        </w:numPr>
        <w:pBdr>
          <w:top w:val="nil"/>
          <w:left w:val="nil"/>
          <w:bottom w:val="nil"/>
          <w:right w:val="nil"/>
          <w:between w:val="nil"/>
        </w:pBdr>
        <w:jc w:val="both"/>
        <w:rPr>
          <w:color w:val="000000"/>
          <w:sz w:val="24"/>
          <w:szCs w:val="24"/>
        </w:rPr>
      </w:pPr>
      <w:r>
        <w:rPr>
          <w:rFonts w:ascii="Gungsuh" w:eastAsia="Gungsuh" w:hAnsi="Gungsuh" w:cs="Gungsuh"/>
          <w:color w:val="000000"/>
          <w:sz w:val="24"/>
          <w:szCs w:val="24"/>
        </w:rPr>
        <w:t>說明欄請就該項目之規格、用途等相關資料詳細填寫，以利審查。</w:t>
      </w:r>
    </w:p>
    <w:p w14:paraId="7F147DE7" w14:textId="77777777" w:rsidR="00D62292" w:rsidRDefault="003D6776">
      <w:pPr>
        <w:widowControl w:val="0"/>
        <w:numPr>
          <w:ilvl w:val="0"/>
          <w:numId w:val="2"/>
        </w:numPr>
        <w:pBdr>
          <w:top w:val="nil"/>
          <w:left w:val="nil"/>
          <w:bottom w:val="nil"/>
          <w:right w:val="nil"/>
          <w:between w:val="nil"/>
        </w:pBdr>
        <w:jc w:val="both"/>
        <w:rPr>
          <w:color w:val="000000"/>
          <w:sz w:val="24"/>
          <w:szCs w:val="24"/>
        </w:rPr>
      </w:pPr>
      <w:r>
        <w:rPr>
          <w:rFonts w:ascii="標楷體" w:eastAsia="標楷體" w:hAnsi="標楷體" w:cs="標楷體"/>
          <w:color w:val="000000"/>
          <w:sz w:val="24"/>
          <w:szCs w:val="24"/>
        </w:rPr>
        <w:t>依研究計畫實際需求擇優補助，</w:t>
      </w:r>
      <w:r>
        <w:rPr>
          <w:rFonts w:ascii="Gungsuh" w:eastAsia="Gungsuh" w:hAnsi="Gungsuh" w:cs="Gungsuh"/>
          <w:color w:val="000000"/>
          <w:sz w:val="24"/>
          <w:szCs w:val="24"/>
        </w:rPr>
        <w:t>每一計畫最高以補助新臺幣20,000元為限。</w:t>
      </w:r>
    </w:p>
    <w:p w14:paraId="502F0971" w14:textId="77777777" w:rsidR="00D62292" w:rsidRDefault="00D62292">
      <w:pPr>
        <w:widowControl w:val="0"/>
        <w:pBdr>
          <w:top w:val="nil"/>
          <w:left w:val="nil"/>
          <w:bottom w:val="nil"/>
          <w:right w:val="nil"/>
          <w:between w:val="nil"/>
        </w:pBdr>
        <w:ind w:right="298" w:firstLine="4800"/>
        <w:jc w:val="right"/>
        <w:rPr>
          <w:color w:val="000000"/>
          <w:sz w:val="24"/>
          <w:szCs w:val="24"/>
        </w:rPr>
      </w:pPr>
    </w:p>
    <w:p w14:paraId="378A1E13" w14:textId="77777777" w:rsidR="00D62292" w:rsidRDefault="003D6776">
      <w:pPr>
        <w:widowControl w:val="0"/>
        <w:pBdr>
          <w:top w:val="nil"/>
          <w:left w:val="nil"/>
          <w:bottom w:val="nil"/>
          <w:right w:val="nil"/>
          <w:between w:val="nil"/>
        </w:pBdr>
        <w:ind w:right="298" w:firstLine="4800"/>
        <w:jc w:val="right"/>
        <w:rPr>
          <w:rFonts w:ascii="標楷體" w:eastAsia="標楷體" w:hAnsi="標楷體" w:cs="標楷體"/>
          <w:color w:val="000000"/>
          <w:sz w:val="24"/>
          <w:szCs w:val="24"/>
        </w:rPr>
      </w:pPr>
      <w:r>
        <w:rPr>
          <w:rFonts w:ascii="Gungsuh" w:eastAsia="Gungsuh" w:hAnsi="Gungsuh" w:cs="Gungsuh"/>
          <w:color w:val="000000"/>
          <w:sz w:val="24"/>
          <w:szCs w:val="24"/>
        </w:rPr>
        <w:t>金額單位：新臺幣元</w:t>
      </w:r>
    </w:p>
    <w:tbl>
      <w:tblPr>
        <w:tblStyle w:val="a6"/>
        <w:tblW w:w="9932"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2160"/>
        <w:gridCol w:w="2291"/>
        <w:gridCol w:w="927"/>
        <w:gridCol w:w="928"/>
        <w:gridCol w:w="918"/>
        <w:gridCol w:w="10"/>
        <w:gridCol w:w="928"/>
        <w:gridCol w:w="1770"/>
      </w:tblGrid>
      <w:tr w:rsidR="00D62292" w14:paraId="563BC525" w14:textId="77777777">
        <w:trPr>
          <w:trHeight w:val="680"/>
          <w:jc w:val="center"/>
        </w:trPr>
        <w:tc>
          <w:tcPr>
            <w:tcW w:w="2160" w:type="dxa"/>
            <w:vAlign w:val="center"/>
          </w:tcPr>
          <w:p w14:paraId="48B09991" w14:textId="77777777" w:rsidR="00D62292" w:rsidRDefault="003D6776">
            <w:pPr>
              <w:widowControl w:val="0"/>
              <w:pBdr>
                <w:top w:val="nil"/>
                <w:left w:val="nil"/>
                <w:bottom w:val="nil"/>
                <w:right w:val="nil"/>
                <w:between w:val="nil"/>
              </w:pBdr>
              <w:jc w:val="center"/>
              <w:rPr>
                <w:rFonts w:ascii="標楷體" w:eastAsia="標楷體" w:hAnsi="標楷體" w:cs="標楷體"/>
                <w:color w:val="000000"/>
                <w:sz w:val="24"/>
                <w:szCs w:val="24"/>
              </w:rPr>
            </w:pPr>
            <w:r>
              <w:rPr>
                <w:rFonts w:ascii="標楷體" w:eastAsia="標楷體" w:hAnsi="標楷體" w:cs="標楷體"/>
                <w:color w:val="000000"/>
                <w:sz w:val="24"/>
                <w:szCs w:val="24"/>
              </w:rPr>
              <w:t>項 目 名 稱</w:t>
            </w:r>
          </w:p>
        </w:tc>
        <w:tc>
          <w:tcPr>
            <w:tcW w:w="2291" w:type="dxa"/>
            <w:vAlign w:val="center"/>
          </w:tcPr>
          <w:p w14:paraId="3A002146" w14:textId="77777777" w:rsidR="00D62292" w:rsidRDefault="003D6776">
            <w:pPr>
              <w:widowControl w:val="0"/>
              <w:pBdr>
                <w:top w:val="nil"/>
                <w:left w:val="nil"/>
                <w:bottom w:val="nil"/>
                <w:right w:val="nil"/>
                <w:between w:val="nil"/>
              </w:pBdr>
              <w:jc w:val="center"/>
              <w:rPr>
                <w:rFonts w:ascii="標楷體" w:eastAsia="標楷體" w:hAnsi="標楷體" w:cs="標楷體"/>
                <w:color w:val="000000"/>
                <w:sz w:val="24"/>
                <w:szCs w:val="24"/>
              </w:rPr>
            </w:pPr>
            <w:r>
              <w:rPr>
                <w:rFonts w:ascii="標楷體" w:eastAsia="標楷體" w:hAnsi="標楷體" w:cs="標楷體"/>
                <w:color w:val="000000"/>
                <w:sz w:val="24"/>
                <w:szCs w:val="24"/>
              </w:rPr>
              <w:t>說明</w:t>
            </w:r>
          </w:p>
        </w:tc>
        <w:tc>
          <w:tcPr>
            <w:tcW w:w="927" w:type="dxa"/>
            <w:vAlign w:val="center"/>
          </w:tcPr>
          <w:p w14:paraId="32094CDA" w14:textId="77777777" w:rsidR="00D62292" w:rsidRDefault="003D6776">
            <w:pPr>
              <w:widowControl w:val="0"/>
              <w:pBdr>
                <w:top w:val="nil"/>
                <w:left w:val="nil"/>
                <w:bottom w:val="nil"/>
                <w:right w:val="nil"/>
                <w:between w:val="nil"/>
              </w:pBdr>
              <w:jc w:val="center"/>
              <w:rPr>
                <w:rFonts w:ascii="標楷體" w:eastAsia="標楷體" w:hAnsi="標楷體" w:cs="標楷體"/>
                <w:color w:val="000000"/>
                <w:sz w:val="24"/>
                <w:szCs w:val="24"/>
              </w:rPr>
            </w:pPr>
            <w:r>
              <w:rPr>
                <w:rFonts w:ascii="標楷體" w:eastAsia="標楷體" w:hAnsi="標楷體" w:cs="標楷體"/>
                <w:color w:val="000000"/>
                <w:sz w:val="24"/>
                <w:szCs w:val="24"/>
              </w:rPr>
              <w:t>單位</w:t>
            </w:r>
          </w:p>
        </w:tc>
        <w:tc>
          <w:tcPr>
            <w:tcW w:w="928" w:type="dxa"/>
            <w:vAlign w:val="center"/>
          </w:tcPr>
          <w:p w14:paraId="29D6198B" w14:textId="77777777" w:rsidR="00D62292" w:rsidRDefault="003D6776">
            <w:pPr>
              <w:widowControl w:val="0"/>
              <w:pBdr>
                <w:top w:val="nil"/>
                <w:left w:val="nil"/>
                <w:bottom w:val="nil"/>
                <w:right w:val="nil"/>
                <w:between w:val="nil"/>
              </w:pBdr>
              <w:jc w:val="center"/>
              <w:rPr>
                <w:rFonts w:ascii="標楷體" w:eastAsia="標楷體" w:hAnsi="標楷體" w:cs="標楷體"/>
                <w:color w:val="000000"/>
                <w:sz w:val="24"/>
                <w:szCs w:val="24"/>
              </w:rPr>
            </w:pPr>
            <w:r>
              <w:rPr>
                <w:rFonts w:ascii="標楷體" w:eastAsia="標楷體" w:hAnsi="標楷體" w:cs="標楷體"/>
                <w:color w:val="000000"/>
                <w:sz w:val="24"/>
                <w:szCs w:val="24"/>
              </w:rPr>
              <w:t>數量</w:t>
            </w:r>
          </w:p>
        </w:tc>
        <w:tc>
          <w:tcPr>
            <w:tcW w:w="928" w:type="dxa"/>
            <w:gridSpan w:val="2"/>
            <w:vAlign w:val="center"/>
          </w:tcPr>
          <w:p w14:paraId="159EB4E0" w14:textId="77777777" w:rsidR="00D62292" w:rsidRDefault="003D6776">
            <w:pPr>
              <w:widowControl w:val="0"/>
              <w:pBdr>
                <w:top w:val="nil"/>
                <w:left w:val="nil"/>
                <w:bottom w:val="nil"/>
                <w:right w:val="nil"/>
                <w:between w:val="nil"/>
              </w:pBdr>
              <w:jc w:val="center"/>
              <w:rPr>
                <w:rFonts w:ascii="標楷體" w:eastAsia="標楷體" w:hAnsi="標楷體" w:cs="標楷體"/>
                <w:color w:val="000000"/>
                <w:sz w:val="24"/>
                <w:szCs w:val="24"/>
              </w:rPr>
            </w:pPr>
            <w:r>
              <w:rPr>
                <w:rFonts w:ascii="標楷體" w:eastAsia="標楷體" w:hAnsi="標楷體" w:cs="標楷體"/>
                <w:color w:val="000000"/>
                <w:sz w:val="24"/>
                <w:szCs w:val="24"/>
              </w:rPr>
              <w:t>單價</w:t>
            </w:r>
          </w:p>
        </w:tc>
        <w:tc>
          <w:tcPr>
            <w:tcW w:w="928" w:type="dxa"/>
            <w:vAlign w:val="center"/>
          </w:tcPr>
          <w:p w14:paraId="048DC4E1" w14:textId="77777777" w:rsidR="00D62292" w:rsidRDefault="003D6776">
            <w:pPr>
              <w:widowControl w:val="0"/>
              <w:pBdr>
                <w:top w:val="nil"/>
                <w:left w:val="nil"/>
                <w:bottom w:val="nil"/>
                <w:right w:val="nil"/>
                <w:between w:val="nil"/>
              </w:pBdr>
              <w:jc w:val="center"/>
              <w:rPr>
                <w:rFonts w:ascii="標楷體" w:eastAsia="標楷體" w:hAnsi="標楷體" w:cs="標楷體"/>
                <w:color w:val="000000"/>
                <w:sz w:val="24"/>
                <w:szCs w:val="24"/>
              </w:rPr>
            </w:pPr>
            <w:r>
              <w:rPr>
                <w:rFonts w:ascii="標楷體" w:eastAsia="標楷體" w:hAnsi="標楷體" w:cs="標楷體"/>
                <w:color w:val="000000"/>
                <w:sz w:val="24"/>
                <w:szCs w:val="24"/>
              </w:rPr>
              <w:t>金額</w:t>
            </w:r>
          </w:p>
        </w:tc>
        <w:tc>
          <w:tcPr>
            <w:tcW w:w="1770" w:type="dxa"/>
            <w:vAlign w:val="center"/>
          </w:tcPr>
          <w:p w14:paraId="4DC69480" w14:textId="77777777" w:rsidR="00D62292" w:rsidRDefault="003D6776">
            <w:pPr>
              <w:widowControl w:val="0"/>
              <w:pBdr>
                <w:top w:val="nil"/>
                <w:left w:val="nil"/>
                <w:bottom w:val="nil"/>
                <w:right w:val="nil"/>
                <w:between w:val="nil"/>
              </w:pBdr>
              <w:jc w:val="center"/>
              <w:rPr>
                <w:rFonts w:ascii="標楷體" w:eastAsia="標楷體" w:hAnsi="標楷體" w:cs="標楷體"/>
                <w:color w:val="000000"/>
                <w:sz w:val="24"/>
                <w:szCs w:val="24"/>
              </w:rPr>
            </w:pPr>
            <w:r>
              <w:rPr>
                <w:rFonts w:ascii="標楷體" w:eastAsia="標楷體" w:hAnsi="標楷體" w:cs="標楷體"/>
                <w:color w:val="000000"/>
                <w:sz w:val="24"/>
                <w:szCs w:val="24"/>
              </w:rPr>
              <w:t>備註</w:t>
            </w:r>
          </w:p>
        </w:tc>
      </w:tr>
      <w:tr w:rsidR="00D62292" w14:paraId="6C306D1F" w14:textId="77777777">
        <w:trPr>
          <w:trHeight w:val="10084"/>
          <w:jc w:val="center"/>
        </w:trPr>
        <w:tc>
          <w:tcPr>
            <w:tcW w:w="2160" w:type="dxa"/>
          </w:tcPr>
          <w:p w14:paraId="4E0703B1" w14:textId="77777777" w:rsidR="00D62292" w:rsidRDefault="00D62292">
            <w:pPr>
              <w:widowControl w:val="0"/>
              <w:pBdr>
                <w:top w:val="nil"/>
                <w:left w:val="nil"/>
                <w:bottom w:val="nil"/>
                <w:right w:val="nil"/>
                <w:between w:val="nil"/>
              </w:pBdr>
              <w:rPr>
                <w:rFonts w:ascii="標楷體" w:eastAsia="標楷體" w:hAnsi="標楷體" w:cs="標楷體"/>
                <w:color w:val="000000"/>
                <w:sz w:val="24"/>
                <w:szCs w:val="24"/>
              </w:rPr>
            </w:pPr>
          </w:p>
        </w:tc>
        <w:tc>
          <w:tcPr>
            <w:tcW w:w="2291" w:type="dxa"/>
          </w:tcPr>
          <w:p w14:paraId="7E2582AD" w14:textId="77777777" w:rsidR="00D62292" w:rsidRDefault="00D62292">
            <w:pPr>
              <w:widowControl w:val="0"/>
              <w:pBdr>
                <w:top w:val="nil"/>
                <w:left w:val="nil"/>
                <w:bottom w:val="nil"/>
                <w:right w:val="nil"/>
                <w:between w:val="nil"/>
              </w:pBdr>
              <w:rPr>
                <w:rFonts w:ascii="標楷體" w:eastAsia="標楷體" w:hAnsi="標楷體" w:cs="標楷體"/>
                <w:color w:val="000000"/>
                <w:sz w:val="24"/>
                <w:szCs w:val="24"/>
              </w:rPr>
            </w:pPr>
          </w:p>
        </w:tc>
        <w:tc>
          <w:tcPr>
            <w:tcW w:w="927" w:type="dxa"/>
          </w:tcPr>
          <w:p w14:paraId="00131DD7" w14:textId="77777777" w:rsidR="00D62292" w:rsidRDefault="00D62292">
            <w:pPr>
              <w:widowControl w:val="0"/>
              <w:pBdr>
                <w:top w:val="nil"/>
                <w:left w:val="nil"/>
                <w:bottom w:val="nil"/>
                <w:right w:val="nil"/>
                <w:between w:val="nil"/>
              </w:pBdr>
              <w:rPr>
                <w:rFonts w:ascii="標楷體" w:eastAsia="標楷體" w:hAnsi="標楷體" w:cs="標楷體"/>
                <w:color w:val="000000"/>
                <w:sz w:val="24"/>
                <w:szCs w:val="24"/>
              </w:rPr>
            </w:pPr>
          </w:p>
        </w:tc>
        <w:tc>
          <w:tcPr>
            <w:tcW w:w="928" w:type="dxa"/>
          </w:tcPr>
          <w:p w14:paraId="786C5F4C" w14:textId="77777777" w:rsidR="00D62292" w:rsidRDefault="00D62292">
            <w:pPr>
              <w:widowControl w:val="0"/>
              <w:pBdr>
                <w:top w:val="nil"/>
                <w:left w:val="nil"/>
                <w:bottom w:val="nil"/>
                <w:right w:val="nil"/>
                <w:between w:val="nil"/>
              </w:pBdr>
              <w:rPr>
                <w:rFonts w:ascii="標楷體" w:eastAsia="標楷體" w:hAnsi="標楷體" w:cs="標楷體"/>
                <w:color w:val="000000"/>
                <w:sz w:val="24"/>
                <w:szCs w:val="24"/>
              </w:rPr>
            </w:pPr>
          </w:p>
        </w:tc>
        <w:tc>
          <w:tcPr>
            <w:tcW w:w="928" w:type="dxa"/>
            <w:gridSpan w:val="2"/>
          </w:tcPr>
          <w:p w14:paraId="7090EE87" w14:textId="77777777" w:rsidR="00D62292" w:rsidRDefault="00D62292">
            <w:pPr>
              <w:widowControl w:val="0"/>
              <w:pBdr>
                <w:top w:val="nil"/>
                <w:left w:val="nil"/>
                <w:bottom w:val="nil"/>
                <w:right w:val="nil"/>
                <w:between w:val="nil"/>
              </w:pBdr>
              <w:rPr>
                <w:rFonts w:ascii="標楷體" w:eastAsia="標楷體" w:hAnsi="標楷體" w:cs="標楷體"/>
                <w:color w:val="000000"/>
                <w:sz w:val="24"/>
                <w:szCs w:val="24"/>
              </w:rPr>
            </w:pPr>
          </w:p>
        </w:tc>
        <w:tc>
          <w:tcPr>
            <w:tcW w:w="928" w:type="dxa"/>
          </w:tcPr>
          <w:p w14:paraId="031BABB4" w14:textId="77777777" w:rsidR="00D62292" w:rsidRDefault="00D62292">
            <w:pPr>
              <w:widowControl w:val="0"/>
              <w:pBdr>
                <w:top w:val="nil"/>
                <w:left w:val="nil"/>
                <w:bottom w:val="nil"/>
                <w:right w:val="nil"/>
                <w:between w:val="nil"/>
              </w:pBdr>
              <w:rPr>
                <w:rFonts w:ascii="標楷體" w:eastAsia="標楷體" w:hAnsi="標楷體" w:cs="標楷體"/>
                <w:color w:val="000000"/>
                <w:sz w:val="24"/>
                <w:szCs w:val="24"/>
              </w:rPr>
            </w:pPr>
          </w:p>
        </w:tc>
        <w:tc>
          <w:tcPr>
            <w:tcW w:w="1770" w:type="dxa"/>
          </w:tcPr>
          <w:p w14:paraId="5796D934" w14:textId="77777777" w:rsidR="00D62292" w:rsidRDefault="00D62292">
            <w:pPr>
              <w:widowControl w:val="0"/>
              <w:pBdr>
                <w:top w:val="nil"/>
                <w:left w:val="nil"/>
                <w:bottom w:val="nil"/>
                <w:right w:val="nil"/>
                <w:between w:val="nil"/>
              </w:pBdr>
              <w:rPr>
                <w:rFonts w:ascii="標楷體" w:eastAsia="標楷體" w:hAnsi="標楷體" w:cs="標楷體"/>
                <w:color w:val="000000"/>
                <w:sz w:val="24"/>
                <w:szCs w:val="24"/>
              </w:rPr>
            </w:pPr>
          </w:p>
          <w:p w14:paraId="51177E4D" w14:textId="77777777" w:rsidR="00D62292" w:rsidRDefault="00D62292">
            <w:pPr>
              <w:widowControl w:val="0"/>
              <w:pBdr>
                <w:top w:val="nil"/>
                <w:left w:val="nil"/>
                <w:bottom w:val="nil"/>
                <w:right w:val="nil"/>
                <w:between w:val="nil"/>
              </w:pBdr>
              <w:rPr>
                <w:rFonts w:ascii="標楷體" w:eastAsia="標楷體" w:hAnsi="標楷體" w:cs="標楷體"/>
                <w:color w:val="000000"/>
                <w:sz w:val="24"/>
                <w:szCs w:val="24"/>
              </w:rPr>
            </w:pPr>
          </w:p>
          <w:p w14:paraId="0D553BB9" w14:textId="77777777" w:rsidR="00D62292" w:rsidRDefault="00D62292">
            <w:pPr>
              <w:widowControl w:val="0"/>
              <w:pBdr>
                <w:top w:val="nil"/>
                <w:left w:val="nil"/>
                <w:bottom w:val="nil"/>
                <w:right w:val="nil"/>
                <w:between w:val="nil"/>
              </w:pBdr>
              <w:rPr>
                <w:rFonts w:ascii="標楷體" w:eastAsia="標楷體" w:hAnsi="標楷體" w:cs="標楷體"/>
                <w:color w:val="000000"/>
                <w:sz w:val="24"/>
                <w:szCs w:val="24"/>
              </w:rPr>
            </w:pPr>
          </w:p>
          <w:p w14:paraId="19E0E354" w14:textId="77777777" w:rsidR="00D62292" w:rsidRDefault="00D62292">
            <w:pPr>
              <w:widowControl w:val="0"/>
              <w:pBdr>
                <w:top w:val="nil"/>
                <w:left w:val="nil"/>
                <w:bottom w:val="nil"/>
                <w:right w:val="nil"/>
                <w:between w:val="nil"/>
              </w:pBdr>
              <w:rPr>
                <w:rFonts w:ascii="標楷體" w:eastAsia="標楷體" w:hAnsi="標楷體" w:cs="標楷體"/>
                <w:color w:val="000000"/>
                <w:sz w:val="24"/>
                <w:szCs w:val="24"/>
              </w:rPr>
            </w:pPr>
          </w:p>
          <w:p w14:paraId="637DCD0E" w14:textId="77777777" w:rsidR="00D62292" w:rsidRDefault="00D62292">
            <w:pPr>
              <w:widowControl w:val="0"/>
              <w:pBdr>
                <w:top w:val="nil"/>
                <w:left w:val="nil"/>
                <w:bottom w:val="nil"/>
                <w:right w:val="nil"/>
                <w:between w:val="nil"/>
              </w:pBdr>
              <w:rPr>
                <w:rFonts w:ascii="標楷體" w:eastAsia="標楷體" w:hAnsi="標楷體" w:cs="標楷體"/>
                <w:color w:val="000000"/>
                <w:sz w:val="24"/>
                <w:szCs w:val="24"/>
              </w:rPr>
            </w:pPr>
          </w:p>
        </w:tc>
      </w:tr>
      <w:tr w:rsidR="00D62292" w14:paraId="62030FDF" w14:textId="77777777">
        <w:trPr>
          <w:cantSplit/>
          <w:trHeight w:val="717"/>
          <w:jc w:val="center"/>
        </w:trPr>
        <w:tc>
          <w:tcPr>
            <w:tcW w:w="7224" w:type="dxa"/>
            <w:gridSpan w:val="5"/>
            <w:vAlign w:val="center"/>
          </w:tcPr>
          <w:p w14:paraId="18D732B4" w14:textId="77777777" w:rsidR="00D62292" w:rsidRDefault="003D6776">
            <w:pPr>
              <w:widowControl w:val="0"/>
              <w:pBdr>
                <w:top w:val="nil"/>
                <w:left w:val="nil"/>
                <w:bottom w:val="nil"/>
                <w:right w:val="nil"/>
                <w:between w:val="nil"/>
              </w:pBdr>
              <w:jc w:val="center"/>
              <w:rPr>
                <w:rFonts w:ascii="標楷體" w:eastAsia="標楷體" w:hAnsi="標楷體" w:cs="標楷體"/>
                <w:color w:val="000000"/>
                <w:sz w:val="24"/>
                <w:szCs w:val="24"/>
              </w:rPr>
            </w:pPr>
            <w:r>
              <w:rPr>
                <w:rFonts w:ascii="標楷體" w:eastAsia="標楷體" w:hAnsi="標楷體" w:cs="標楷體"/>
                <w:color w:val="000000"/>
                <w:sz w:val="24"/>
                <w:szCs w:val="24"/>
              </w:rPr>
              <w:t>合　　　　　　　　計</w:t>
            </w:r>
          </w:p>
        </w:tc>
        <w:tc>
          <w:tcPr>
            <w:tcW w:w="938" w:type="dxa"/>
            <w:gridSpan w:val="2"/>
            <w:vAlign w:val="center"/>
          </w:tcPr>
          <w:p w14:paraId="12C0E15C" w14:textId="77777777" w:rsidR="00D62292" w:rsidRDefault="00D62292">
            <w:pPr>
              <w:widowControl w:val="0"/>
              <w:pBdr>
                <w:top w:val="nil"/>
                <w:left w:val="nil"/>
                <w:bottom w:val="nil"/>
                <w:right w:val="nil"/>
                <w:between w:val="nil"/>
              </w:pBdr>
              <w:jc w:val="center"/>
              <w:rPr>
                <w:rFonts w:ascii="標楷體" w:eastAsia="標楷體" w:hAnsi="標楷體" w:cs="標楷體"/>
                <w:color w:val="000000"/>
                <w:sz w:val="24"/>
                <w:szCs w:val="24"/>
              </w:rPr>
            </w:pPr>
          </w:p>
        </w:tc>
        <w:tc>
          <w:tcPr>
            <w:tcW w:w="1770" w:type="dxa"/>
            <w:vAlign w:val="center"/>
          </w:tcPr>
          <w:p w14:paraId="0C924238" w14:textId="77777777" w:rsidR="00D62292" w:rsidRDefault="00D62292">
            <w:pPr>
              <w:widowControl w:val="0"/>
              <w:pBdr>
                <w:top w:val="nil"/>
                <w:left w:val="nil"/>
                <w:bottom w:val="nil"/>
                <w:right w:val="nil"/>
                <w:between w:val="nil"/>
              </w:pBdr>
              <w:jc w:val="center"/>
              <w:rPr>
                <w:rFonts w:ascii="標楷體" w:eastAsia="標楷體" w:hAnsi="標楷體" w:cs="標楷體"/>
                <w:color w:val="000000"/>
                <w:sz w:val="24"/>
                <w:szCs w:val="24"/>
              </w:rPr>
            </w:pPr>
          </w:p>
        </w:tc>
      </w:tr>
    </w:tbl>
    <w:p w14:paraId="2A84BA53" w14:textId="77777777" w:rsidR="00D62292" w:rsidRDefault="003D6776">
      <w:pPr>
        <w:widowControl w:val="0"/>
        <w:pBdr>
          <w:top w:val="nil"/>
          <w:left w:val="nil"/>
          <w:bottom w:val="nil"/>
          <w:right w:val="nil"/>
          <w:between w:val="nil"/>
        </w:pBdr>
        <w:ind w:right="-161"/>
        <w:rPr>
          <w:color w:val="000000"/>
        </w:rPr>
      </w:pPr>
      <w:r>
        <w:rPr>
          <w:rFonts w:ascii="Gungsuh" w:eastAsia="Gungsuh" w:hAnsi="Gungsuh" w:cs="Gungsuh"/>
          <w:color w:val="000000"/>
          <w:sz w:val="28"/>
          <w:szCs w:val="28"/>
        </w:rPr>
        <w:t>表C803</w:t>
      </w:r>
      <w:r>
        <w:rPr>
          <w:color w:val="000000"/>
          <w:sz w:val="22"/>
          <w:szCs w:val="22"/>
        </w:rPr>
        <w:t xml:space="preserve"> </w:t>
      </w:r>
      <w:r>
        <w:rPr>
          <w:color w:val="000000"/>
        </w:rPr>
        <w:t xml:space="preserve">                                                             </w:t>
      </w:r>
      <w:r>
        <w:rPr>
          <w:color w:val="000000"/>
          <w:sz w:val="24"/>
          <w:szCs w:val="24"/>
        </w:rPr>
        <w:t xml:space="preserve"> </w:t>
      </w:r>
    </w:p>
    <w:p w14:paraId="40ECD39A" w14:textId="77777777" w:rsidR="00D62292" w:rsidRDefault="003D6776">
      <w:pPr>
        <w:widowControl w:val="0"/>
        <w:pBdr>
          <w:top w:val="nil"/>
          <w:left w:val="nil"/>
          <w:bottom w:val="nil"/>
          <w:right w:val="nil"/>
          <w:between w:val="nil"/>
        </w:pBdr>
        <w:jc w:val="center"/>
        <w:rPr>
          <w:color w:val="000000"/>
          <w:sz w:val="24"/>
          <w:szCs w:val="24"/>
        </w:rPr>
      </w:pPr>
      <w:r>
        <w:br w:type="page"/>
      </w:r>
      <w:r>
        <w:rPr>
          <w:rFonts w:ascii="標楷體" w:eastAsia="標楷體" w:hAnsi="標楷體" w:cs="標楷體"/>
          <w:color w:val="000000"/>
          <w:sz w:val="36"/>
          <w:szCs w:val="36"/>
        </w:rPr>
        <w:lastRenderedPageBreak/>
        <w:t>大專學生研究計畫指導教授初評意見表</w:t>
      </w:r>
    </w:p>
    <w:p w14:paraId="587E7F6E" w14:textId="77777777" w:rsidR="00D62292" w:rsidRDefault="00D62292">
      <w:pPr>
        <w:widowControl w:val="0"/>
        <w:pBdr>
          <w:top w:val="nil"/>
          <w:left w:val="nil"/>
          <w:bottom w:val="nil"/>
          <w:right w:val="nil"/>
          <w:between w:val="nil"/>
        </w:pBdr>
        <w:jc w:val="center"/>
        <w:rPr>
          <w:rFonts w:ascii="標楷體" w:eastAsia="標楷體" w:hAnsi="標楷體" w:cs="標楷體"/>
          <w:color w:val="000000"/>
          <w:sz w:val="36"/>
          <w:szCs w:val="36"/>
        </w:rPr>
      </w:pPr>
    </w:p>
    <w:p w14:paraId="07EB798E" w14:textId="77777777" w:rsidR="00D62292" w:rsidRDefault="003D6776">
      <w:pPr>
        <w:widowControl w:val="0"/>
        <w:pBdr>
          <w:top w:val="nil"/>
          <w:left w:val="nil"/>
          <w:bottom w:val="nil"/>
          <w:right w:val="nil"/>
          <w:between w:val="nil"/>
        </w:pBdr>
        <w:rPr>
          <w:color w:val="000000"/>
          <w:sz w:val="24"/>
          <w:szCs w:val="24"/>
        </w:rPr>
      </w:pPr>
      <w:r>
        <w:rPr>
          <w:rFonts w:ascii="標楷體" w:eastAsia="標楷體" w:hAnsi="標楷體" w:cs="標楷體"/>
          <w:color w:val="000000"/>
          <w:sz w:val="32"/>
          <w:szCs w:val="32"/>
        </w:rPr>
        <w:t>一、學生潛力評估：</w:t>
      </w:r>
    </w:p>
    <w:p w14:paraId="6FA2E0D9" w14:textId="77777777" w:rsidR="00D62292" w:rsidRDefault="00D62292">
      <w:pPr>
        <w:widowControl w:val="0"/>
        <w:pBdr>
          <w:top w:val="nil"/>
          <w:left w:val="nil"/>
          <w:bottom w:val="nil"/>
          <w:right w:val="nil"/>
          <w:between w:val="nil"/>
        </w:pBdr>
        <w:rPr>
          <w:color w:val="000000"/>
          <w:sz w:val="32"/>
          <w:szCs w:val="32"/>
        </w:rPr>
      </w:pPr>
    </w:p>
    <w:p w14:paraId="5698E1BD" w14:textId="77777777" w:rsidR="00D62292" w:rsidRDefault="00D62292">
      <w:pPr>
        <w:widowControl w:val="0"/>
        <w:pBdr>
          <w:top w:val="nil"/>
          <w:left w:val="nil"/>
          <w:bottom w:val="nil"/>
          <w:right w:val="nil"/>
          <w:between w:val="nil"/>
        </w:pBdr>
        <w:rPr>
          <w:color w:val="000000"/>
          <w:sz w:val="32"/>
          <w:szCs w:val="32"/>
        </w:rPr>
      </w:pPr>
    </w:p>
    <w:p w14:paraId="4218E1B5" w14:textId="77777777" w:rsidR="00D62292" w:rsidRDefault="00D62292">
      <w:pPr>
        <w:widowControl w:val="0"/>
        <w:pBdr>
          <w:top w:val="nil"/>
          <w:left w:val="nil"/>
          <w:bottom w:val="nil"/>
          <w:right w:val="nil"/>
          <w:between w:val="nil"/>
        </w:pBdr>
        <w:rPr>
          <w:color w:val="000000"/>
          <w:sz w:val="32"/>
          <w:szCs w:val="32"/>
        </w:rPr>
      </w:pPr>
    </w:p>
    <w:p w14:paraId="4F97B29F" w14:textId="77777777" w:rsidR="00D62292" w:rsidRDefault="00D62292">
      <w:pPr>
        <w:widowControl w:val="0"/>
        <w:pBdr>
          <w:top w:val="nil"/>
          <w:left w:val="nil"/>
          <w:bottom w:val="nil"/>
          <w:right w:val="nil"/>
          <w:between w:val="nil"/>
        </w:pBdr>
        <w:rPr>
          <w:color w:val="000000"/>
          <w:sz w:val="32"/>
          <w:szCs w:val="32"/>
        </w:rPr>
      </w:pPr>
    </w:p>
    <w:p w14:paraId="09AC5DC0" w14:textId="77777777" w:rsidR="00D62292" w:rsidRDefault="00D62292">
      <w:pPr>
        <w:widowControl w:val="0"/>
        <w:pBdr>
          <w:top w:val="nil"/>
          <w:left w:val="nil"/>
          <w:bottom w:val="nil"/>
          <w:right w:val="nil"/>
          <w:between w:val="nil"/>
        </w:pBdr>
        <w:rPr>
          <w:color w:val="000000"/>
          <w:sz w:val="32"/>
          <w:szCs w:val="32"/>
        </w:rPr>
      </w:pPr>
    </w:p>
    <w:p w14:paraId="34953603" w14:textId="77777777" w:rsidR="00D62292" w:rsidRDefault="00D62292">
      <w:pPr>
        <w:widowControl w:val="0"/>
        <w:pBdr>
          <w:top w:val="nil"/>
          <w:left w:val="nil"/>
          <w:bottom w:val="nil"/>
          <w:right w:val="nil"/>
          <w:between w:val="nil"/>
        </w:pBdr>
        <w:rPr>
          <w:color w:val="000000"/>
          <w:sz w:val="32"/>
          <w:szCs w:val="32"/>
        </w:rPr>
      </w:pPr>
    </w:p>
    <w:p w14:paraId="5B45F1D2" w14:textId="77777777" w:rsidR="00D62292" w:rsidRDefault="00D62292">
      <w:pPr>
        <w:widowControl w:val="0"/>
        <w:pBdr>
          <w:top w:val="nil"/>
          <w:left w:val="nil"/>
          <w:bottom w:val="nil"/>
          <w:right w:val="nil"/>
          <w:between w:val="nil"/>
        </w:pBdr>
        <w:rPr>
          <w:color w:val="000000"/>
          <w:sz w:val="32"/>
          <w:szCs w:val="32"/>
        </w:rPr>
      </w:pPr>
    </w:p>
    <w:p w14:paraId="255AF23D" w14:textId="77777777" w:rsidR="00D62292" w:rsidRDefault="00D62292">
      <w:pPr>
        <w:widowControl w:val="0"/>
        <w:pBdr>
          <w:top w:val="nil"/>
          <w:left w:val="nil"/>
          <w:bottom w:val="nil"/>
          <w:right w:val="nil"/>
          <w:between w:val="nil"/>
        </w:pBdr>
        <w:rPr>
          <w:color w:val="000000"/>
          <w:sz w:val="32"/>
          <w:szCs w:val="32"/>
        </w:rPr>
      </w:pPr>
    </w:p>
    <w:p w14:paraId="2D0BC5AF" w14:textId="77777777" w:rsidR="00D62292" w:rsidRDefault="003D6776">
      <w:pPr>
        <w:widowControl w:val="0"/>
        <w:pBdr>
          <w:top w:val="nil"/>
          <w:left w:val="nil"/>
          <w:bottom w:val="nil"/>
          <w:right w:val="nil"/>
          <w:between w:val="nil"/>
        </w:pBdr>
        <w:rPr>
          <w:color w:val="000000"/>
          <w:sz w:val="24"/>
          <w:szCs w:val="24"/>
        </w:rPr>
      </w:pPr>
      <w:r>
        <w:rPr>
          <w:rFonts w:ascii="標楷體" w:eastAsia="標楷體" w:hAnsi="標楷體" w:cs="標楷體"/>
          <w:color w:val="000000"/>
          <w:sz w:val="32"/>
          <w:szCs w:val="32"/>
        </w:rPr>
        <w:t>二、對學生所提研究計畫內容之評述：</w:t>
      </w:r>
    </w:p>
    <w:p w14:paraId="37AB94E7" w14:textId="77777777" w:rsidR="00D62292" w:rsidRDefault="00D62292">
      <w:pPr>
        <w:widowControl w:val="0"/>
        <w:pBdr>
          <w:top w:val="nil"/>
          <w:left w:val="nil"/>
          <w:bottom w:val="nil"/>
          <w:right w:val="nil"/>
          <w:between w:val="nil"/>
        </w:pBdr>
        <w:rPr>
          <w:color w:val="000000"/>
          <w:sz w:val="32"/>
          <w:szCs w:val="32"/>
        </w:rPr>
      </w:pPr>
    </w:p>
    <w:p w14:paraId="4C7C42F3" w14:textId="77777777" w:rsidR="00D62292" w:rsidRDefault="00D62292">
      <w:pPr>
        <w:widowControl w:val="0"/>
        <w:pBdr>
          <w:top w:val="nil"/>
          <w:left w:val="nil"/>
          <w:bottom w:val="nil"/>
          <w:right w:val="nil"/>
          <w:between w:val="nil"/>
        </w:pBdr>
        <w:rPr>
          <w:color w:val="000000"/>
          <w:sz w:val="32"/>
          <w:szCs w:val="32"/>
        </w:rPr>
      </w:pPr>
    </w:p>
    <w:p w14:paraId="562146BB" w14:textId="77777777" w:rsidR="00D62292" w:rsidRDefault="00D62292">
      <w:pPr>
        <w:widowControl w:val="0"/>
        <w:pBdr>
          <w:top w:val="nil"/>
          <w:left w:val="nil"/>
          <w:bottom w:val="nil"/>
          <w:right w:val="nil"/>
          <w:between w:val="nil"/>
        </w:pBdr>
        <w:rPr>
          <w:color w:val="000000"/>
          <w:sz w:val="32"/>
          <w:szCs w:val="32"/>
        </w:rPr>
      </w:pPr>
    </w:p>
    <w:p w14:paraId="55A367B2" w14:textId="77777777" w:rsidR="00D62292" w:rsidRDefault="00D62292">
      <w:pPr>
        <w:widowControl w:val="0"/>
        <w:pBdr>
          <w:top w:val="nil"/>
          <w:left w:val="nil"/>
          <w:bottom w:val="nil"/>
          <w:right w:val="nil"/>
          <w:between w:val="nil"/>
        </w:pBdr>
        <w:rPr>
          <w:color w:val="000000"/>
          <w:sz w:val="32"/>
          <w:szCs w:val="32"/>
        </w:rPr>
      </w:pPr>
    </w:p>
    <w:p w14:paraId="78CE09DA" w14:textId="77777777" w:rsidR="00D62292" w:rsidRDefault="00D62292">
      <w:pPr>
        <w:widowControl w:val="0"/>
        <w:pBdr>
          <w:top w:val="nil"/>
          <w:left w:val="nil"/>
          <w:bottom w:val="nil"/>
          <w:right w:val="nil"/>
          <w:between w:val="nil"/>
        </w:pBdr>
        <w:rPr>
          <w:color w:val="000000"/>
          <w:sz w:val="32"/>
          <w:szCs w:val="32"/>
        </w:rPr>
      </w:pPr>
    </w:p>
    <w:p w14:paraId="135CE982" w14:textId="77777777" w:rsidR="00D62292" w:rsidRDefault="00D62292">
      <w:pPr>
        <w:widowControl w:val="0"/>
        <w:pBdr>
          <w:top w:val="nil"/>
          <w:left w:val="nil"/>
          <w:bottom w:val="nil"/>
          <w:right w:val="nil"/>
          <w:between w:val="nil"/>
        </w:pBdr>
        <w:rPr>
          <w:color w:val="000000"/>
          <w:sz w:val="32"/>
          <w:szCs w:val="32"/>
        </w:rPr>
      </w:pPr>
    </w:p>
    <w:p w14:paraId="6E76D6B2" w14:textId="77777777" w:rsidR="00D62292" w:rsidRDefault="00D62292">
      <w:pPr>
        <w:widowControl w:val="0"/>
        <w:pBdr>
          <w:top w:val="nil"/>
          <w:left w:val="nil"/>
          <w:bottom w:val="nil"/>
          <w:right w:val="nil"/>
          <w:between w:val="nil"/>
        </w:pBdr>
        <w:rPr>
          <w:color w:val="000000"/>
          <w:sz w:val="32"/>
          <w:szCs w:val="32"/>
        </w:rPr>
      </w:pPr>
    </w:p>
    <w:p w14:paraId="60176CE3" w14:textId="77777777" w:rsidR="00D62292" w:rsidRDefault="00D62292">
      <w:pPr>
        <w:widowControl w:val="0"/>
        <w:pBdr>
          <w:top w:val="nil"/>
          <w:left w:val="nil"/>
          <w:bottom w:val="nil"/>
          <w:right w:val="nil"/>
          <w:between w:val="nil"/>
        </w:pBdr>
        <w:rPr>
          <w:color w:val="000000"/>
          <w:sz w:val="32"/>
          <w:szCs w:val="32"/>
        </w:rPr>
      </w:pPr>
    </w:p>
    <w:p w14:paraId="7DB934FA" w14:textId="77777777" w:rsidR="00D62292" w:rsidRDefault="003D6776">
      <w:pPr>
        <w:widowControl w:val="0"/>
        <w:pBdr>
          <w:top w:val="nil"/>
          <w:left w:val="nil"/>
          <w:bottom w:val="nil"/>
          <w:right w:val="nil"/>
          <w:between w:val="nil"/>
        </w:pBdr>
        <w:rPr>
          <w:color w:val="000000"/>
          <w:sz w:val="24"/>
          <w:szCs w:val="24"/>
        </w:rPr>
      </w:pPr>
      <w:r>
        <w:rPr>
          <w:rFonts w:ascii="標楷體" w:eastAsia="標楷體" w:hAnsi="標楷體" w:cs="標楷體"/>
          <w:color w:val="000000"/>
          <w:sz w:val="32"/>
          <w:szCs w:val="32"/>
        </w:rPr>
        <w:t>三、指導方式：</w:t>
      </w:r>
    </w:p>
    <w:p w14:paraId="453245F8" w14:textId="77777777" w:rsidR="00D62292" w:rsidRDefault="00D62292">
      <w:pPr>
        <w:widowControl w:val="0"/>
        <w:pBdr>
          <w:top w:val="nil"/>
          <w:left w:val="nil"/>
          <w:bottom w:val="nil"/>
          <w:right w:val="nil"/>
          <w:between w:val="nil"/>
        </w:pBdr>
        <w:rPr>
          <w:color w:val="000000"/>
          <w:sz w:val="32"/>
          <w:szCs w:val="32"/>
        </w:rPr>
      </w:pPr>
    </w:p>
    <w:p w14:paraId="34B30B58" w14:textId="77777777" w:rsidR="00D62292" w:rsidRDefault="00D62292">
      <w:pPr>
        <w:widowControl w:val="0"/>
        <w:pBdr>
          <w:top w:val="nil"/>
          <w:left w:val="nil"/>
          <w:bottom w:val="nil"/>
          <w:right w:val="nil"/>
          <w:between w:val="nil"/>
        </w:pBdr>
        <w:rPr>
          <w:color w:val="000000"/>
          <w:sz w:val="32"/>
          <w:szCs w:val="32"/>
        </w:rPr>
      </w:pPr>
    </w:p>
    <w:p w14:paraId="53C6F70D" w14:textId="77777777" w:rsidR="00D62292" w:rsidRDefault="00D62292">
      <w:pPr>
        <w:widowControl w:val="0"/>
        <w:pBdr>
          <w:top w:val="nil"/>
          <w:left w:val="nil"/>
          <w:bottom w:val="nil"/>
          <w:right w:val="nil"/>
          <w:between w:val="nil"/>
        </w:pBdr>
        <w:rPr>
          <w:color w:val="000000"/>
          <w:sz w:val="32"/>
          <w:szCs w:val="32"/>
        </w:rPr>
      </w:pPr>
    </w:p>
    <w:p w14:paraId="13007D86" w14:textId="77777777" w:rsidR="00D62292" w:rsidRDefault="00D62292">
      <w:pPr>
        <w:widowControl w:val="0"/>
        <w:pBdr>
          <w:top w:val="nil"/>
          <w:left w:val="nil"/>
          <w:bottom w:val="nil"/>
          <w:right w:val="nil"/>
          <w:between w:val="nil"/>
        </w:pBdr>
        <w:rPr>
          <w:color w:val="000000"/>
          <w:sz w:val="32"/>
          <w:szCs w:val="32"/>
        </w:rPr>
      </w:pPr>
    </w:p>
    <w:p w14:paraId="14DC4251" w14:textId="77777777" w:rsidR="00D62292" w:rsidRDefault="00D62292">
      <w:pPr>
        <w:widowControl w:val="0"/>
        <w:pBdr>
          <w:top w:val="nil"/>
          <w:left w:val="nil"/>
          <w:bottom w:val="nil"/>
          <w:right w:val="nil"/>
          <w:between w:val="nil"/>
        </w:pBdr>
        <w:rPr>
          <w:color w:val="000000"/>
          <w:sz w:val="32"/>
          <w:szCs w:val="32"/>
        </w:rPr>
      </w:pPr>
    </w:p>
    <w:p w14:paraId="60E8DF96" w14:textId="77777777" w:rsidR="00D62292" w:rsidRDefault="00D62292">
      <w:pPr>
        <w:widowControl w:val="0"/>
        <w:pBdr>
          <w:top w:val="nil"/>
          <w:left w:val="nil"/>
          <w:bottom w:val="nil"/>
          <w:right w:val="nil"/>
          <w:between w:val="nil"/>
        </w:pBdr>
        <w:rPr>
          <w:color w:val="000000"/>
          <w:sz w:val="32"/>
          <w:szCs w:val="32"/>
        </w:rPr>
      </w:pPr>
    </w:p>
    <w:p w14:paraId="60D6663E" w14:textId="77777777" w:rsidR="00D62292" w:rsidRDefault="00D62292">
      <w:pPr>
        <w:widowControl w:val="0"/>
        <w:pBdr>
          <w:top w:val="nil"/>
          <w:left w:val="nil"/>
          <w:bottom w:val="nil"/>
          <w:right w:val="nil"/>
          <w:between w:val="nil"/>
        </w:pBdr>
        <w:rPr>
          <w:color w:val="000000"/>
          <w:sz w:val="32"/>
          <w:szCs w:val="32"/>
        </w:rPr>
      </w:pPr>
    </w:p>
    <w:p w14:paraId="1C1D2FD1" w14:textId="77777777" w:rsidR="00D62292" w:rsidRDefault="00D62292">
      <w:pPr>
        <w:widowControl w:val="0"/>
        <w:pBdr>
          <w:top w:val="nil"/>
          <w:left w:val="nil"/>
          <w:bottom w:val="nil"/>
          <w:right w:val="nil"/>
          <w:between w:val="nil"/>
        </w:pBdr>
        <w:rPr>
          <w:color w:val="000000"/>
          <w:sz w:val="32"/>
          <w:szCs w:val="32"/>
        </w:rPr>
      </w:pPr>
    </w:p>
    <w:p w14:paraId="26C02FDB" w14:textId="77777777" w:rsidR="00D62292" w:rsidRDefault="00D62292">
      <w:pPr>
        <w:widowControl w:val="0"/>
        <w:pBdr>
          <w:top w:val="nil"/>
          <w:left w:val="nil"/>
          <w:bottom w:val="nil"/>
          <w:right w:val="nil"/>
          <w:between w:val="nil"/>
        </w:pBdr>
        <w:rPr>
          <w:color w:val="000000"/>
          <w:sz w:val="32"/>
          <w:szCs w:val="32"/>
        </w:rPr>
      </w:pPr>
    </w:p>
    <w:p w14:paraId="35F8B09D" w14:textId="77777777" w:rsidR="00D62292" w:rsidRDefault="00D62292">
      <w:pPr>
        <w:widowControl w:val="0"/>
        <w:pBdr>
          <w:top w:val="nil"/>
          <w:left w:val="nil"/>
          <w:bottom w:val="nil"/>
          <w:right w:val="nil"/>
          <w:between w:val="nil"/>
        </w:pBdr>
        <w:rPr>
          <w:color w:val="000000"/>
          <w:sz w:val="32"/>
          <w:szCs w:val="32"/>
        </w:rPr>
      </w:pPr>
    </w:p>
    <w:p w14:paraId="209C3886" w14:textId="77777777" w:rsidR="00D62292" w:rsidRDefault="00D62292">
      <w:pPr>
        <w:widowControl w:val="0"/>
        <w:pBdr>
          <w:top w:val="nil"/>
          <w:left w:val="nil"/>
          <w:bottom w:val="nil"/>
          <w:right w:val="nil"/>
          <w:between w:val="nil"/>
        </w:pBdr>
        <w:rPr>
          <w:color w:val="000000"/>
          <w:sz w:val="32"/>
          <w:szCs w:val="32"/>
        </w:rPr>
      </w:pPr>
    </w:p>
    <w:p w14:paraId="24313D14" w14:textId="77777777" w:rsidR="00D62292" w:rsidRDefault="003D6776">
      <w:pPr>
        <w:widowControl w:val="0"/>
        <w:pBdr>
          <w:top w:val="nil"/>
          <w:left w:val="nil"/>
          <w:bottom w:val="nil"/>
          <w:right w:val="nil"/>
          <w:between w:val="nil"/>
        </w:pBdr>
        <w:ind w:left="602" w:hanging="602"/>
        <w:rPr>
          <w:color w:val="000000"/>
          <w:sz w:val="24"/>
          <w:szCs w:val="24"/>
        </w:rPr>
      </w:pPr>
      <w:r>
        <w:rPr>
          <w:rFonts w:ascii="Gungsuh" w:eastAsia="Gungsuh" w:hAnsi="Gungsuh" w:cs="Gungsuh"/>
          <w:color w:val="000000"/>
          <w:sz w:val="32"/>
          <w:szCs w:val="32"/>
        </w:rPr>
        <w:t>四、本人同意指導學生瞭解並遵照學術倫理規範；本計畫無違反學術倫理。</w:t>
      </w:r>
    </w:p>
    <w:p w14:paraId="1000FE49" w14:textId="77777777" w:rsidR="00D62292" w:rsidRDefault="00D62292">
      <w:pPr>
        <w:widowControl w:val="0"/>
        <w:pBdr>
          <w:top w:val="nil"/>
          <w:left w:val="nil"/>
          <w:bottom w:val="nil"/>
          <w:right w:val="nil"/>
          <w:between w:val="nil"/>
        </w:pBdr>
        <w:rPr>
          <w:rFonts w:ascii="標楷體" w:eastAsia="標楷體" w:hAnsi="標楷體" w:cs="標楷體"/>
          <w:color w:val="000000"/>
          <w:sz w:val="28"/>
          <w:szCs w:val="28"/>
        </w:rPr>
      </w:pPr>
    </w:p>
    <w:p w14:paraId="1127FE14" w14:textId="77777777" w:rsidR="00D62292" w:rsidRDefault="003D6776">
      <w:pPr>
        <w:widowControl w:val="0"/>
        <w:pBdr>
          <w:top w:val="nil"/>
          <w:left w:val="nil"/>
          <w:bottom w:val="nil"/>
          <w:right w:val="nil"/>
          <w:between w:val="nil"/>
        </w:pBdr>
        <w:rPr>
          <w:color w:val="000000"/>
          <w:sz w:val="24"/>
          <w:szCs w:val="24"/>
        </w:rPr>
      </w:pPr>
      <w:r>
        <w:rPr>
          <w:color w:val="000000"/>
          <w:sz w:val="28"/>
          <w:szCs w:val="28"/>
        </w:rPr>
        <w:t xml:space="preserve">                        </w:t>
      </w:r>
      <w:r>
        <w:rPr>
          <w:rFonts w:ascii="標楷體" w:eastAsia="標楷體" w:hAnsi="標楷體" w:cs="標楷體"/>
          <w:color w:val="000000"/>
          <w:sz w:val="28"/>
          <w:szCs w:val="28"/>
        </w:rPr>
        <w:t xml:space="preserve">             指導教授簽名：</w:t>
      </w:r>
      <w:r>
        <w:rPr>
          <w:color w:val="000000"/>
          <w:sz w:val="28"/>
          <w:szCs w:val="28"/>
          <w:u w:val="single"/>
        </w:rPr>
        <w:t xml:space="preserve">                    </w:t>
      </w:r>
    </w:p>
    <w:p w14:paraId="464B0AA6" w14:textId="77777777" w:rsidR="00D62292" w:rsidRDefault="003D6776">
      <w:pPr>
        <w:widowControl w:val="0"/>
        <w:pBdr>
          <w:top w:val="nil"/>
          <w:left w:val="nil"/>
          <w:bottom w:val="nil"/>
          <w:right w:val="nil"/>
          <w:between w:val="nil"/>
        </w:pBdr>
        <w:spacing w:before="200"/>
        <w:ind w:left="2880" w:right="-153"/>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rFonts w:ascii="標楷體" w:eastAsia="標楷體" w:hAnsi="標楷體" w:cs="標楷體"/>
          <w:color w:val="000000"/>
          <w:sz w:val="28"/>
          <w:szCs w:val="28"/>
        </w:rPr>
        <w:t>年</w:t>
      </w:r>
      <w:r>
        <w:rPr>
          <w:color w:val="000000"/>
          <w:sz w:val="28"/>
          <w:szCs w:val="28"/>
        </w:rPr>
        <w:tab/>
      </w:r>
      <w:r>
        <w:rPr>
          <w:color w:val="000000"/>
          <w:sz w:val="28"/>
          <w:szCs w:val="28"/>
        </w:rPr>
        <w:tab/>
      </w:r>
      <w:r>
        <w:rPr>
          <w:rFonts w:ascii="標楷體" w:eastAsia="標楷體" w:hAnsi="標楷體" w:cs="標楷體"/>
          <w:color w:val="000000"/>
          <w:sz w:val="28"/>
          <w:szCs w:val="28"/>
        </w:rPr>
        <w:t>月</w:t>
      </w:r>
      <w:r>
        <w:rPr>
          <w:color w:val="000000"/>
          <w:sz w:val="28"/>
          <w:szCs w:val="28"/>
        </w:rPr>
        <w:tab/>
      </w:r>
      <w:r>
        <w:rPr>
          <w:color w:val="000000"/>
          <w:sz w:val="28"/>
          <w:szCs w:val="28"/>
        </w:rPr>
        <w:tab/>
      </w:r>
      <w:r>
        <w:rPr>
          <w:rFonts w:ascii="標楷體" w:eastAsia="標楷體" w:hAnsi="標楷體" w:cs="標楷體"/>
          <w:color w:val="000000"/>
          <w:sz w:val="28"/>
          <w:szCs w:val="28"/>
        </w:rPr>
        <w:t>日表</w:t>
      </w:r>
      <w:r>
        <w:rPr>
          <w:color w:val="000000"/>
          <w:sz w:val="28"/>
          <w:szCs w:val="28"/>
        </w:rPr>
        <w:t>C804</w:t>
      </w:r>
    </w:p>
    <w:sectPr w:rsidR="00D62292">
      <w:pgSz w:w="11906" w:h="16838"/>
      <w:pgMar w:top="1134" w:right="1531" w:bottom="680" w:left="153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mo">
    <w:altName w:val="Calibri"/>
    <w:charset w:val="00"/>
    <w:family w:val="auto"/>
    <w:pitch w:val="default"/>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448"/>
    <w:multiLevelType w:val="multilevel"/>
    <w:tmpl w:val="418859BC"/>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1" w15:restartNumberingAfterBreak="0">
    <w:nsid w:val="0D343BCE"/>
    <w:multiLevelType w:val="multilevel"/>
    <w:tmpl w:val="2F2E7B14"/>
    <w:lvl w:ilvl="0">
      <w:start w:val="1"/>
      <w:numFmt w:val="decimal"/>
      <w:lvlText w:val="(%1)"/>
      <w:lvlJc w:val="left"/>
      <w:pPr>
        <w:ind w:left="1300" w:hanging="660"/>
      </w:pPr>
      <w:rPr>
        <w:vertAlign w:val="baseline"/>
      </w:rPr>
    </w:lvl>
    <w:lvl w:ilvl="1">
      <w:start w:val="1"/>
      <w:numFmt w:val="decimal"/>
      <w:lvlText w:val="%2、"/>
      <w:lvlJc w:val="left"/>
      <w:pPr>
        <w:ind w:left="1600" w:hanging="480"/>
      </w:pPr>
      <w:rPr>
        <w:vertAlign w:val="baseline"/>
      </w:rPr>
    </w:lvl>
    <w:lvl w:ilvl="2">
      <w:start w:val="1"/>
      <w:numFmt w:val="lowerRoman"/>
      <w:lvlText w:val="%3."/>
      <w:lvlJc w:val="right"/>
      <w:pPr>
        <w:ind w:left="2080" w:hanging="480"/>
      </w:pPr>
      <w:rPr>
        <w:vertAlign w:val="baseline"/>
      </w:rPr>
    </w:lvl>
    <w:lvl w:ilvl="3">
      <w:start w:val="1"/>
      <w:numFmt w:val="decimal"/>
      <w:lvlText w:val="%4."/>
      <w:lvlJc w:val="left"/>
      <w:pPr>
        <w:ind w:left="2560" w:hanging="480"/>
      </w:pPr>
      <w:rPr>
        <w:vertAlign w:val="baseline"/>
      </w:rPr>
    </w:lvl>
    <w:lvl w:ilvl="4">
      <w:start w:val="1"/>
      <w:numFmt w:val="decimal"/>
      <w:lvlText w:val="%5、"/>
      <w:lvlJc w:val="left"/>
      <w:pPr>
        <w:ind w:left="3040" w:hanging="480"/>
      </w:pPr>
      <w:rPr>
        <w:vertAlign w:val="baseline"/>
      </w:rPr>
    </w:lvl>
    <w:lvl w:ilvl="5">
      <w:start w:val="1"/>
      <w:numFmt w:val="lowerRoman"/>
      <w:lvlText w:val="%6."/>
      <w:lvlJc w:val="right"/>
      <w:pPr>
        <w:ind w:left="3520" w:hanging="480"/>
      </w:pPr>
      <w:rPr>
        <w:vertAlign w:val="baseline"/>
      </w:rPr>
    </w:lvl>
    <w:lvl w:ilvl="6">
      <w:start w:val="1"/>
      <w:numFmt w:val="decimal"/>
      <w:lvlText w:val="%7."/>
      <w:lvlJc w:val="left"/>
      <w:pPr>
        <w:ind w:left="4000" w:hanging="480"/>
      </w:pPr>
      <w:rPr>
        <w:vertAlign w:val="baseline"/>
      </w:rPr>
    </w:lvl>
    <w:lvl w:ilvl="7">
      <w:start w:val="1"/>
      <w:numFmt w:val="decimal"/>
      <w:lvlText w:val="%8、"/>
      <w:lvlJc w:val="left"/>
      <w:pPr>
        <w:ind w:left="4480" w:hanging="480"/>
      </w:pPr>
      <w:rPr>
        <w:vertAlign w:val="baseline"/>
      </w:rPr>
    </w:lvl>
    <w:lvl w:ilvl="8">
      <w:start w:val="1"/>
      <w:numFmt w:val="lowerRoman"/>
      <w:lvlText w:val="%9."/>
      <w:lvlJc w:val="right"/>
      <w:pPr>
        <w:ind w:left="4960" w:hanging="480"/>
      </w:pPr>
      <w:rPr>
        <w:vertAlign w:val="baseline"/>
      </w:rPr>
    </w:lvl>
  </w:abstractNum>
  <w:abstractNum w:abstractNumId="2" w15:restartNumberingAfterBreak="0">
    <w:nsid w:val="13BC46B1"/>
    <w:multiLevelType w:val="multilevel"/>
    <w:tmpl w:val="53EE254E"/>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3" w15:restartNumberingAfterBreak="0">
    <w:nsid w:val="784E11BA"/>
    <w:multiLevelType w:val="multilevel"/>
    <w:tmpl w:val="974A9BD0"/>
    <w:lvl w:ilvl="0">
      <w:start w:val="1"/>
      <w:numFmt w:val="decimal"/>
      <w:lvlText w:val="(%1)"/>
      <w:lvlJc w:val="left"/>
      <w:pPr>
        <w:ind w:left="567" w:hanging="567"/>
      </w:pPr>
      <w:rPr>
        <w:rFonts w:ascii="標楷體" w:eastAsia="標楷體" w:hAnsi="標楷體" w:cs="標楷體"/>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292"/>
    <w:rsid w:val="00012740"/>
    <w:rsid w:val="000C7EB3"/>
    <w:rsid w:val="003D6776"/>
    <w:rsid w:val="00AB454D"/>
    <w:rsid w:val="00B9626F"/>
    <w:rsid w:val="00C01459"/>
    <w:rsid w:val="00D62292"/>
    <w:rsid w:val="00E70CCC"/>
    <w:rsid w:val="00E74EB7"/>
    <w:rsid w:val="00EC00F2"/>
    <w:rsid w:val="00ED5C8B"/>
    <w:rsid w:val="00F34A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C772"/>
  <w15:docId w15:val="{BD8B29A0-AB67-4071-B71C-4A129D1E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28" w:type="dxa"/>
        <w:right w:w="28" w:type="dxa"/>
      </w:tblCellMar>
    </w:tblPr>
  </w:style>
  <w:style w:type="table" w:customStyle="1" w:styleId="a6">
    <w:basedOn w:val="TableNormal"/>
    <w:tblPr>
      <w:tblStyleRowBandSize w:val="1"/>
      <w:tblStyleColBandSize w:val="1"/>
      <w:tblCellMar>
        <w:left w:w="28" w:type="dxa"/>
        <w:right w:w="28" w:type="dxa"/>
      </w:tblCellMar>
    </w:tblPr>
  </w:style>
  <w:style w:type="paragraph" w:styleId="a7">
    <w:name w:val="List Paragraph"/>
    <w:basedOn w:val="a"/>
    <w:uiPriority w:val="34"/>
    <w:qFormat/>
    <w:rsid w:val="00C0145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t-cisq.org/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t-cisq.org/standard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冠銘 賴</cp:lastModifiedBy>
  <cp:revision>7</cp:revision>
  <dcterms:created xsi:type="dcterms:W3CDTF">2022-02-07T13:44:00Z</dcterms:created>
  <dcterms:modified xsi:type="dcterms:W3CDTF">2022-02-07T14:43:00Z</dcterms:modified>
</cp:coreProperties>
</file>