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How to Use AI4Finance-Foundation / FinRobot and Package It as Your Own Application</w:t>
      </w:r>
      <w:r/>
    </w:p>
    <w:p>
      <w:pPr>
        <w:pStyle w:val="Heading2"/>
      </w:pPr>
      <w:r>
        <w:t>Introduction</w:t>
      </w:r>
      <w:r/>
    </w:p>
    <w:p>
      <w:r/>
      <w:r>
        <w:t>The AI4Finance Foundation's FinRobot is an open-source AI agent platform designed specifically for financial applications. It integrates various AI technologies, including large language models (LLMs), to provide a comprehensive toolkit for financial analysis and decision-making. This report explores how to effectively utilize FinRobot and adapt it into a personalized application. The following sources provide valuable insights into the architecture, capabilities, and practical applications of FinRobot, offering a roadmap for leveraging this platform in custom financial solutions.</w:t>
      </w:r>
      <w:r/>
    </w:p>
    <w:p>
      <w:pPr>
        <w:pStyle w:val="Heading2"/>
      </w:pPr>
      <w:r>
        <w:t>Source Analysis</w:t>
      </w:r>
      <w:r/>
    </w:p>
    <w:p>
      <w:pPr>
        <w:pStyle w:val="Heading3"/>
      </w:pPr>
      <w:r>
        <w:t xml:space="preserve">1. </w:t>
      </w:r>
      <w:hyperlink r:id="rId9">
        <w:r>
          <w:rPr>
            <w:color w:val="0000EE"/>
            <w:u w:val="single"/>
          </w:rPr>
          <w:t>AI4Finance Foundation Overview</w:t>
        </w:r>
      </w:hyperlink>
      <w:r/>
    </w:p>
    <w:p>
      <w:r/>
      <w:r>
        <w:rPr>
          <w:b/>
        </w:rPr>
        <w:t>Relevance:</w:t>
      </w:r>
      <w:r>
        <w:t xml:space="preserve"> This source provides an overview of the AI4Finance Foundation, the organization behind FinRobot. Understanding the foundation's mission, goals, and values is crucial for grasping the broader context of FinRobot's development.</w:t>
      </w:r>
      <w:r/>
    </w:p>
    <w:p>
      <w:r/>
      <w:r>
        <w:rPr>
          <w:b/>
        </w:rPr>
        <w:t>Reliability:</w:t>
      </w:r>
      <w:r>
        <w:t xml:space="preserve"> As the official website of the AI4Finance Foundation, this source is highly reliable and authoritative. It outlines the foundation's commitment to advancing AI in finance through open-source resources, making it a cornerstone for understanding the ethos behind FinRobot.</w:t>
      </w:r>
      <w:r/>
    </w:p>
    <w:p>
      <w:r/>
      <w:r>
        <w:rPr>
          <w:b/>
        </w:rPr>
        <w:t>Significance:</w:t>
      </w:r>
      <w:r>
        <w:t xml:space="preserve"> The foundation's emphasis on open-source initiatives and standardized practices highlights the collaborative and inclusive nature of FinRobot. This source underscores the platform's potential for democratizing access to advanced financial AI tools, which is essential for users aiming to package FinRobot into their own applications.</w:t>
      </w:r>
      <w:r/>
    </w:p>
    <w:p>
      <w:pPr>
        <w:pStyle w:val="Heading3"/>
      </w:pPr>
      <w:r>
        <w:t xml:space="preserve">2. </w:t>
      </w:r>
      <w:hyperlink r:id="rId10">
        <w:r>
          <w:rPr>
            <w:color w:val="0000EE"/>
            <w:u w:val="single"/>
          </w:rPr>
          <w:t>GitHub Repository for FinRobot</w:t>
        </w:r>
      </w:hyperlink>
      <w:r/>
    </w:p>
    <w:p>
      <w:r/>
      <w:r>
        <w:rPr>
          <w:b/>
        </w:rPr>
        <w:t>Relevance:</w:t>
      </w:r>
      <w:r>
        <w:t xml:space="preserve"> The GitHub repository is the primary source for accessing FinRobot's codebase, documentation, and updates. It is indispensable for developers looking to explore, modify, or contribute to the platform.</w:t>
      </w:r>
      <w:r/>
    </w:p>
    <w:p>
      <w:r/>
      <w:r>
        <w:rPr>
          <w:b/>
        </w:rPr>
        <w:t>Reliability:</w:t>
      </w:r>
      <w:r>
        <w:t xml:space="preserve"> As the official repository maintained by the AI4Finance Foundation, it is a reliable source of up-to-date information and resources related to FinRobot. The repository includes comprehensive documentation and examples, facilitating a deeper understanding of the platform's capabilities.</w:t>
      </w:r>
      <w:r/>
    </w:p>
    <w:p>
      <w:r/>
      <w:r>
        <w:rPr>
          <w:b/>
        </w:rPr>
        <w:t>Significance:</w:t>
      </w:r>
      <w:r>
        <w:t xml:space="preserve"> The repository provides practical tools and resources for implementing FinRobot in custom applications. It offers insights into the platform's architecture, including the Financial AI Agents Layer and the Multi-source LLM Foundation Models Layer, which are critical for customizing and extending FinRobot's functionalities.</w:t>
      </w:r>
      <w:r/>
    </w:p>
    <w:p>
      <w:pPr>
        <w:pStyle w:val="Heading3"/>
      </w:pPr>
      <w:r>
        <w:t xml:space="preserve">3. </w:t>
      </w:r>
      <w:hyperlink r:id="rId11">
        <w:r>
          <w:rPr>
            <w:color w:val="0000EE"/>
            <w:u w:val="single"/>
          </w:rPr>
          <w:t>Medium Article: Bridging Finance and AI with LLMs</w:t>
        </w:r>
      </w:hyperlink>
      <w:r/>
    </w:p>
    <w:p>
      <w:r/>
      <w:r>
        <w:rPr>
          <w:b/>
        </w:rPr>
        <w:t>Relevance:</w:t>
      </w:r>
      <w:r>
        <w:t xml:space="preserve"> This article discusses the development and capabilities of FinRobot, offering a comprehensive overview of its features and potential applications in the financial sector.</w:t>
      </w:r>
      <w:r/>
    </w:p>
    <w:p>
      <w:r/>
      <w:r>
        <w:rPr>
          <w:b/>
        </w:rPr>
        <w:t>Reliability:</w:t>
      </w:r>
      <w:r>
        <w:t xml:space="preserve"> Published on Medium by contributors involved in FinRobot's development, this source provides credible insights into the platform's design and objectives. It reflects the collective expertise of professionals from finance, AI, and software development.</w:t>
      </w:r>
      <w:r/>
    </w:p>
    <w:p>
      <w:r/>
      <w:r>
        <w:rPr>
          <w:b/>
        </w:rPr>
        <w:t>Significance:</w:t>
      </w:r>
      <w:r>
        <w:t xml:space="preserve"> The article highlights FinRobot's versatility and user-friendly interface, making it accessible to both professional analysts and everyday users. It details the platform's architecture, including the Financial Chain-of-Thought (CoT) prompting, which is essential for users looking to adapt FinRobot into their own applications.</w:t>
      </w:r>
      <w:r/>
    </w:p>
    <w:p>
      <w:pPr>
        <w:pStyle w:val="Heading3"/>
      </w:pPr>
      <w:r>
        <w:t xml:space="preserve">4. </w:t>
      </w:r>
      <w:hyperlink r:id="rId12">
        <w:r>
          <w:rPr>
            <w:color w:val="0000EE"/>
            <w:u w:val="single"/>
          </w:rPr>
          <w:t>CSDN Blog: FinRobot AI Agent Platform</w:t>
        </w:r>
      </w:hyperlink>
      <w:r/>
    </w:p>
    <w:p>
      <w:r/>
      <w:r>
        <w:rPr>
          <w:b/>
        </w:rPr>
        <w:t>Relevance:</w:t>
      </w:r>
      <w:r>
        <w:t xml:space="preserve"> This blog post provides an in-depth look at FinRobot's architecture and workflow, focusing on its application in financial analysis and decision-making.</w:t>
      </w:r>
      <w:r/>
    </w:p>
    <w:p>
      <w:r/>
      <w:r>
        <w:rPr>
          <w:b/>
        </w:rPr>
        <w:t>Reliability:</w:t>
      </w:r>
      <w:r>
        <w:t xml:space="preserve"> As a detailed technical blog, it offers reliable information on FinRobot's components and their interactions. The post is well-structured, providing a clear understanding of how FinRobot processes financial data.</w:t>
      </w:r>
      <w:r/>
    </w:p>
    <w:p>
      <w:r/>
      <w:r>
        <w:rPr>
          <w:b/>
        </w:rPr>
        <w:t>Significance:</w:t>
      </w:r>
      <w:r>
        <w:t xml:space="preserve"> The blog outlines FinRobot's multi-layered architecture, including the Perception, Brain, and Action modules. These insights are crucial for users aiming to package FinRobot into custom applications, as they provide a blueprint for integrating and extending the platform's capabilities.</w:t>
      </w:r>
      <w:r/>
    </w:p>
    <w:p>
      <w:pPr>
        <w:pStyle w:val="Heading3"/>
      </w:pPr>
      <w:r>
        <w:t xml:space="preserve">5. </w:t>
      </w:r>
      <w:hyperlink r:id="rId13">
        <w:r>
          <w:rPr>
            <w:color w:val="0000EE"/>
            <w:u w:val="single"/>
          </w:rPr>
          <w:t>Papers with Code: FinRobot Research Paper</w:t>
        </w:r>
      </w:hyperlink>
      <w:r/>
    </w:p>
    <w:p>
      <w:r/>
      <w:r>
        <w:rPr>
          <w:b/>
        </w:rPr>
        <w:t>Relevance:</w:t>
      </w:r>
      <w:r>
        <w:t xml:space="preserve"> This research paper delves into the technical aspects of FinRobot, offering a scholarly perspective on its development and applications.</w:t>
      </w:r>
      <w:r/>
    </w:p>
    <w:p>
      <w:r/>
      <w:r>
        <w:rPr>
          <w:b/>
        </w:rPr>
        <w:t>Reliability:</w:t>
      </w:r>
      <w:r>
        <w:t xml:space="preserve"> As a peer-reviewed paper, it provides a rigorous analysis of FinRobot's architecture and algorithms. The paper is authored by experts in the field, ensuring its credibility and depth.</w:t>
      </w:r>
      <w:r/>
    </w:p>
    <w:p>
      <w:r/>
      <w:r>
        <w:rPr>
          <w:b/>
        </w:rPr>
        <w:t>Significance:</w:t>
      </w:r>
      <w:r>
        <w:t xml:space="preserve"> The paper discusses the platform's Financial LLM Algorithms layer and LLMOps and DataOps layer, which are pivotal for customizing FinRobot's functionalities. It also emphasizes the platform's open-source nature, encouraging collaboration and innovation in financial AI applications.</w:t>
      </w:r>
      <w:r/>
    </w:p>
    <w:p>
      <w:pPr>
        <w:pStyle w:val="Heading2"/>
      </w:pPr>
      <w:r>
        <w:t>Synthesis and Application</w:t>
      </w:r>
      <w:r/>
    </w:p>
    <w:p>
      <w:r/>
      <w:r>
        <w:t>To effectively use AI4Finance-Foundation's FinRobot and package it as your own application, it is essential to understand its architecture and capabilities. The sources analyzed in this report collectively provide a comprehensive understanding of FinRobot's design, features, and potential applications.</w:t>
      </w:r>
      <w:r/>
    </w:p>
    <w:p>
      <w:pPr>
        <w:pStyle w:val="Heading3"/>
      </w:pPr>
      <w:r>
        <w:t>Key Steps for Packaging FinRobot:</w:t>
      </w:r>
      <w:r/>
      <w:r/>
    </w:p>
    <w:p>
      <w:pPr>
        <w:pStyle w:val="ListNumber"/>
        <w:spacing w:line="240" w:lineRule="auto"/>
        <w:ind w:left="720"/>
      </w:pPr>
      <w:r/>
    </w:p>
    <w:p>
      <w:r/>
      <w:r>
        <w:rPr>
          <w:b/>
        </w:rPr>
        <w:t>Understand the Architecture:</w:t>
      </w:r>
      <w:r>
        <w:t xml:space="preserve"> Familiarize yourself with FinRobot's multi-layered architecture, including the Financial AI Agents Layer, Financial LLM Algorithms Layer, and Multi-source LLM Foundation Models Layer. This understanding is crucial for customizing and extending the platform's functionalities.</w:t>
      </w:r>
      <w:r/>
      <w:r/>
    </w:p>
    <w:p>
      <w:pPr>
        <w:pStyle w:val="ListNumber"/>
        <w:spacing w:line="240" w:lineRule="auto"/>
        <w:ind w:left="720"/>
      </w:pPr>
      <w:r/>
    </w:p>
    <w:p>
      <w:r/>
      <w:r>
        <w:rPr>
          <w:b/>
        </w:rPr>
        <w:t>Access the Codebase:</w:t>
      </w:r>
      <w:r>
        <w:t xml:space="preserve"> Utilize the GitHub repository to explore FinRobot's codebase and documentation. This will provide the necessary tools and resources for implementing and modifying the platform to suit your specific needs.</w:t>
      </w:r>
      <w:r/>
      <w:r/>
    </w:p>
    <w:p>
      <w:pPr>
        <w:pStyle w:val="ListNumber"/>
        <w:spacing w:line="240" w:lineRule="auto"/>
        <w:ind w:left="720"/>
      </w:pPr>
      <w:r/>
    </w:p>
    <w:p>
      <w:r/>
      <w:r>
        <w:rPr>
          <w:b/>
        </w:rPr>
        <w:t>Leverage Open-Source Resources:</w:t>
      </w:r>
      <w:r>
        <w:t xml:space="preserve"> Take advantage of the open-source nature of FinRobot to collaborate with other developers and contribute to its development. This collaborative approach can enhance the platform's capabilities and ensure its alignment with evolving financial dynamics.</w:t>
      </w:r>
      <w:r/>
      <w:r/>
    </w:p>
    <w:p>
      <w:pPr>
        <w:pStyle w:val="ListNumber"/>
        <w:spacing w:line="240" w:lineRule="auto"/>
        <w:ind w:left="720"/>
      </w:pPr>
      <w:r/>
    </w:p>
    <w:p>
      <w:r/>
      <w:r>
        <w:rPr>
          <w:b/>
        </w:rPr>
        <w:t>Customize the Platform:</w:t>
      </w:r>
      <w:r>
        <w:t xml:space="preserve"> Use the insights gained from the Medium article and CSDN blog to tailor FinRobot's functionalities to your specific financial applications. This may involve integrating additional AI technologies or developing custom financial models.</w:t>
      </w:r>
      <w:r/>
      <w:r/>
    </w:p>
    <w:p>
      <w:pPr>
        <w:pStyle w:val="ListNumber"/>
        <w:spacing w:line="240" w:lineRule="auto"/>
        <w:ind w:left="720"/>
      </w:pPr>
      <w:r/>
    </w:p>
    <w:p>
      <w:r/>
      <w:r>
        <w:rPr>
          <w:b/>
        </w:rPr>
        <w:t>Engage with the Community:</w:t>
      </w:r>
      <w:r>
        <w:t xml:space="preserve"> Join the AI4Finance Foundation's community to stay updated on the latest developments and best practices in financial AI. Engaging with other users and contributors can provide valuable insights and support for your application.</w:t>
      </w:r>
      <w:r/>
      <w:r/>
      <w:r/>
    </w:p>
    <w:p>
      <w:pPr>
        <w:pStyle w:val="Heading2"/>
      </w:pPr>
      <w:r>
        <w:t>Conclusion</w:t>
      </w:r>
      <w:r/>
    </w:p>
    <w:p>
      <w:r/>
      <w:r>
        <w:t>FinRobot represents a powerful tool for democratizing access to advanced financial AI technologies. By leveraging the resources and insights provided by the AI4Finance Foundation and its contributors, users can effectively package FinRobot into their own applications, enhancing their financial analysis and decision-making capabilities. The open-source nature of the platform encourages collaboration and innovation, making it a valuable asset for both researchers and industry professionals.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ai4finance.org/about" TargetMode="External"/><Relationship Id="rId10" Type="http://schemas.openxmlformats.org/officeDocument/2006/relationships/hyperlink" Target="https://github.com/AI4Finance-Foundation/FinRobot" TargetMode="External"/><Relationship Id="rId11" Type="http://schemas.openxmlformats.org/officeDocument/2006/relationships/hyperlink" Target="https://medium.com/llms-research/finrobot-bridging-finance-and-ai-with-llms-524759265fef" TargetMode="External"/><Relationship Id="rId12" Type="http://schemas.openxmlformats.org/officeDocument/2006/relationships/hyperlink" Target="https://blog.csdn.net/xx_nm98/article/details/139663517" TargetMode="External"/><Relationship Id="rId13" Type="http://schemas.openxmlformats.org/officeDocument/2006/relationships/hyperlink" Target="https://paperswithcode.com/paper/finrobot-an-open-source-ai-agent-platform-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