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D57"/>
          <w:sz w:val="36"/>
        </w:rPr>
        <w:t>CAHIER DES CHARGES FONCTIONNEL</w:t>
      </w:r>
    </w:p>
    <w:p>
      <w:pPr>
        <w:jc w:val="center"/>
      </w:pPr>
      <w:r>
        <w:rPr>
          <w:b/>
          <w:sz w:val="28"/>
        </w:rPr>
        <w:t>EMS - Energy Management System pour micro-réseau domestique intelligent</w:t>
      </w:r>
    </w:p>
    <w:p>
      <w:pPr>
        <w:jc w:val="center"/>
      </w:pPr>
      <w:r>
        <w:rPr>
          <w:i/>
          <w:sz w:val="20"/>
        </w:rPr>
        <w:t>Version de cadrage issue de l’architecture cible du système</w:t>
      </w:r>
    </w:p>
    <w:p/>
    <w:p>
      <w:pPr>
        <w:pStyle w:val="Heading1"/>
      </w:pPr>
      <w:r>
        <w:t>1. Contexte et finalité du système</w:t>
      </w:r>
    </w:p>
    <w:p>
      <w:r>
        <w:t>Le projet consiste à concevoir un écosystème IoT de gestion intelligente de l’énergie pour un micro-réseau domestique. Le système doit collecter des mesures énergétiques, exploiter des modèles de prévision déjà entraînés, produire des prévisions de production et de consommation, puis utiliser un système expert flou pour recommander des décisions énergétiques.</w:t>
      </w:r>
    </w:p>
    <w:p>
      <w:r>
        <w:t>L’objectif n’est pas de transformer le backend en plateforme d’entraînement de modèles. L’entraînement est réalisé séparément. Le backend importe les modèles pré-entraînés, prépare les nouvelles données collectées et exécute les prévisions.</w:t>
      </w:r>
    </w:p>
    <w:p>
      <w:pPr>
        <w:pStyle w:val="Heading1"/>
      </w:pPr>
      <w:r>
        <w:t>2. Périmètre du système</w:t>
      </w:r>
    </w:p>
    <w:tbl>
      <w:tblPr>
        <w:tblStyle w:val="TableGrid"/>
        <w:tblW w:type="auto" w:w="0"/>
        <w:jc w:val="center"/>
        <w:tblLook w:firstColumn="1" w:firstRow="1" w:lastColumn="0" w:lastRow="0" w:noHBand="0" w:noVBand="1" w:val="04A0"/>
      </w:tblPr>
      <w:tblGrid>
        <w:gridCol w:w="4986"/>
        <w:gridCol w:w="4986"/>
      </w:tblGrid>
      <w:tr>
        <w:tc>
          <w:tcPr>
            <w:tcW w:type="dxa" w:w="4986"/>
            <w:vAlign w:val="top"/>
            <w:shd w:fill="D9EAF7"/>
          </w:tcPr>
          <w:p>
            <w:r/>
            <w:r>
              <w:rPr>
                <w:b/>
                <w:sz w:val="18"/>
              </w:rPr>
              <w:t>Inclus dans le périmètre</w:t>
            </w:r>
          </w:p>
        </w:tc>
        <w:tc>
          <w:tcPr>
            <w:tcW w:type="dxa" w:w="4986"/>
            <w:vAlign w:val="top"/>
            <w:shd w:fill="D9EAF7"/>
          </w:tcPr>
          <w:p>
            <w:r/>
            <w:r>
              <w:rPr>
                <w:b/>
                <w:sz w:val="18"/>
              </w:rPr>
              <w:t>Hors périmètre ou perspective future</w:t>
            </w:r>
          </w:p>
        </w:tc>
      </w:tr>
      <w:tr>
        <w:tc>
          <w:tcPr>
            <w:tcW w:type="dxa" w:w="4986"/>
            <w:vAlign w:val="top"/>
          </w:tcPr>
          <w:p>
            <w:r/>
            <w:r>
              <w:rPr>
                <w:b w:val="0"/>
                <w:sz w:val="18"/>
              </w:rPr>
              <w:t>Gestion des utilisateurs, rôles et authentification</w:t>
            </w:r>
          </w:p>
        </w:tc>
        <w:tc>
          <w:tcPr>
            <w:tcW w:type="dxa" w:w="4986"/>
            <w:vAlign w:val="top"/>
          </w:tcPr>
          <w:p>
            <w:r/>
            <w:r>
              <w:rPr>
                <w:b w:val="0"/>
                <w:sz w:val="18"/>
              </w:rPr>
              <w:t>Agent conversationnel complet, uniquement en perspective future</w:t>
            </w:r>
          </w:p>
        </w:tc>
      </w:tr>
      <w:tr>
        <w:tc>
          <w:tcPr>
            <w:tcW w:type="dxa" w:w="4986"/>
            <w:vAlign w:val="top"/>
          </w:tcPr>
          <w:p>
            <w:r/>
            <w:r>
              <w:rPr>
                <w:b w:val="0"/>
                <w:sz w:val="18"/>
              </w:rPr>
              <w:t>Gestion des maisons ou micro-réseaux domestiques</w:t>
            </w:r>
          </w:p>
        </w:tc>
        <w:tc>
          <w:tcPr>
            <w:tcW w:type="dxa" w:w="4986"/>
            <w:vAlign w:val="top"/>
          </w:tcPr>
          <w:p>
            <w:r/>
            <w:r>
              <w:rPr>
                <w:b w:val="0"/>
                <w:sz w:val="18"/>
              </w:rPr>
              <w:t>Plateforme d’entraînement Machine Learning complète dans le backend</w:t>
            </w:r>
          </w:p>
        </w:tc>
      </w:tr>
      <w:tr>
        <w:tc>
          <w:tcPr>
            <w:tcW w:type="dxa" w:w="4986"/>
            <w:vAlign w:val="top"/>
          </w:tcPr>
          <w:p>
            <w:r/>
            <w:r>
              <w:rPr>
                <w:b w:val="0"/>
                <w:sz w:val="18"/>
              </w:rPr>
              <w:t>Gestion des actifs énergétiques : panneaux PV, batterie, onduleur, régulateur</w:t>
            </w:r>
          </w:p>
        </w:tc>
        <w:tc>
          <w:tcPr>
            <w:tcW w:type="dxa" w:w="4986"/>
            <w:vAlign w:val="top"/>
          </w:tcPr>
          <w:p>
            <w:r/>
            <w:r>
              <w:rPr>
                <w:b w:val="0"/>
                <w:sz w:val="18"/>
              </w:rPr>
              <w:t>Optimisation industrielle multi-sites à grande échelle</w:t>
            </w:r>
          </w:p>
        </w:tc>
      </w:tr>
      <w:tr>
        <w:tc>
          <w:tcPr>
            <w:tcW w:type="dxa" w:w="4986"/>
            <w:vAlign w:val="top"/>
          </w:tcPr>
          <w:p>
            <w:r/>
            <w:r>
              <w:rPr>
                <w:b w:val="0"/>
                <w:sz w:val="18"/>
              </w:rPr>
              <w:t>Collecte et stockage des mesures IoT</w:t>
            </w:r>
          </w:p>
        </w:tc>
        <w:tc>
          <w:tcPr>
            <w:tcW w:type="dxa" w:w="4986"/>
            <w:vAlign w:val="top"/>
          </w:tcPr>
          <w:p>
            <w:r/>
            <w:r>
              <w:rPr>
                <w:b w:val="0"/>
                <w:sz w:val="18"/>
              </w:rPr>
              <w:t>Identification avancée non intrusive des appareils</w:t>
            </w:r>
          </w:p>
        </w:tc>
      </w:tr>
      <w:tr>
        <w:tc>
          <w:tcPr>
            <w:tcW w:type="dxa" w:w="4986"/>
            <w:vAlign w:val="top"/>
          </w:tcPr>
          <w:p>
            <w:r/>
            <w:r>
              <w:rPr>
                <w:b w:val="0"/>
                <w:sz w:val="18"/>
              </w:rPr>
              <w:t>Prévision avec modèles importés</w:t>
            </w:r>
          </w:p>
        </w:tc>
        <w:tc>
          <w:tcPr>
            <w:tcW w:type="dxa" w:w="4986"/>
            <w:vAlign w:val="top"/>
          </w:tcPr>
          <w:p>
            <w:r/>
            <w:r>
              <w:rPr>
                <w:b w:val="0"/>
                <w:sz w:val="18"/>
              </w:rPr>
              <w:t>Apprentissage par renforcement en production</w:t>
            </w:r>
          </w:p>
        </w:tc>
      </w:tr>
      <w:tr>
        <w:tc>
          <w:tcPr>
            <w:tcW w:type="dxa" w:w="4986"/>
            <w:vAlign w:val="top"/>
          </w:tcPr>
          <w:p>
            <w:r/>
            <w:r>
              <w:rPr>
                <w:b w:val="0"/>
                <w:sz w:val="18"/>
              </w:rPr>
              <w:t>Décision énergétique via système expert flou</w:t>
            </w:r>
          </w:p>
        </w:tc>
        <w:tc>
          <w:tcPr>
            <w:tcW w:type="dxa" w:w="4986"/>
            <w:vAlign w:val="top"/>
          </w:tcPr>
          <w:p>
            <w:r/>
            <w:r>
              <w:rPr>
                <w:b w:val="0"/>
                <w:sz w:val="18"/>
              </w:rPr>
              <w:t>Marché d’échange d’énergie entre micro-réseaux</w:t>
            </w:r>
          </w:p>
        </w:tc>
      </w:tr>
      <w:tr>
        <w:tc>
          <w:tcPr>
            <w:tcW w:type="dxa" w:w="4986"/>
            <w:vAlign w:val="top"/>
          </w:tcPr>
          <w:p>
            <w:r/>
            <w:r>
              <w:rPr>
                <w:b w:val="0"/>
                <w:sz w:val="18"/>
              </w:rPr>
              <w:t>Supervision web et mobile</w:t>
            </w:r>
          </w:p>
        </w:tc>
        <w:tc>
          <w:tcPr>
            <w:tcW w:type="dxa" w:w="4986"/>
            <w:vAlign w:val="top"/>
          </w:tcPr>
          <w:p>
            <w:r/>
            <w:r>
              <w:rPr>
                <w:b w:val="0"/>
                <w:sz w:val="18"/>
              </w:rPr>
              <w:t>Facturation commerciale complète</w:t>
            </w:r>
          </w:p>
        </w:tc>
      </w:tr>
      <w:tr>
        <w:tc>
          <w:tcPr>
            <w:tcW w:type="dxa" w:w="4986"/>
            <w:vAlign w:val="top"/>
          </w:tcPr>
          <w:p>
            <w:r/>
            <w:r>
              <w:rPr>
                <w:b w:val="0"/>
                <w:sz w:val="18"/>
              </w:rPr>
              <w:t>Export des données collectées</w:t>
            </w:r>
          </w:p>
        </w:tc>
        <w:tc>
          <w:tcPr>
            <w:tcW w:type="dxa" w:w="4986"/>
            <w:vAlign w:val="top"/>
          </w:tcPr>
          <w:p>
            <w:r/>
            <w:r>
              <w:rPr>
                <w:b w:val="0"/>
                <w:sz w:val="18"/>
              </w:rPr>
              <w:t>Déploiement final multi-tenant commercial</w:t>
            </w:r>
          </w:p>
        </w:tc>
      </w:tr>
    </w:tbl>
    <w:p/>
    <w:p>
      <w:pPr>
        <w:pStyle w:val="Heading1"/>
      </w:pPr>
      <w:r>
        <w:t>3. Acteurs du système</w:t>
      </w:r>
    </w:p>
    <w:tbl>
      <w:tblPr>
        <w:tblStyle w:val="TableGrid"/>
        <w:tblW w:type="auto" w:w="0"/>
        <w:jc w:val="center"/>
        <w:tblLook w:firstColumn="1" w:firstRow="1" w:lastColumn="0" w:lastRow="0" w:noHBand="0" w:noVBand="1" w:val="04A0"/>
      </w:tblPr>
      <w:tblGrid>
        <w:gridCol w:w="4986"/>
        <w:gridCol w:w="4986"/>
      </w:tblGrid>
      <w:tr>
        <w:tc>
          <w:tcPr>
            <w:tcW w:type="dxa" w:w="4986"/>
            <w:vAlign w:val="top"/>
            <w:shd w:fill="D9EAF7"/>
          </w:tcPr>
          <w:p>
            <w:r/>
            <w:r>
              <w:rPr>
                <w:b/>
                <w:sz w:val="18"/>
              </w:rPr>
              <w:t>Acteur</w:t>
            </w:r>
          </w:p>
        </w:tc>
        <w:tc>
          <w:tcPr>
            <w:tcW w:type="dxa" w:w="4986"/>
            <w:vAlign w:val="top"/>
            <w:shd w:fill="D9EAF7"/>
          </w:tcPr>
          <w:p>
            <w:r/>
            <w:r>
              <w:rPr>
                <w:b/>
                <w:sz w:val="18"/>
              </w:rPr>
              <w:t>Rôle</w:t>
            </w:r>
          </w:p>
        </w:tc>
      </w:tr>
      <w:tr>
        <w:tc>
          <w:tcPr>
            <w:tcW w:type="dxa" w:w="4986"/>
            <w:vAlign w:val="top"/>
          </w:tcPr>
          <w:p>
            <w:r/>
            <w:r>
              <w:rPr>
                <w:b w:val="0"/>
                <w:sz w:val="18"/>
              </w:rPr>
              <w:t>Utilisateur</w:t>
            </w:r>
          </w:p>
        </w:tc>
        <w:tc>
          <w:tcPr>
            <w:tcW w:type="dxa" w:w="4986"/>
            <w:vAlign w:val="top"/>
          </w:tcPr>
          <w:p>
            <w:r/>
            <w:r>
              <w:rPr>
                <w:b w:val="0"/>
                <w:sz w:val="18"/>
              </w:rPr>
              <w:t>Consulte les mesures, prévisions, décisions, alertes et rapports de son micro-réseau.</w:t>
            </w:r>
          </w:p>
        </w:tc>
      </w:tr>
      <w:tr>
        <w:tc>
          <w:tcPr>
            <w:tcW w:type="dxa" w:w="4986"/>
            <w:vAlign w:val="top"/>
          </w:tcPr>
          <w:p>
            <w:r/>
            <w:r>
              <w:rPr>
                <w:b w:val="0"/>
                <w:sz w:val="18"/>
              </w:rPr>
              <w:t>Administrateur</w:t>
            </w:r>
          </w:p>
        </w:tc>
        <w:tc>
          <w:tcPr>
            <w:tcW w:type="dxa" w:w="4986"/>
            <w:vAlign w:val="top"/>
          </w:tcPr>
          <w:p>
            <w:r/>
            <w:r>
              <w:rPr>
                <w:b w:val="0"/>
                <w:sz w:val="18"/>
              </w:rPr>
              <w:t>Gère les utilisateurs, actifs énergétiques, capteurs, équipements et paramètres du système.</w:t>
            </w:r>
          </w:p>
        </w:tc>
      </w:tr>
      <w:tr>
        <w:tc>
          <w:tcPr>
            <w:tcW w:type="dxa" w:w="4986"/>
            <w:vAlign w:val="top"/>
          </w:tcPr>
          <w:p>
            <w:r/>
            <w:r>
              <w:rPr>
                <w:b w:val="0"/>
                <w:sz w:val="18"/>
              </w:rPr>
              <w:t>Système IoT</w:t>
            </w:r>
          </w:p>
        </w:tc>
        <w:tc>
          <w:tcPr>
            <w:tcW w:type="dxa" w:w="4986"/>
            <w:vAlign w:val="top"/>
          </w:tcPr>
          <w:p>
            <w:r/>
            <w:r>
              <w:rPr>
                <w:b w:val="0"/>
                <w:sz w:val="18"/>
              </w:rPr>
              <w:t>Transmet automatiquement les mesures énergétiques via MQTT ou API.</w:t>
            </w:r>
          </w:p>
        </w:tc>
      </w:tr>
      <w:tr>
        <w:tc>
          <w:tcPr>
            <w:tcW w:type="dxa" w:w="4986"/>
            <w:vAlign w:val="top"/>
          </w:tcPr>
          <w:p>
            <w:r/>
            <w:r>
              <w:rPr>
                <w:b w:val="0"/>
                <w:sz w:val="18"/>
              </w:rPr>
              <w:t>Edge Gateway</w:t>
            </w:r>
          </w:p>
        </w:tc>
        <w:tc>
          <w:tcPr>
            <w:tcW w:type="dxa" w:w="4986"/>
            <w:vAlign w:val="top"/>
          </w:tcPr>
          <w:p>
            <w:r/>
            <w:r>
              <w:rPr>
                <w:b w:val="0"/>
                <w:sz w:val="18"/>
              </w:rPr>
              <w:t>Collecte localement les données, les met en cache et synchronise avec le backend.</w:t>
            </w:r>
          </w:p>
        </w:tc>
      </w:tr>
      <w:tr>
        <w:tc>
          <w:tcPr>
            <w:tcW w:type="dxa" w:w="4986"/>
            <w:vAlign w:val="top"/>
          </w:tcPr>
          <w:p>
            <w:r/>
            <w:r>
              <w:rPr>
                <w:b w:val="0"/>
                <w:sz w:val="18"/>
              </w:rPr>
              <w:t>Backend EMS</w:t>
            </w:r>
          </w:p>
        </w:tc>
        <w:tc>
          <w:tcPr>
            <w:tcW w:type="dxa" w:w="4986"/>
            <w:vAlign w:val="top"/>
          </w:tcPr>
          <w:p>
            <w:r/>
            <w:r>
              <w:rPr>
                <w:b w:val="0"/>
                <w:sz w:val="18"/>
              </w:rPr>
              <w:t>Orchestre stockage, prévision, décision, alerte et supervision.</w:t>
            </w:r>
          </w:p>
        </w:tc>
      </w:tr>
    </w:tbl>
    <w:p/>
    <w:p>
      <w:pPr>
        <w:pStyle w:val="Heading1"/>
      </w:pPr>
      <w:r>
        <w:t>4. Besoins fonctionnels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907"/>
            <w:vAlign w:val="top"/>
            <w:shd w:fill="D9EAF7"/>
          </w:tcPr>
          <w:p>
            <w:r/>
            <w:r>
              <w:rPr>
                <w:b/>
                <w:sz w:val="18"/>
              </w:rPr>
              <w:t>ID</w:t>
            </w:r>
          </w:p>
        </w:tc>
        <w:tc>
          <w:tcPr>
            <w:tcW w:type="dxa" w:w="1701"/>
            <w:vAlign w:val="top"/>
            <w:shd w:fill="D9EAF7"/>
          </w:tcPr>
          <w:p>
            <w:r/>
            <w:r>
              <w:rPr>
                <w:b/>
                <w:sz w:val="18"/>
              </w:rPr>
              <w:t>Fonction</w:t>
            </w:r>
          </w:p>
        </w:tc>
        <w:tc>
          <w:tcPr>
            <w:tcW w:type="dxa" w:w="5102"/>
            <w:vAlign w:val="top"/>
            <w:shd w:fill="D9EAF7"/>
          </w:tcPr>
          <w:p>
            <w:r/>
            <w:r>
              <w:rPr>
                <w:b/>
                <w:sz w:val="18"/>
              </w:rPr>
              <w:t>Description</w:t>
            </w:r>
          </w:p>
        </w:tc>
        <w:tc>
          <w:tcPr>
            <w:tcW w:type="dxa" w:w="1304"/>
            <w:vAlign w:val="top"/>
            <w:shd w:fill="D9EAF7"/>
          </w:tcPr>
          <w:p>
            <w:r/>
            <w:r>
              <w:rPr>
                <w:b/>
                <w:sz w:val="18"/>
              </w:rPr>
              <w:t>Priorité</w:t>
            </w:r>
          </w:p>
        </w:tc>
      </w:tr>
      <w:tr>
        <w:tc>
          <w:tcPr>
            <w:tcW w:type="dxa" w:w="907"/>
            <w:vAlign w:val="top"/>
          </w:tcPr>
          <w:p>
            <w:r/>
            <w:r>
              <w:rPr>
                <w:b w:val="0"/>
                <w:sz w:val="18"/>
              </w:rPr>
              <w:t>BF-01</w:t>
            </w:r>
          </w:p>
        </w:tc>
        <w:tc>
          <w:tcPr>
            <w:tcW w:type="dxa" w:w="1701"/>
            <w:vAlign w:val="top"/>
          </w:tcPr>
          <w:p>
            <w:r/>
            <w:r>
              <w:rPr>
                <w:b w:val="0"/>
                <w:sz w:val="18"/>
              </w:rPr>
              <w:t>Authentification</w:t>
            </w:r>
          </w:p>
        </w:tc>
        <w:tc>
          <w:tcPr>
            <w:tcW w:type="dxa" w:w="5102"/>
            <w:vAlign w:val="top"/>
          </w:tcPr>
          <w:p>
            <w:r/>
            <w:r>
              <w:rPr>
                <w:b w:val="0"/>
                <w:sz w:val="18"/>
              </w:rPr>
              <w:t>Créer un compte utilisateur, se connecter avec JWT et gérer la session.</w:t>
            </w:r>
          </w:p>
        </w:tc>
        <w:tc>
          <w:tcPr>
            <w:tcW w:type="dxa" w:w="1304"/>
            <w:vAlign w:val="top"/>
          </w:tcPr>
          <w:p>
            <w:r/>
            <w:r>
              <w:rPr>
                <w:b w:val="0"/>
                <w:sz w:val="18"/>
              </w:rPr>
              <w:t>Must have</w:t>
            </w:r>
          </w:p>
        </w:tc>
      </w:tr>
      <w:tr>
        <w:tc>
          <w:tcPr>
            <w:tcW w:type="dxa" w:w="907"/>
            <w:vAlign w:val="top"/>
          </w:tcPr>
          <w:p>
            <w:r/>
            <w:r>
              <w:rPr>
                <w:b w:val="0"/>
                <w:sz w:val="18"/>
              </w:rPr>
              <w:t>BF-02</w:t>
            </w:r>
          </w:p>
        </w:tc>
        <w:tc>
          <w:tcPr>
            <w:tcW w:type="dxa" w:w="1701"/>
            <w:vAlign w:val="top"/>
          </w:tcPr>
          <w:p>
            <w:r/>
            <w:r>
              <w:rPr>
                <w:b w:val="0"/>
                <w:sz w:val="18"/>
              </w:rPr>
              <w:t>Vérification e-mail</w:t>
            </w:r>
          </w:p>
        </w:tc>
        <w:tc>
          <w:tcPr>
            <w:tcW w:type="dxa" w:w="5102"/>
            <w:vAlign w:val="top"/>
          </w:tcPr>
          <w:p>
            <w:r/>
            <w:r>
              <w:rPr>
                <w:b w:val="0"/>
                <w:sz w:val="18"/>
              </w:rPr>
              <w:t>Permettre la vérification de l’adresse e-mail par token.</w:t>
            </w:r>
          </w:p>
        </w:tc>
        <w:tc>
          <w:tcPr>
            <w:tcW w:type="dxa" w:w="1304"/>
            <w:vAlign w:val="top"/>
          </w:tcPr>
          <w:p>
            <w:r/>
            <w:r>
              <w:rPr>
                <w:b w:val="0"/>
                <w:sz w:val="18"/>
              </w:rPr>
              <w:t>Should have</w:t>
            </w:r>
          </w:p>
        </w:tc>
      </w:tr>
      <w:tr>
        <w:tc>
          <w:tcPr>
            <w:tcW w:type="dxa" w:w="907"/>
            <w:vAlign w:val="top"/>
          </w:tcPr>
          <w:p>
            <w:r/>
            <w:r>
              <w:rPr>
                <w:b w:val="0"/>
                <w:sz w:val="18"/>
              </w:rPr>
              <w:t>BF-03</w:t>
            </w:r>
          </w:p>
        </w:tc>
        <w:tc>
          <w:tcPr>
            <w:tcW w:type="dxa" w:w="1701"/>
            <w:vAlign w:val="top"/>
          </w:tcPr>
          <w:p>
            <w:r/>
            <w:r>
              <w:rPr>
                <w:b w:val="0"/>
                <w:sz w:val="18"/>
              </w:rPr>
              <w:t>Mot de passe</w:t>
            </w:r>
          </w:p>
        </w:tc>
        <w:tc>
          <w:tcPr>
            <w:tcW w:type="dxa" w:w="5102"/>
            <w:vAlign w:val="top"/>
          </w:tcPr>
          <w:p>
            <w:r/>
            <w:r>
              <w:rPr>
                <w:b w:val="0"/>
                <w:sz w:val="18"/>
              </w:rPr>
              <w:t>Permettre la réinitialisation et le changement du mot de passe.</w:t>
            </w:r>
          </w:p>
        </w:tc>
        <w:tc>
          <w:tcPr>
            <w:tcW w:type="dxa" w:w="1304"/>
            <w:vAlign w:val="top"/>
          </w:tcPr>
          <w:p>
            <w:r/>
            <w:r>
              <w:rPr>
                <w:b w:val="0"/>
                <w:sz w:val="18"/>
              </w:rPr>
              <w:t>Must have</w:t>
            </w:r>
          </w:p>
        </w:tc>
      </w:tr>
      <w:tr>
        <w:tc>
          <w:tcPr>
            <w:tcW w:type="dxa" w:w="907"/>
            <w:vAlign w:val="top"/>
          </w:tcPr>
          <w:p>
            <w:r/>
            <w:r>
              <w:rPr>
                <w:b w:val="0"/>
                <w:sz w:val="18"/>
              </w:rPr>
              <w:t>BF-04</w:t>
            </w:r>
          </w:p>
        </w:tc>
        <w:tc>
          <w:tcPr>
            <w:tcW w:type="dxa" w:w="1701"/>
            <w:vAlign w:val="top"/>
          </w:tcPr>
          <w:p>
            <w:r/>
            <w:r>
              <w:rPr>
                <w:b w:val="0"/>
                <w:sz w:val="18"/>
              </w:rPr>
              <w:t>Maison / micro-réseau</w:t>
            </w:r>
          </w:p>
        </w:tc>
        <w:tc>
          <w:tcPr>
            <w:tcW w:type="dxa" w:w="5102"/>
            <w:vAlign w:val="top"/>
          </w:tcPr>
          <w:p>
            <w:r/>
            <w:r>
              <w:rPr>
                <w:b w:val="0"/>
                <w:sz w:val="18"/>
              </w:rPr>
              <w:t>Créer et gérer une maison représentant le site énergétique.</w:t>
            </w:r>
          </w:p>
        </w:tc>
        <w:tc>
          <w:tcPr>
            <w:tcW w:type="dxa" w:w="1304"/>
            <w:vAlign w:val="top"/>
          </w:tcPr>
          <w:p>
            <w:r/>
            <w:r>
              <w:rPr>
                <w:b w:val="0"/>
                <w:sz w:val="18"/>
              </w:rPr>
              <w:t>Must have</w:t>
            </w:r>
          </w:p>
        </w:tc>
      </w:tr>
      <w:tr>
        <w:tc>
          <w:tcPr>
            <w:tcW w:type="dxa" w:w="907"/>
            <w:vAlign w:val="top"/>
          </w:tcPr>
          <w:p>
            <w:r/>
            <w:r>
              <w:rPr>
                <w:b w:val="0"/>
                <w:sz w:val="18"/>
              </w:rPr>
              <w:t>BF-05</w:t>
            </w:r>
          </w:p>
        </w:tc>
        <w:tc>
          <w:tcPr>
            <w:tcW w:type="dxa" w:w="1701"/>
            <w:vAlign w:val="top"/>
          </w:tcPr>
          <w:p>
            <w:r/>
            <w:r>
              <w:rPr>
                <w:b w:val="0"/>
                <w:sz w:val="18"/>
              </w:rPr>
              <w:t>Actifs énergétiques</w:t>
            </w:r>
          </w:p>
        </w:tc>
        <w:tc>
          <w:tcPr>
            <w:tcW w:type="dxa" w:w="5102"/>
            <w:vAlign w:val="top"/>
          </w:tcPr>
          <w:p>
            <w:r/>
            <w:r>
              <w:rPr>
                <w:b w:val="0"/>
                <w:sz w:val="18"/>
              </w:rPr>
              <w:t>Déclarer panneaux PV, batteries, onduleur, régulateur et sources complémentaires.</w:t>
            </w:r>
          </w:p>
        </w:tc>
        <w:tc>
          <w:tcPr>
            <w:tcW w:type="dxa" w:w="1304"/>
            <w:vAlign w:val="top"/>
          </w:tcPr>
          <w:p>
            <w:r/>
            <w:r>
              <w:rPr>
                <w:b w:val="0"/>
                <w:sz w:val="18"/>
              </w:rPr>
              <w:t>Must have</w:t>
            </w:r>
          </w:p>
        </w:tc>
      </w:tr>
      <w:tr>
        <w:tc>
          <w:tcPr>
            <w:tcW w:type="dxa" w:w="907"/>
            <w:vAlign w:val="top"/>
          </w:tcPr>
          <w:p>
            <w:r/>
            <w:r>
              <w:rPr>
                <w:b w:val="0"/>
                <w:sz w:val="18"/>
              </w:rPr>
              <w:t>BF-06</w:t>
            </w:r>
          </w:p>
        </w:tc>
        <w:tc>
          <w:tcPr>
            <w:tcW w:type="dxa" w:w="1701"/>
            <w:vAlign w:val="top"/>
          </w:tcPr>
          <w:p>
            <w:r/>
            <w:r>
              <w:rPr>
                <w:b w:val="0"/>
                <w:sz w:val="18"/>
              </w:rPr>
              <w:t>Capteurs</w:t>
            </w:r>
          </w:p>
        </w:tc>
        <w:tc>
          <w:tcPr>
            <w:tcW w:type="dxa" w:w="5102"/>
            <w:vAlign w:val="top"/>
          </w:tcPr>
          <w:p>
            <w:r/>
            <w:r>
              <w:rPr>
                <w:b w:val="0"/>
                <w:sz w:val="18"/>
              </w:rPr>
              <w:t>Créer et associer des capteurs à une maison et éventuellement à un EnergyAsset.</w:t>
            </w:r>
          </w:p>
        </w:tc>
        <w:tc>
          <w:tcPr>
            <w:tcW w:type="dxa" w:w="1304"/>
            <w:vAlign w:val="top"/>
          </w:tcPr>
          <w:p>
            <w:r/>
            <w:r>
              <w:rPr>
                <w:b w:val="0"/>
                <w:sz w:val="18"/>
              </w:rPr>
              <w:t>Must have</w:t>
            </w:r>
          </w:p>
        </w:tc>
      </w:tr>
      <w:tr>
        <w:tc>
          <w:tcPr>
            <w:tcW w:type="dxa" w:w="907"/>
            <w:vAlign w:val="top"/>
          </w:tcPr>
          <w:p>
            <w:r/>
            <w:r>
              <w:rPr>
                <w:b w:val="0"/>
                <w:sz w:val="18"/>
              </w:rPr>
              <w:t>BF-07</w:t>
            </w:r>
          </w:p>
        </w:tc>
        <w:tc>
          <w:tcPr>
            <w:tcW w:type="dxa" w:w="1701"/>
            <w:vAlign w:val="top"/>
          </w:tcPr>
          <w:p>
            <w:r/>
            <w:r>
              <w:rPr>
                <w:b w:val="0"/>
                <w:sz w:val="18"/>
              </w:rPr>
              <w:t>Équipements</w:t>
            </w:r>
          </w:p>
        </w:tc>
        <w:tc>
          <w:tcPr>
            <w:tcW w:type="dxa" w:w="5102"/>
            <w:vAlign w:val="top"/>
          </w:tcPr>
          <w:p>
            <w:r/>
            <w:r>
              <w:rPr>
                <w:b w:val="0"/>
                <w:sz w:val="18"/>
              </w:rPr>
              <w:t>Créer les charges consommant l’énergie avec priorité et statut.</w:t>
            </w:r>
          </w:p>
        </w:tc>
        <w:tc>
          <w:tcPr>
            <w:tcW w:type="dxa" w:w="1304"/>
            <w:vAlign w:val="top"/>
          </w:tcPr>
          <w:p>
            <w:r/>
            <w:r>
              <w:rPr>
                <w:b w:val="0"/>
                <w:sz w:val="18"/>
              </w:rPr>
              <w:t>Must have</w:t>
            </w:r>
          </w:p>
        </w:tc>
      </w:tr>
      <w:tr>
        <w:tc>
          <w:tcPr>
            <w:tcW w:type="dxa" w:w="907"/>
            <w:vAlign w:val="top"/>
          </w:tcPr>
          <w:p>
            <w:r/>
            <w:r>
              <w:rPr>
                <w:b w:val="0"/>
                <w:sz w:val="18"/>
              </w:rPr>
              <w:t>BF-08</w:t>
            </w:r>
          </w:p>
        </w:tc>
        <w:tc>
          <w:tcPr>
            <w:tcW w:type="dxa" w:w="1701"/>
            <w:vAlign w:val="top"/>
          </w:tcPr>
          <w:p>
            <w:r/>
            <w:r>
              <w:rPr>
                <w:b w:val="0"/>
                <w:sz w:val="18"/>
              </w:rPr>
              <w:t>Mesures IoT</w:t>
            </w:r>
          </w:p>
        </w:tc>
        <w:tc>
          <w:tcPr>
            <w:tcW w:type="dxa" w:w="5102"/>
            <w:vAlign w:val="top"/>
          </w:tcPr>
          <w:p>
            <w:r/>
            <w:r>
              <w:rPr>
                <w:b w:val="0"/>
                <w:sz w:val="18"/>
              </w:rPr>
              <w:t>Recevoir, stocker et consulter les mesures production, consommation, batterie, tension, courant, puissance.</w:t>
            </w:r>
          </w:p>
        </w:tc>
        <w:tc>
          <w:tcPr>
            <w:tcW w:type="dxa" w:w="1304"/>
            <w:vAlign w:val="top"/>
          </w:tcPr>
          <w:p>
            <w:r/>
            <w:r>
              <w:rPr>
                <w:b w:val="0"/>
                <w:sz w:val="18"/>
              </w:rPr>
              <w:t>Must have</w:t>
            </w:r>
          </w:p>
        </w:tc>
      </w:tr>
      <w:tr>
        <w:tc>
          <w:tcPr>
            <w:tcW w:type="dxa" w:w="907"/>
            <w:vAlign w:val="top"/>
          </w:tcPr>
          <w:p>
            <w:r/>
            <w:r>
              <w:rPr>
                <w:b w:val="0"/>
                <w:sz w:val="18"/>
              </w:rPr>
              <w:t>BF-09</w:t>
            </w:r>
          </w:p>
        </w:tc>
        <w:tc>
          <w:tcPr>
            <w:tcW w:type="dxa" w:w="1701"/>
            <w:vAlign w:val="top"/>
          </w:tcPr>
          <w:p>
            <w:r/>
            <w:r>
              <w:rPr>
                <w:b w:val="0"/>
                <w:sz w:val="18"/>
              </w:rPr>
              <w:t>MQTT</w:t>
            </w:r>
          </w:p>
        </w:tc>
        <w:tc>
          <w:tcPr>
            <w:tcW w:type="dxa" w:w="5102"/>
            <w:vAlign w:val="top"/>
          </w:tcPr>
          <w:p>
            <w:r/>
            <w:r>
              <w:rPr>
                <w:b w:val="0"/>
                <w:sz w:val="18"/>
              </w:rPr>
              <w:t>Recevoir les données depuis un broker MQTT et créer des mesures validées.</w:t>
            </w:r>
          </w:p>
        </w:tc>
        <w:tc>
          <w:tcPr>
            <w:tcW w:type="dxa" w:w="1304"/>
            <w:vAlign w:val="top"/>
          </w:tcPr>
          <w:p>
            <w:r/>
            <w:r>
              <w:rPr>
                <w:b w:val="0"/>
                <w:sz w:val="18"/>
              </w:rPr>
              <w:t>Should have</w:t>
            </w:r>
          </w:p>
        </w:tc>
      </w:tr>
      <w:tr>
        <w:tc>
          <w:tcPr>
            <w:tcW w:type="dxa" w:w="907"/>
            <w:vAlign w:val="top"/>
          </w:tcPr>
          <w:p>
            <w:r/>
            <w:r>
              <w:rPr>
                <w:b w:val="0"/>
                <w:sz w:val="18"/>
              </w:rPr>
              <w:t>BF-10</w:t>
            </w:r>
          </w:p>
        </w:tc>
        <w:tc>
          <w:tcPr>
            <w:tcW w:type="dxa" w:w="1701"/>
            <w:vAlign w:val="top"/>
          </w:tcPr>
          <w:p>
            <w:r/>
            <w:r>
              <w:rPr>
                <w:b w:val="0"/>
                <w:sz w:val="18"/>
              </w:rPr>
              <w:t>Modèles importés</w:t>
            </w:r>
          </w:p>
        </w:tc>
        <w:tc>
          <w:tcPr>
            <w:tcW w:type="dxa" w:w="5102"/>
            <w:vAlign w:val="top"/>
          </w:tcPr>
          <w:p>
            <w:r/>
            <w:r>
              <w:rPr>
                <w:b w:val="0"/>
                <w:sz w:val="18"/>
              </w:rPr>
              <w:t>Importer des modèles pré-entraînés pour production ou consommation.</w:t>
            </w:r>
          </w:p>
        </w:tc>
        <w:tc>
          <w:tcPr>
            <w:tcW w:type="dxa" w:w="1304"/>
            <w:vAlign w:val="top"/>
          </w:tcPr>
          <w:p>
            <w:r/>
            <w:r>
              <w:rPr>
                <w:b w:val="0"/>
                <w:sz w:val="18"/>
              </w:rPr>
              <w:t>Must have</w:t>
            </w:r>
          </w:p>
        </w:tc>
      </w:tr>
      <w:tr>
        <w:tc>
          <w:tcPr>
            <w:tcW w:type="dxa" w:w="907"/>
            <w:vAlign w:val="top"/>
          </w:tcPr>
          <w:p>
            <w:r/>
            <w:r>
              <w:rPr>
                <w:b w:val="0"/>
                <w:sz w:val="18"/>
              </w:rPr>
              <w:t>BF-11</w:t>
            </w:r>
          </w:p>
        </w:tc>
        <w:tc>
          <w:tcPr>
            <w:tcW w:type="dxa" w:w="1701"/>
            <w:vAlign w:val="top"/>
          </w:tcPr>
          <w:p>
            <w:r/>
            <w:r>
              <w:rPr>
                <w:b w:val="0"/>
                <w:sz w:val="18"/>
              </w:rPr>
              <w:t>Prévision</w:t>
            </w:r>
          </w:p>
        </w:tc>
        <w:tc>
          <w:tcPr>
            <w:tcW w:type="dxa" w:w="5102"/>
            <w:vAlign w:val="top"/>
          </w:tcPr>
          <w:p>
            <w:r/>
            <w:r>
              <w:rPr>
                <w:b w:val="0"/>
                <w:sz w:val="18"/>
              </w:rPr>
              <w:t>Produire des prévisions à partir des mesures récentes, actifs énergétiques et modèles importés.</w:t>
            </w:r>
          </w:p>
        </w:tc>
        <w:tc>
          <w:tcPr>
            <w:tcW w:type="dxa" w:w="1304"/>
            <w:vAlign w:val="top"/>
          </w:tcPr>
          <w:p>
            <w:r/>
            <w:r>
              <w:rPr>
                <w:b w:val="0"/>
                <w:sz w:val="18"/>
              </w:rPr>
              <w:t>Must have</w:t>
            </w:r>
          </w:p>
        </w:tc>
      </w:tr>
      <w:tr>
        <w:tc>
          <w:tcPr>
            <w:tcW w:type="dxa" w:w="907"/>
            <w:vAlign w:val="top"/>
          </w:tcPr>
          <w:p>
            <w:r/>
            <w:r>
              <w:rPr>
                <w:b w:val="0"/>
                <w:sz w:val="18"/>
              </w:rPr>
              <w:t>BF-12</w:t>
            </w:r>
          </w:p>
        </w:tc>
        <w:tc>
          <w:tcPr>
            <w:tcW w:type="dxa" w:w="1701"/>
            <w:vAlign w:val="top"/>
          </w:tcPr>
          <w:p>
            <w:r/>
            <w:r>
              <w:rPr>
                <w:b w:val="0"/>
                <w:sz w:val="18"/>
              </w:rPr>
              <w:t>Fallback de prévision</w:t>
            </w:r>
          </w:p>
        </w:tc>
        <w:tc>
          <w:tcPr>
            <w:tcW w:type="dxa" w:w="5102"/>
            <w:vAlign w:val="top"/>
          </w:tcPr>
          <w:p>
            <w:r/>
            <w:r>
              <w:rPr>
                <w:b w:val="0"/>
                <w:sz w:val="18"/>
              </w:rPr>
              <w:t>Utiliser un profil horaire simple si aucun modèle importé actif n’est disponible.</w:t>
            </w:r>
          </w:p>
        </w:tc>
        <w:tc>
          <w:tcPr>
            <w:tcW w:type="dxa" w:w="1304"/>
            <w:vAlign w:val="top"/>
          </w:tcPr>
          <w:p>
            <w:r/>
            <w:r>
              <w:rPr>
                <w:b w:val="0"/>
                <w:sz w:val="18"/>
              </w:rPr>
              <w:t>Should have</w:t>
            </w:r>
          </w:p>
        </w:tc>
      </w:tr>
      <w:tr>
        <w:tc>
          <w:tcPr>
            <w:tcW w:type="dxa" w:w="907"/>
            <w:vAlign w:val="top"/>
          </w:tcPr>
          <w:p>
            <w:r/>
            <w:r>
              <w:rPr>
                <w:b w:val="0"/>
                <w:sz w:val="18"/>
              </w:rPr>
              <w:t>BF-13</w:t>
            </w:r>
          </w:p>
        </w:tc>
        <w:tc>
          <w:tcPr>
            <w:tcW w:type="dxa" w:w="1701"/>
            <w:vAlign w:val="top"/>
          </w:tcPr>
          <w:p>
            <w:r/>
            <w:r>
              <w:rPr>
                <w:b w:val="0"/>
                <w:sz w:val="18"/>
              </w:rPr>
              <w:t>Données météo</w:t>
            </w:r>
          </w:p>
        </w:tc>
        <w:tc>
          <w:tcPr>
            <w:tcW w:type="dxa" w:w="5102"/>
            <w:vAlign w:val="top"/>
          </w:tcPr>
          <w:p>
            <w:r/>
            <w:r>
              <w:rPr>
                <w:b w:val="0"/>
                <w:sz w:val="18"/>
              </w:rPr>
              <w:t>Prévoir une interface optionnelle pour intégrer des données météo ou solaires.</w:t>
            </w:r>
          </w:p>
        </w:tc>
        <w:tc>
          <w:tcPr>
            <w:tcW w:type="dxa" w:w="1304"/>
            <w:vAlign w:val="top"/>
          </w:tcPr>
          <w:p>
            <w:r/>
            <w:r>
              <w:rPr>
                <w:b w:val="0"/>
                <w:sz w:val="18"/>
              </w:rPr>
              <w:t>Could have</w:t>
            </w:r>
          </w:p>
        </w:tc>
      </w:tr>
      <w:tr>
        <w:tc>
          <w:tcPr>
            <w:tcW w:type="dxa" w:w="907"/>
            <w:vAlign w:val="top"/>
          </w:tcPr>
          <w:p>
            <w:r/>
            <w:r>
              <w:rPr>
                <w:b w:val="0"/>
                <w:sz w:val="18"/>
              </w:rPr>
              <w:t>BF-14</w:t>
            </w:r>
          </w:p>
        </w:tc>
        <w:tc>
          <w:tcPr>
            <w:tcW w:type="dxa" w:w="1701"/>
            <w:vAlign w:val="top"/>
          </w:tcPr>
          <w:p>
            <w:r/>
            <w:r>
              <w:rPr>
                <w:b w:val="0"/>
                <w:sz w:val="18"/>
              </w:rPr>
              <w:t>Système expert flou</w:t>
            </w:r>
          </w:p>
        </w:tc>
        <w:tc>
          <w:tcPr>
            <w:tcW w:type="dxa" w:w="5102"/>
            <w:vAlign w:val="top"/>
          </w:tcPr>
          <w:p>
            <w:r/>
            <w:r>
              <w:rPr>
                <w:b w:val="0"/>
                <w:sz w:val="18"/>
              </w:rPr>
              <w:t>Transformer les prévisions et états énergétiques en décisions exploitables.</w:t>
            </w:r>
          </w:p>
        </w:tc>
        <w:tc>
          <w:tcPr>
            <w:tcW w:type="dxa" w:w="1304"/>
            <w:vAlign w:val="top"/>
          </w:tcPr>
          <w:p>
            <w:r/>
            <w:r>
              <w:rPr>
                <w:b w:val="0"/>
                <w:sz w:val="18"/>
              </w:rPr>
              <w:t>Must have</w:t>
            </w:r>
          </w:p>
        </w:tc>
      </w:tr>
      <w:tr>
        <w:tc>
          <w:tcPr>
            <w:tcW w:type="dxa" w:w="907"/>
            <w:vAlign w:val="top"/>
          </w:tcPr>
          <w:p>
            <w:r/>
            <w:r>
              <w:rPr>
                <w:b w:val="0"/>
                <w:sz w:val="18"/>
              </w:rPr>
              <w:t>BF-15</w:t>
            </w:r>
          </w:p>
        </w:tc>
        <w:tc>
          <w:tcPr>
            <w:tcW w:type="dxa" w:w="1701"/>
            <w:vAlign w:val="top"/>
          </w:tcPr>
          <w:p>
            <w:r/>
            <w:r>
              <w:rPr>
                <w:b w:val="0"/>
                <w:sz w:val="18"/>
              </w:rPr>
              <w:t>Alertes</w:t>
            </w:r>
          </w:p>
        </w:tc>
        <w:tc>
          <w:tcPr>
            <w:tcW w:type="dxa" w:w="5102"/>
            <w:vAlign w:val="top"/>
          </w:tcPr>
          <w:p>
            <w:r/>
            <w:r>
              <w:rPr>
                <w:b w:val="0"/>
                <w:sz w:val="18"/>
              </w:rPr>
              <w:t>Créer et afficher des alertes selon les décisions critiques ou états anormaux.</w:t>
            </w:r>
          </w:p>
        </w:tc>
        <w:tc>
          <w:tcPr>
            <w:tcW w:type="dxa" w:w="1304"/>
            <w:vAlign w:val="top"/>
          </w:tcPr>
          <w:p>
            <w:r/>
            <w:r>
              <w:rPr>
                <w:b w:val="0"/>
                <w:sz w:val="18"/>
              </w:rPr>
              <w:t>Must have</w:t>
            </w:r>
          </w:p>
        </w:tc>
      </w:tr>
      <w:tr>
        <w:tc>
          <w:tcPr>
            <w:tcW w:type="dxa" w:w="907"/>
            <w:vAlign w:val="top"/>
          </w:tcPr>
          <w:p>
            <w:r/>
            <w:r>
              <w:rPr>
                <w:b w:val="0"/>
                <w:sz w:val="18"/>
              </w:rPr>
              <w:t>BF-16</w:t>
            </w:r>
          </w:p>
        </w:tc>
        <w:tc>
          <w:tcPr>
            <w:tcW w:type="dxa" w:w="1701"/>
            <w:vAlign w:val="top"/>
          </w:tcPr>
          <w:p>
            <w:r/>
            <w:r>
              <w:rPr>
                <w:b w:val="0"/>
                <w:sz w:val="18"/>
              </w:rPr>
              <w:t>Rapports</w:t>
            </w:r>
          </w:p>
        </w:tc>
        <w:tc>
          <w:tcPr>
            <w:tcW w:type="dxa" w:w="5102"/>
            <w:vAlign w:val="top"/>
          </w:tcPr>
          <w:p>
            <w:r/>
            <w:r>
              <w:rPr>
                <w:b w:val="0"/>
                <w:sz w:val="18"/>
              </w:rPr>
              <w:t>Produire des résumés journaliers et historiques énergétiques.</w:t>
            </w:r>
          </w:p>
        </w:tc>
        <w:tc>
          <w:tcPr>
            <w:tcW w:type="dxa" w:w="1304"/>
            <w:vAlign w:val="top"/>
          </w:tcPr>
          <w:p>
            <w:r/>
            <w:r>
              <w:rPr>
                <w:b w:val="0"/>
                <w:sz w:val="18"/>
              </w:rPr>
              <w:t>Should have</w:t>
            </w:r>
          </w:p>
        </w:tc>
      </w:tr>
      <w:tr>
        <w:tc>
          <w:tcPr>
            <w:tcW w:type="dxa" w:w="907"/>
            <w:vAlign w:val="top"/>
          </w:tcPr>
          <w:p>
            <w:r/>
            <w:r>
              <w:rPr>
                <w:b w:val="0"/>
                <w:sz w:val="18"/>
              </w:rPr>
              <w:t>BF-17</w:t>
            </w:r>
          </w:p>
        </w:tc>
        <w:tc>
          <w:tcPr>
            <w:tcW w:type="dxa" w:w="1701"/>
            <w:vAlign w:val="top"/>
          </w:tcPr>
          <w:p>
            <w:r/>
            <w:r>
              <w:rPr>
                <w:b w:val="0"/>
                <w:sz w:val="18"/>
              </w:rPr>
              <w:t>Export données</w:t>
            </w:r>
          </w:p>
        </w:tc>
        <w:tc>
          <w:tcPr>
            <w:tcW w:type="dxa" w:w="5102"/>
            <w:vAlign w:val="top"/>
          </w:tcPr>
          <w:p>
            <w:r/>
            <w:r>
              <w:rPr>
                <w:b w:val="0"/>
                <w:sz w:val="18"/>
              </w:rPr>
              <w:t>Exporter les mesures collectées pour analyse ou réentraînement externe.</w:t>
            </w:r>
          </w:p>
        </w:tc>
        <w:tc>
          <w:tcPr>
            <w:tcW w:type="dxa" w:w="1304"/>
            <w:vAlign w:val="top"/>
          </w:tcPr>
          <w:p>
            <w:r/>
            <w:r>
              <w:rPr>
                <w:b w:val="0"/>
                <w:sz w:val="18"/>
              </w:rPr>
              <w:t>Should have</w:t>
            </w:r>
          </w:p>
        </w:tc>
      </w:tr>
      <w:tr>
        <w:tc>
          <w:tcPr>
            <w:tcW w:type="dxa" w:w="907"/>
            <w:vAlign w:val="top"/>
          </w:tcPr>
          <w:p>
            <w:r/>
            <w:r>
              <w:rPr>
                <w:b w:val="0"/>
                <w:sz w:val="18"/>
              </w:rPr>
              <w:t>BF-18</w:t>
            </w:r>
          </w:p>
        </w:tc>
        <w:tc>
          <w:tcPr>
            <w:tcW w:type="dxa" w:w="1701"/>
            <w:vAlign w:val="top"/>
          </w:tcPr>
          <w:p>
            <w:r/>
            <w:r>
              <w:rPr>
                <w:b w:val="0"/>
                <w:sz w:val="18"/>
              </w:rPr>
              <w:t>Supervision web</w:t>
            </w:r>
          </w:p>
        </w:tc>
        <w:tc>
          <w:tcPr>
            <w:tcW w:type="dxa" w:w="5102"/>
            <w:vAlign w:val="top"/>
          </w:tcPr>
          <w:p>
            <w:r/>
            <w:r>
              <w:rPr>
                <w:b w:val="0"/>
                <w:sz w:val="18"/>
              </w:rPr>
              <w:t>Afficher dashboard, mesures, prévisions, décisions, alertes, rapports et paramètres.</w:t>
            </w:r>
          </w:p>
        </w:tc>
        <w:tc>
          <w:tcPr>
            <w:tcW w:type="dxa" w:w="1304"/>
            <w:vAlign w:val="top"/>
          </w:tcPr>
          <w:p>
            <w:r/>
            <w:r>
              <w:rPr>
                <w:b w:val="0"/>
                <w:sz w:val="18"/>
              </w:rPr>
              <w:t>Must have</w:t>
            </w:r>
          </w:p>
        </w:tc>
      </w:tr>
      <w:tr>
        <w:tc>
          <w:tcPr>
            <w:tcW w:type="dxa" w:w="907"/>
            <w:vAlign w:val="top"/>
          </w:tcPr>
          <w:p>
            <w:r/>
            <w:r>
              <w:rPr>
                <w:b w:val="0"/>
                <w:sz w:val="18"/>
              </w:rPr>
              <w:t>BF-19</w:t>
            </w:r>
          </w:p>
        </w:tc>
        <w:tc>
          <w:tcPr>
            <w:tcW w:type="dxa" w:w="1701"/>
            <w:vAlign w:val="top"/>
          </w:tcPr>
          <w:p>
            <w:r/>
            <w:r>
              <w:rPr>
                <w:b w:val="0"/>
                <w:sz w:val="18"/>
              </w:rPr>
              <w:t>Application mobile</w:t>
            </w:r>
          </w:p>
        </w:tc>
        <w:tc>
          <w:tcPr>
            <w:tcW w:type="dxa" w:w="5102"/>
            <w:vAlign w:val="top"/>
          </w:tcPr>
          <w:p>
            <w:r/>
            <w:r>
              <w:rPr>
                <w:b w:val="0"/>
                <w:sz w:val="18"/>
              </w:rPr>
              <w:t>Afficher une vue condensée, les alertes, l’historique et les paramètres API cloud/local.</w:t>
            </w:r>
          </w:p>
        </w:tc>
        <w:tc>
          <w:tcPr>
            <w:tcW w:type="dxa" w:w="1304"/>
            <w:vAlign w:val="top"/>
          </w:tcPr>
          <w:p>
            <w:r/>
            <w:r>
              <w:rPr>
                <w:b w:val="0"/>
                <w:sz w:val="18"/>
              </w:rPr>
              <w:t>Should have</w:t>
            </w:r>
          </w:p>
        </w:tc>
      </w:tr>
      <w:tr>
        <w:tc>
          <w:tcPr>
            <w:tcW w:type="dxa" w:w="907"/>
            <w:vAlign w:val="top"/>
          </w:tcPr>
          <w:p>
            <w:r/>
            <w:r>
              <w:rPr>
                <w:b w:val="0"/>
                <w:sz w:val="18"/>
              </w:rPr>
              <w:t>BF-20</w:t>
            </w:r>
          </w:p>
        </w:tc>
        <w:tc>
          <w:tcPr>
            <w:tcW w:type="dxa" w:w="1701"/>
            <w:vAlign w:val="top"/>
          </w:tcPr>
          <w:p>
            <w:r/>
            <w:r>
              <w:rPr>
                <w:b w:val="0"/>
                <w:sz w:val="18"/>
              </w:rPr>
              <w:t>Edge local</w:t>
            </w:r>
          </w:p>
        </w:tc>
        <w:tc>
          <w:tcPr>
            <w:tcW w:type="dxa" w:w="5102"/>
            <w:vAlign w:val="top"/>
          </w:tcPr>
          <w:p>
            <w:r/>
            <w:r>
              <w:rPr>
                <w:b w:val="0"/>
                <w:sz w:val="18"/>
              </w:rPr>
              <w:t>Permettre un fonctionnement local partiel via Raspberry Pi ou gateway locale.</w:t>
            </w:r>
          </w:p>
        </w:tc>
        <w:tc>
          <w:tcPr>
            <w:tcW w:type="dxa" w:w="1304"/>
            <w:vAlign w:val="top"/>
          </w:tcPr>
          <w:p>
            <w:r/>
            <w:r>
              <w:rPr>
                <w:b w:val="0"/>
                <w:sz w:val="18"/>
              </w:rPr>
              <w:t>Should have</w:t>
            </w:r>
          </w:p>
        </w:tc>
      </w:tr>
    </w:tbl>
    <w:p/>
    <w:p>
      <w:pPr>
        <w:pStyle w:val="Heading1"/>
      </w:pPr>
      <w:r>
        <w:t>5. Besoins non fonctionnels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907"/>
            <w:vAlign w:val="top"/>
            <w:shd w:fill="D9EAF7"/>
          </w:tcPr>
          <w:p>
            <w:r/>
            <w:r>
              <w:rPr>
                <w:b/>
                <w:sz w:val="18"/>
              </w:rPr>
              <w:t>ID</w:t>
            </w:r>
          </w:p>
        </w:tc>
        <w:tc>
          <w:tcPr>
            <w:tcW w:type="dxa" w:w="1701"/>
            <w:vAlign w:val="top"/>
            <w:shd w:fill="D9EAF7"/>
          </w:tcPr>
          <w:p>
            <w:r/>
            <w:r>
              <w:rPr>
                <w:b/>
                <w:sz w:val="18"/>
              </w:rPr>
              <w:t>Exigence</w:t>
            </w:r>
          </w:p>
        </w:tc>
        <w:tc>
          <w:tcPr>
            <w:tcW w:type="dxa" w:w="5102"/>
            <w:vAlign w:val="top"/>
            <w:shd w:fill="D9EAF7"/>
          </w:tcPr>
          <w:p>
            <w:r/>
            <w:r>
              <w:rPr>
                <w:b/>
                <w:sz w:val="18"/>
              </w:rPr>
              <w:t>Description</w:t>
            </w:r>
          </w:p>
        </w:tc>
        <w:tc>
          <w:tcPr>
            <w:tcW w:type="dxa" w:w="1304"/>
            <w:vAlign w:val="top"/>
            <w:shd w:fill="D9EAF7"/>
          </w:tcPr>
          <w:p>
            <w:r/>
            <w:r>
              <w:rPr>
                <w:b/>
                <w:sz w:val="18"/>
              </w:rPr>
              <w:t>Priorité</w:t>
            </w:r>
          </w:p>
        </w:tc>
      </w:tr>
      <w:tr>
        <w:tc>
          <w:tcPr>
            <w:tcW w:type="dxa" w:w="907"/>
            <w:vAlign w:val="top"/>
          </w:tcPr>
          <w:p>
            <w:r/>
            <w:r>
              <w:rPr>
                <w:b w:val="0"/>
                <w:sz w:val="18"/>
              </w:rPr>
              <w:t>BNF-01</w:t>
            </w:r>
          </w:p>
        </w:tc>
        <w:tc>
          <w:tcPr>
            <w:tcW w:type="dxa" w:w="1701"/>
            <w:vAlign w:val="top"/>
          </w:tcPr>
          <w:p>
            <w:r/>
            <w:r>
              <w:rPr>
                <w:b w:val="0"/>
                <w:sz w:val="18"/>
              </w:rPr>
              <w:t>Modularité</w:t>
            </w:r>
          </w:p>
        </w:tc>
        <w:tc>
          <w:tcPr>
            <w:tcW w:type="dxa" w:w="5102"/>
            <w:vAlign w:val="top"/>
          </w:tcPr>
          <w:p>
            <w:r/>
            <w:r>
              <w:rPr>
                <w:b w:val="0"/>
                <w:sz w:val="18"/>
              </w:rPr>
              <w:t>Le système doit être organisé en modules indépendants : users, houses, energy_assets, devices, measurements, forecasting, fuzzy_engine, alerts, reports.</w:t>
            </w:r>
          </w:p>
        </w:tc>
        <w:tc>
          <w:tcPr>
            <w:tcW w:type="dxa" w:w="1304"/>
            <w:vAlign w:val="top"/>
          </w:tcPr>
          <w:p>
            <w:r/>
            <w:r>
              <w:rPr>
                <w:b w:val="0"/>
                <w:sz w:val="18"/>
              </w:rPr>
              <w:t>Must have</w:t>
            </w:r>
          </w:p>
        </w:tc>
      </w:tr>
      <w:tr>
        <w:tc>
          <w:tcPr>
            <w:tcW w:type="dxa" w:w="907"/>
            <w:vAlign w:val="top"/>
          </w:tcPr>
          <w:p>
            <w:r/>
            <w:r>
              <w:rPr>
                <w:b w:val="0"/>
                <w:sz w:val="18"/>
              </w:rPr>
              <w:t>BNF-02</w:t>
            </w:r>
          </w:p>
        </w:tc>
        <w:tc>
          <w:tcPr>
            <w:tcW w:type="dxa" w:w="1701"/>
            <w:vAlign w:val="top"/>
          </w:tcPr>
          <w:p>
            <w:r/>
            <w:r>
              <w:rPr>
                <w:b w:val="0"/>
                <w:sz w:val="18"/>
              </w:rPr>
              <w:t>Traçabilité</w:t>
            </w:r>
          </w:p>
        </w:tc>
        <w:tc>
          <w:tcPr>
            <w:tcW w:type="dxa" w:w="5102"/>
            <w:vAlign w:val="top"/>
          </w:tcPr>
          <w:p>
            <w:r/>
            <w:r>
              <w:rPr>
                <w:b w:val="0"/>
                <w:sz w:val="18"/>
              </w:rPr>
              <w:t>Les mesures, prévisions, décisions et alertes doivent être historisées.</w:t>
            </w:r>
          </w:p>
        </w:tc>
        <w:tc>
          <w:tcPr>
            <w:tcW w:type="dxa" w:w="1304"/>
            <w:vAlign w:val="top"/>
          </w:tcPr>
          <w:p>
            <w:r/>
            <w:r>
              <w:rPr>
                <w:b w:val="0"/>
                <w:sz w:val="18"/>
              </w:rPr>
              <w:t>Must have</w:t>
            </w:r>
          </w:p>
        </w:tc>
      </w:tr>
      <w:tr>
        <w:tc>
          <w:tcPr>
            <w:tcW w:type="dxa" w:w="907"/>
            <w:vAlign w:val="top"/>
          </w:tcPr>
          <w:p>
            <w:r/>
            <w:r>
              <w:rPr>
                <w:b w:val="0"/>
                <w:sz w:val="18"/>
              </w:rPr>
              <w:t>BNF-03</w:t>
            </w:r>
          </w:p>
        </w:tc>
        <w:tc>
          <w:tcPr>
            <w:tcW w:type="dxa" w:w="1701"/>
            <w:vAlign w:val="top"/>
          </w:tcPr>
          <w:p>
            <w:r/>
            <w:r>
              <w:rPr>
                <w:b w:val="0"/>
                <w:sz w:val="18"/>
              </w:rPr>
              <w:t>Sécurité</w:t>
            </w:r>
          </w:p>
        </w:tc>
        <w:tc>
          <w:tcPr>
            <w:tcW w:type="dxa" w:w="5102"/>
            <w:vAlign w:val="top"/>
          </w:tcPr>
          <w:p>
            <w:r/>
            <w:r>
              <w:rPr>
                <w:b w:val="0"/>
                <w:sz w:val="18"/>
              </w:rPr>
              <w:t>L’accès aux données doit être limité au propriétaire de la maison ou à l’administrateur.</w:t>
            </w:r>
          </w:p>
        </w:tc>
        <w:tc>
          <w:tcPr>
            <w:tcW w:type="dxa" w:w="1304"/>
            <w:vAlign w:val="top"/>
          </w:tcPr>
          <w:p>
            <w:r/>
            <w:r>
              <w:rPr>
                <w:b w:val="0"/>
                <w:sz w:val="18"/>
              </w:rPr>
              <w:t>Must have</w:t>
            </w:r>
          </w:p>
        </w:tc>
      </w:tr>
      <w:tr>
        <w:tc>
          <w:tcPr>
            <w:tcW w:type="dxa" w:w="907"/>
            <w:vAlign w:val="top"/>
          </w:tcPr>
          <w:p>
            <w:r/>
            <w:r>
              <w:rPr>
                <w:b w:val="0"/>
                <w:sz w:val="18"/>
              </w:rPr>
              <w:t>BNF-04</w:t>
            </w:r>
          </w:p>
        </w:tc>
        <w:tc>
          <w:tcPr>
            <w:tcW w:type="dxa" w:w="1701"/>
            <w:vAlign w:val="top"/>
          </w:tcPr>
          <w:p>
            <w:r/>
            <w:r>
              <w:rPr>
                <w:b w:val="0"/>
                <w:sz w:val="18"/>
              </w:rPr>
              <w:t>Maintenabilité</w:t>
            </w:r>
          </w:p>
        </w:tc>
        <w:tc>
          <w:tcPr>
            <w:tcW w:type="dxa" w:w="5102"/>
            <w:vAlign w:val="top"/>
          </w:tcPr>
          <w:p>
            <w:r/>
            <w:r>
              <w:rPr>
                <w:b w:val="0"/>
                <w:sz w:val="18"/>
              </w:rPr>
              <w:t>Le code doit être structuré, documenté et testable.</w:t>
            </w:r>
          </w:p>
        </w:tc>
        <w:tc>
          <w:tcPr>
            <w:tcW w:type="dxa" w:w="1304"/>
            <w:vAlign w:val="top"/>
          </w:tcPr>
          <w:p>
            <w:r/>
            <w:r>
              <w:rPr>
                <w:b w:val="0"/>
                <w:sz w:val="18"/>
              </w:rPr>
              <w:t>Must have</w:t>
            </w:r>
          </w:p>
        </w:tc>
      </w:tr>
      <w:tr>
        <w:tc>
          <w:tcPr>
            <w:tcW w:type="dxa" w:w="907"/>
            <w:vAlign w:val="top"/>
          </w:tcPr>
          <w:p>
            <w:r/>
            <w:r>
              <w:rPr>
                <w:b w:val="0"/>
                <w:sz w:val="18"/>
              </w:rPr>
              <w:t>BNF-05</w:t>
            </w:r>
          </w:p>
        </w:tc>
        <w:tc>
          <w:tcPr>
            <w:tcW w:type="dxa" w:w="1701"/>
            <w:vAlign w:val="top"/>
          </w:tcPr>
          <w:p>
            <w:r/>
            <w:r>
              <w:rPr>
                <w:b w:val="0"/>
                <w:sz w:val="18"/>
              </w:rPr>
              <w:t>Déploiement</w:t>
            </w:r>
          </w:p>
        </w:tc>
        <w:tc>
          <w:tcPr>
            <w:tcW w:type="dxa" w:w="5102"/>
            <w:vAlign w:val="top"/>
          </w:tcPr>
          <w:p>
            <w:r/>
            <w:r>
              <w:rPr>
                <w:b w:val="0"/>
                <w:sz w:val="18"/>
              </w:rPr>
              <w:t>Le projet doit être dockerisé et préparé pour un déploiement AWS.</w:t>
            </w:r>
          </w:p>
        </w:tc>
        <w:tc>
          <w:tcPr>
            <w:tcW w:type="dxa" w:w="1304"/>
            <w:vAlign w:val="top"/>
          </w:tcPr>
          <w:p>
            <w:r/>
            <w:r>
              <w:rPr>
                <w:b w:val="0"/>
                <w:sz w:val="18"/>
              </w:rPr>
              <w:t>Must have</w:t>
            </w:r>
          </w:p>
        </w:tc>
      </w:tr>
      <w:tr>
        <w:tc>
          <w:tcPr>
            <w:tcW w:type="dxa" w:w="907"/>
            <w:vAlign w:val="top"/>
          </w:tcPr>
          <w:p>
            <w:r/>
            <w:r>
              <w:rPr>
                <w:b w:val="0"/>
                <w:sz w:val="18"/>
              </w:rPr>
              <w:t>BNF-06</w:t>
            </w:r>
          </w:p>
        </w:tc>
        <w:tc>
          <w:tcPr>
            <w:tcW w:type="dxa" w:w="1701"/>
            <w:vAlign w:val="top"/>
          </w:tcPr>
          <w:p>
            <w:r/>
            <w:r>
              <w:rPr>
                <w:b w:val="0"/>
                <w:sz w:val="18"/>
              </w:rPr>
              <w:t>Test frontend</w:t>
            </w:r>
          </w:p>
        </w:tc>
        <w:tc>
          <w:tcPr>
            <w:tcW w:type="dxa" w:w="5102"/>
            <w:vAlign w:val="top"/>
          </w:tcPr>
          <w:p>
            <w:r/>
            <w:r>
              <w:rPr>
                <w:b w:val="0"/>
                <w:sz w:val="18"/>
              </w:rPr>
              <w:t>Le frontend React doit être déployable sur Vercel pour les tests.</w:t>
            </w:r>
          </w:p>
        </w:tc>
        <w:tc>
          <w:tcPr>
            <w:tcW w:type="dxa" w:w="1304"/>
            <w:vAlign w:val="top"/>
          </w:tcPr>
          <w:p>
            <w:r/>
            <w:r>
              <w:rPr>
                <w:b w:val="0"/>
                <w:sz w:val="18"/>
              </w:rPr>
              <w:t>Should have</w:t>
            </w:r>
          </w:p>
        </w:tc>
      </w:tr>
      <w:tr>
        <w:tc>
          <w:tcPr>
            <w:tcW w:type="dxa" w:w="907"/>
            <w:vAlign w:val="top"/>
          </w:tcPr>
          <w:p>
            <w:r/>
            <w:r>
              <w:rPr>
                <w:b w:val="0"/>
                <w:sz w:val="18"/>
              </w:rPr>
              <w:t>BNF-07</w:t>
            </w:r>
          </w:p>
        </w:tc>
        <w:tc>
          <w:tcPr>
            <w:tcW w:type="dxa" w:w="1701"/>
            <w:vAlign w:val="top"/>
          </w:tcPr>
          <w:p>
            <w:r/>
            <w:r>
              <w:rPr>
                <w:b w:val="0"/>
                <w:sz w:val="18"/>
              </w:rPr>
              <w:t>Interopérabilité</w:t>
            </w:r>
          </w:p>
        </w:tc>
        <w:tc>
          <w:tcPr>
            <w:tcW w:type="dxa" w:w="5102"/>
            <w:vAlign w:val="top"/>
          </w:tcPr>
          <w:p>
            <w:r/>
            <w:r>
              <w:rPr>
                <w:b w:val="0"/>
                <w:sz w:val="18"/>
              </w:rPr>
              <w:t>Les communications doivent utiliser REST, JSON et MQTT.</w:t>
            </w:r>
          </w:p>
        </w:tc>
        <w:tc>
          <w:tcPr>
            <w:tcW w:type="dxa" w:w="1304"/>
            <w:vAlign w:val="top"/>
          </w:tcPr>
          <w:p>
            <w:r/>
            <w:r>
              <w:rPr>
                <w:b w:val="0"/>
                <w:sz w:val="18"/>
              </w:rPr>
              <w:t>Should have</w:t>
            </w:r>
          </w:p>
        </w:tc>
      </w:tr>
      <w:tr>
        <w:tc>
          <w:tcPr>
            <w:tcW w:type="dxa" w:w="907"/>
            <w:vAlign w:val="top"/>
          </w:tcPr>
          <w:p>
            <w:r/>
            <w:r>
              <w:rPr>
                <w:b w:val="0"/>
                <w:sz w:val="18"/>
              </w:rPr>
              <w:t>BNF-08</w:t>
            </w:r>
          </w:p>
        </w:tc>
        <w:tc>
          <w:tcPr>
            <w:tcW w:type="dxa" w:w="1701"/>
            <w:vAlign w:val="top"/>
          </w:tcPr>
          <w:p>
            <w:r/>
            <w:r>
              <w:rPr>
                <w:b w:val="0"/>
                <w:sz w:val="18"/>
              </w:rPr>
              <w:t>Robustesse</w:t>
            </w:r>
          </w:p>
        </w:tc>
        <w:tc>
          <w:tcPr>
            <w:tcW w:type="dxa" w:w="5102"/>
            <w:vAlign w:val="top"/>
          </w:tcPr>
          <w:p>
            <w:r/>
            <w:r>
              <w:rPr>
                <w:b w:val="0"/>
                <w:sz w:val="18"/>
              </w:rPr>
              <w:t>Le système doit gérer les absences temporaires de données ou de connexion.</w:t>
            </w:r>
          </w:p>
        </w:tc>
        <w:tc>
          <w:tcPr>
            <w:tcW w:type="dxa" w:w="1304"/>
            <w:vAlign w:val="top"/>
          </w:tcPr>
          <w:p>
            <w:r/>
            <w:r>
              <w:rPr>
                <w:b w:val="0"/>
                <w:sz w:val="18"/>
              </w:rPr>
              <w:t>Should have</w:t>
            </w:r>
          </w:p>
        </w:tc>
      </w:tr>
      <w:tr>
        <w:tc>
          <w:tcPr>
            <w:tcW w:type="dxa" w:w="907"/>
            <w:vAlign w:val="top"/>
          </w:tcPr>
          <w:p>
            <w:r/>
            <w:r>
              <w:rPr>
                <w:b w:val="0"/>
                <w:sz w:val="18"/>
              </w:rPr>
              <w:t>BNF-09</w:t>
            </w:r>
          </w:p>
        </w:tc>
        <w:tc>
          <w:tcPr>
            <w:tcW w:type="dxa" w:w="1701"/>
            <w:vAlign w:val="top"/>
          </w:tcPr>
          <w:p>
            <w:r/>
            <w:r>
              <w:rPr>
                <w:b w:val="0"/>
                <w:sz w:val="18"/>
              </w:rPr>
              <w:t>Explicabilité</w:t>
            </w:r>
          </w:p>
        </w:tc>
        <w:tc>
          <w:tcPr>
            <w:tcW w:type="dxa" w:w="5102"/>
            <w:vAlign w:val="top"/>
          </w:tcPr>
          <w:p>
            <w:r/>
            <w:r>
              <w:rPr>
                <w:b w:val="0"/>
                <w:sz w:val="18"/>
              </w:rPr>
              <w:t>Chaque décision doit contenir une raison et les règles activées.</w:t>
            </w:r>
          </w:p>
        </w:tc>
        <w:tc>
          <w:tcPr>
            <w:tcW w:type="dxa" w:w="1304"/>
            <w:vAlign w:val="top"/>
          </w:tcPr>
          <w:p>
            <w:r/>
            <w:r>
              <w:rPr>
                <w:b w:val="0"/>
                <w:sz w:val="18"/>
              </w:rPr>
              <w:t>Must have</w:t>
            </w:r>
          </w:p>
        </w:tc>
      </w:tr>
      <w:tr>
        <w:tc>
          <w:tcPr>
            <w:tcW w:type="dxa" w:w="907"/>
            <w:vAlign w:val="top"/>
          </w:tcPr>
          <w:p>
            <w:r/>
            <w:r>
              <w:rPr>
                <w:b w:val="0"/>
                <w:sz w:val="18"/>
              </w:rPr>
              <w:t>BNF-10</w:t>
            </w:r>
          </w:p>
        </w:tc>
        <w:tc>
          <w:tcPr>
            <w:tcW w:type="dxa" w:w="1701"/>
            <w:vAlign w:val="top"/>
          </w:tcPr>
          <w:p>
            <w:r/>
            <w:r>
              <w:rPr>
                <w:b w:val="0"/>
                <w:sz w:val="18"/>
              </w:rPr>
              <w:t>Évolutivité</w:t>
            </w:r>
          </w:p>
        </w:tc>
        <w:tc>
          <w:tcPr>
            <w:tcW w:type="dxa" w:w="5102"/>
            <w:vAlign w:val="top"/>
          </w:tcPr>
          <w:p>
            <w:r/>
            <w:r>
              <w:rPr>
                <w:b w:val="0"/>
                <w:sz w:val="18"/>
              </w:rPr>
              <w:t>L’architecture doit permettre d’ajouter plus tard un agent explicatif, sans l’intégrer au cœur actuel.</w:t>
            </w:r>
          </w:p>
        </w:tc>
        <w:tc>
          <w:tcPr>
            <w:tcW w:type="dxa" w:w="1304"/>
            <w:vAlign w:val="top"/>
          </w:tcPr>
          <w:p>
            <w:r/>
            <w:r>
              <w:rPr>
                <w:b w:val="0"/>
                <w:sz w:val="18"/>
              </w:rPr>
              <w:t>Could have</w:t>
            </w:r>
          </w:p>
        </w:tc>
      </w:tr>
    </w:tbl>
    <w:p/>
    <w:p>
      <w:pPr>
        <w:pStyle w:val="Heading1"/>
      </w:pPr>
      <w:r>
        <w:t>6. Priorisation MoSCoW</w:t>
      </w:r>
    </w:p>
    <w:tbl>
      <w:tblPr>
        <w:tblStyle w:val="TableGrid"/>
        <w:tblW w:type="auto" w:w="0"/>
        <w:jc w:val="center"/>
        <w:tblLook w:firstColumn="1" w:firstRow="1" w:lastColumn="0" w:lastRow="0" w:noHBand="0" w:noVBand="1" w:val="04A0"/>
      </w:tblPr>
      <w:tblGrid>
        <w:gridCol w:w="4986"/>
        <w:gridCol w:w="4986"/>
      </w:tblGrid>
      <w:tr>
        <w:tc>
          <w:tcPr>
            <w:tcW w:type="dxa" w:w="4986"/>
            <w:vAlign w:val="top"/>
            <w:shd w:fill="D9EAF7"/>
          </w:tcPr>
          <w:p>
            <w:r/>
            <w:r>
              <w:rPr>
                <w:b/>
                <w:sz w:val="18"/>
              </w:rPr>
              <w:t>Catégorie</w:t>
            </w:r>
          </w:p>
        </w:tc>
        <w:tc>
          <w:tcPr>
            <w:tcW w:type="dxa" w:w="4986"/>
            <w:vAlign w:val="top"/>
            <w:shd w:fill="D9EAF7"/>
          </w:tcPr>
          <w:p>
            <w:r/>
            <w:r>
              <w:rPr>
                <w:b/>
                <w:sz w:val="18"/>
              </w:rPr>
              <w:t>Éléments</w:t>
            </w:r>
          </w:p>
        </w:tc>
      </w:tr>
      <w:tr>
        <w:tc>
          <w:tcPr>
            <w:tcW w:type="dxa" w:w="4986"/>
            <w:vAlign w:val="top"/>
          </w:tcPr>
          <w:p>
            <w:r/>
            <w:r>
              <w:rPr>
                <w:b w:val="0"/>
                <w:sz w:val="18"/>
              </w:rPr>
              <w:t>Must have</w:t>
            </w:r>
          </w:p>
        </w:tc>
        <w:tc>
          <w:tcPr>
            <w:tcW w:type="dxa" w:w="4986"/>
            <w:vAlign w:val="top"/>
          </w:tcPr>
          <w:p>
            <w:r/>
            <w:r>
              <w:rPr>
                <w:b w:val="0"/>
                <w:sz w:val="18"/>
              </w:rPr>
              <w:t>Authentification, maisons, EnergyAsset, capteurs, équipements, mesures, prévisions, système expert flou, alertes, dashboard web, Docker, tests backend critiques.</w:t>
            </w:r>
          </w:p>
        </w:tc>
      </w:tr>
      <w:tr>
        <w:tc>
          <w:tcPr>
            <w:tcW w:type="dxa" w:w="4986"/>
            <w:vAlign w:val="top"/>
          </w:tcPr>
          <w:p>
            <w:r/>
            <w:r>
              <w:rPr>
                <w:b w:val="0"/>
                <w:sz w:val="18"/>
              </w:rPr>
              <w:t>Should have</w:t>
            </w:r>
          </w:p>
        </w:tc>
        <w:tc>
          <w:tcPr>
            <w:tcW w:type="dxa" w:w="4986"/>
            <w:vAlign w:val="top"/>
          </w:tcPr>
          <w:p>
            <w:r/>
            <w:r>
              <w:rPr>
                <w:b w:val="0"/>
                <w:sz w:val="18"/>
              </w:rPr>
              <w:t>Vérification e-mail, réinitialisation mot de passe, MQTT complet, exports de données, rapports, mobile condensé, edge gateway, fallback de prévision.</w:t>
            </w:r>
          </w:p>
        </w:tc>
      </w:tr>
      <w:tr>
        <w:tc>
          <w:tcPr>
            <w:tcW w:type="dxa" w:w="4986"/>
            <w:vAlign w:val="top"/>
          </w:tcPr>
          <w:p>
            <w:r/>
            <w:r>
              <w:rPr>
                <w:b w:val="0"/>
                <w:sz w:val="18"/>
              </w:rPr>
              <w:t>Could have</w:t>
            </w:r>
          </w:p>
        </w:tc>
        <w:tc>
          <w:tcPr>
            <w:tcW w:type="dxa" w:w="4986"/>
            <w:vAlign w:val="top"/>
          </w:tcPr>
          <w:p>
            <w:r/>
            <w:r>
              <w:rPr>
                <w:b w:val="0"/>
                <w:sz w:val="18"/>
              </w:rPr>
              <w:t>API météo, données solaires externes, visualisations avancées, statistiques détaillées, mode local mobile enrichi.</w:t>
            </w:r>
          </w:p>
        </w:tc>
      </w:tr>
      <w:tr>
        <w:tc>
          <w:tcPr>
            <w:tcW w:type="dxa" w:w="4986"/>
            <w:vAlign w:val="top"/>
          </w:tcPr>
          <w:p>
            <w:r/>
            <w:r>
              <w:rPr>
                <w:b w:val="0"/>
                <w:sz w:val="18"/>
              </w:rPr>
              <w:t>Won’t have now / Future</w:t>
            </w:r>
          </w:p>
        </w:tc>
        <w:tc>
          <w:tcPr>
            <w:tcW w:type="dxa" w:w="4986"/>
            <w:vAlign w:val="top"/>
          </w:tcPr>
          <w:p>
            <w:r/>
            <w:r>
              <w:rPr>
                <w:b w:val="0"/>
                <w:sz w:val="18"/>
              </w:rPr>
              <w:t>Agent conversationnel complet, entraînement ML dans le backend, apprentissage par renforcement, marketplace énergétique, facturation commerciale avancée.</w:t>
            </w:r>
          </w:p>
        </w:tc>
      </w:tr>
    </w:tbl>
    <w:p/>
    <w:p>
      <w:pPr>
        <w:pStyle w:val="Heading1"/>
      </w:pPr>
      <w:r>
        <w:t>7. Modèle de données cible</w:t>
      </w:r>
    </w:p>
    <w:p>
      <w:r>
        <w:t>Le modèle cible sépare clairement la maison, les actifs énergétiques, les capteurs, les équipements, les mesures, les prévisions et les décisions.</w:t>
      </w:r>
    </w:p>
    <w:tbl>
      <w:tblPr>
        <w:tblStyle w:val="TableGrid"/>
        <w:tblW w:type="auto" w:w="0"/>
        <w:jc w:val="center"/>
        <w:tblLook w:firstColumn="1" w:firstRow="1" w:lastColumn="0" w:lastRow="0" w:noHBand="0" w:noVBand="1" w:val="04A0"/>
      </w:tblPr>
      <w:tblGrid>
        <w:gridCol w:w="4986"/>
        <w:gridCol w:w="4986"/>
      </w:tblGrid>
      <w:tr>
        <w:tc>
          <w:tcPr>
            <w:tcW w:type="dxa" w:w="4986"/>
            <w:vAlign w:val="top"/>
            <w:shd w:fill="D9EAF7"/>
          </w:tcPr>
          <w:p>
            <w:r/>
            <w:r>
              <w:rPr>
                <w:b/>
                <w:sz w:val="18"/>
              </w:rPr>
              <w:t>Entité</w:t>
            </w:r>
          </w:p>
        </w:tc>
        <w:tc>
          <w:tcPr>
            <w:tcW w:type="dxa" w:w="4986"/>
            <w:vAlign w:val="top"/>
            <w:shd w:fill="D9EAF7"/>
          </w:tcPr>
          <w:p>
            <w:r/>
            <w:r>
              <w:rPr>
                <w:b/>
                <w:sz w:val="18"/>
              </w:rPr>
              <w:t>Responsabilité</w:t>
            </w:r>
          </w:p>
        </w:tc>
      </w:tr>
      <w:tr>
        <w:tc>
          <w:tcPr>
            <w:tcW w:type="dxa" w:w="4986"/>
            <w:vAlign w:val="top"/>
          </w:tcPr>
          <w:p>
            <w:r/>
            <w:r>
              <w:rPr>
                <w:b w:val="0"/>
                <w:sz w:val="18"/>
              </w:rPr>
              <w:t>User</w:t>
            </w:r>
          </w:p>
        </w:tc>
        <w:tc>
          <w:tcPr>
            <w:tcW w:type="dxa" w:w="4986"/>
            <w:vAlign w:val="top"/>
          </w:tcPr>
          <w:p>
            <w:r/>
            <w:r>
              <w:rPr>
                <w:b w:val="0"/>
                <w:sz w:val="18"/>
              </w:rPr>
              <w:t>Compte utilisateur, rôle, sécurité, préférences.</w:t>
            </w:r>
          </w:p>
        </w:tc>
      </w:tr>
      <w:tr>
        <w:tc>
          <w:tcPr>
            <w:tcW w:type="dxa" w:w="4986"/>
            <w:vAlign w:val="top"/>
          </w:tcPr>
          <w:p>
            <w:r/>
            <w:r>
              <w:rPr>
                <w:b w:val="0"/>
                <w:sz w:val="18"/>
              </w:rPr>
              <w:t>House</w:t>
            </w:r>
          </w:p>
        </w:tc>
        <w:tc>
          <w:tcPr>
            <w:tcW w:type="dxa" w:w="4986"/>
            <w:vAlign w:val="top"/>
          </w:tcPr>
          <w:p>
            <w:r/>
            <w:r>
              <w:rPr>
                <w:b w:val="0"/>
                <w:sz w:val="18"/>
              </w:rPr>
              <w:t>Site logique ou micro-réseau domestique.</w:t>
            </w:r>
          </w:p>
        </w:tc>
      </w:tr>
      <w:tr>
        <w:tc>
          <w:tcPr>
            <w:tcW w:type="dxa" w:w="4986"/>
            <w:vAlign w:val="top"/>
          </w:tcPr>
          <w:p>
            <w:r/>
            <w:r>
              <w:rPr>
                <w:b w:val="0"/>
                <w:sz w:val="18"/>
              </w:rPr>
              <w:t>EnergyAsset</w:t>
            </w:r>
          </w:p>
        </w:tc>
        <w:tc>
          <w:tcPr>
            <w:tcW w:type="dxa" w:w="4986"/>
            <w:vAlign w:val="top"/>
          </w:tcPr>
          <w:p>
            <w:r/>
            <w:r>
              <w:rPr>
                <w:b w:val="0"/>
                <w:sz w:val="18"/>
              </w:rPr>
              <w:t>Panneau PV, batterie, onduleur, régulateur, source réseau ou générateur.</w:t>
            </w:r>
          </w:p>
        </w:tc>
      </w:tr>
      <w:tr>
        <w:tc>
          <w:tcPr>
            <w:tcW w:type="dxa" w:w="4986"/>
            <w:vAlign w:val="top"/>
          </w:tcPr>
          <w:p>
            <w:r/>
            <w:r>
              <w:rPr>
                <w:b w:val="0"/>
                <w:sz w:val="18"/>
              </w:rPr>
              <w:t>Sensor</w:t>
            </w:r>
          </w:p>
        </w:tc>
        <w:tc>
          <w:tcPr>
            <w:tcW w:type="dxa" w:w="4986"/>
            <w:vAlign w:val="top"/>
          </w:tcPr>
          <w:p>
            <w:r/>
            <w:r>
              <w:rPr>
                <w:b w:val="0"/>
                <w:sz w:val="18"/>
              </w:rPr>
              <w:t>Capteur associé à une maison et optionnellement à un EnergyAsset.</w:t>
            </w:r>
          </w:p>
        </w:tc>
      </w:tr>
      <w:tr>
        <w:tc>
          <w:tcPr>
            <w:tcW w:type="dxa" w:w="4986"/>
            <w:vAlign w:val="top"/>
          </w:tcPr>
          <w:p>
            <w:r/>
            <w:r>
              <w:rPr>
                <w:b w:val="0"/>
                <w:sz w:val="18"/>
              </w:rPr>
              <w:t>Equipment</w:t>
            </w:r>
          </w:p>
        </w:tc>
        <w:tc>
          <w:tcPr>
            <w:tcW w:type="dxa" w:w="4986"/>
            <w:vAlign w:val="top"/>
          </w:tcPr>
          <w:p>
            <w:r/>
            <w:r>
              <w:rPr>
                <w:b w:val="0"/>
                <w:sz w:val="18"/>
              </w:rPr>
              <w:t>Charge consommatrice avec puissance, priorité et statut.</w:t>
            </w:r>
          </w:p>
        </w:tc>
      </w:tr>
      <w:tr>
        <w:tc>
          <w:tcPr>
            <w:tcW w:type="dxa" w:w="4986"/>
            <w:vAlign w:val="top"/>
          </w:tcPr>
          <w:p>
            <w:r/>
            <w:r>
              <w:rPr>
                <w:b w:val="0"/>
                <w:sz w:val="18"/>
              </w:rPr>
              <w:t>Measurement</w:t>
            </w:r>
          </w:p>
        </w:tc>
        <w:tc>
          <w:tcPr>
            <w:tcW w:type="dxa" w:w="4986"/>
            <w:vAlign w:val="top"/>
          </w:tcPr>
          <w:p>
            <w:r/>
            <w:r>
              <w:rPr>
                <w:b w:val="0"/>
                <w:sz w:val="18"/>
              </w:rPr>
              <w:t>Valeur mesurée par le système IoT.</w:t>
            </w:r>
          </w:p>
        </w:tc>
      </w:tr>
      <w:tr>
        <w:tc>
          <w:tcPr>
            <w:tcW w:type="dxa" w:w="4986"/>
            <w:vAlign w:val="top"/>
          </w:tcPr>
          <w:p>
            <w:r/>
            <w:r>
              <w:rPr>
                <w:b w:val="0"/>
                <w:sz w:val="18"/>
              </w:rPr>
              <w:t>ImportedModel</w:t>
            </w:r>
          </w:p>
        </w:tc>
        <w:tc>
          <w:tcPr>
            <w:tcW w:type="dxa" w:w="4986"/>
            <w:vAlign w:val="top"/>
          </w:tcPr>
          <w:p>
            <w:r/>
            <w:r>
              <w:rPr>
                <w:b w:val="0"/>
                <w:sz w:val="18"/>
              </w:rPr>
              <w:t>Modèle de prévision pré-entraîné importé dans le backend.</w:t>
            </w:r>
          </w:p>
        </w:tc>
      </w:tr>
      <w:tr>
        <w:tc>
          <w:tcPr>
            <w:tcW w:type="dxa" w:w="4986"/>
            <w:vAlign w:val="top"/>
          </w:tcPr>
          <w:p>
            <w:r/>
            <w:r>
              <w:rPr>
                <w:b w:val="0"/>
                <w:sz w:val="18"/>
              </w:rPr>
              <w:t>Forecast</w:t>
            </w:r>
          </w:p>
        </w:tc>
        <w:tc>
          <w:tcPr>
            <w:tcW w:type="dxa" w:w="4986"/>
            <w:vAlign w:val="top"/>
          </w:tcPr>
          <w:p>
            <w:r/>
            <w:r>
              <w:rPr>
                <w:b w:val="0"/>
                <w:sz w:val="18"/>
              </w:rPr>
              <w:t>Résultat de prévision production ou consommation.</w:t>
            </w:r>
          </w:p>
        </w:tc>
      </w:tr>
      <w:tr>
        <w:tc>
          <w:tcPr>
            <w:tcW w:type="dxa" w:w="4986"/>
            <w:vAlign w:val="top"/>
          </w:tcPr>
          <w:p>
            <w:r/>
            <w:r>
              <w:rPr>
                <w:b w:val="0"/>
                <w:sz w:val="18"/>
              </w:rPr>
              <w:t>Decision</w:t>
            </w:r>
          </w:p>
        </w:tc>
        <w:tc>
          <w:tcPr>
            <w:tcW w:type="dxa" w:w="4986"/>
            <w:vAlign w:val="top"/>
          </w:tcPr>
          <w:p>
            <w:r/>
            <w:r>
              <w:rPr>
                <w:b w:val="0"/>
                <w:sz w:val="18"/>
              </w:rPr>
              <w:t>Décision énergétique issue du système expert flou.</w:t>
            </w:r>
          </w:p>
        </w:tc>
      </w:tr>
      <w:tr>
        <w:tc>
          <w:tcPr>
            <w:tcW w:type="dxa" w:w="4986"/>
            <w:vAlign w:val="top"/>
          </w:tcPr>
          <w:p>
            <w:r/>
            <w:r>
              <w:rPr>
                <w:b w:val="0"/>
                <w:sz w:val="18"/>
              </w:rPr>
              <w:t>Alert</w:t>
            </w:r>
          </w:p>
        </w:tc>
        <w:tc>
          <w:tcPr>
            <w:tcW w:type="dxa" w:w="4986"/>
            <w:vAlign w:val="top"/>
          </w:tcPr>
          <w:p>
            <w:r/>
            <w:r>
              <w:rPr>
                <w:b w:val="0"/>
                <w:sz w:val="18"/>
              </w:rPr>
              <w:t>Alerte générée par le système.</w:t>
            </w:r>
          </w:p>
        </w:tc>
      </w:tr>
      <w:tr>
        <w:tc>
          <w:tcPr>
            <w:tcW w:type="dxa" w:w="4986"/>
            <w:vAlign w:val="top"/>
          </w:tcPr>
          <w:p>
            <w:r/>
            <w:r>
              <w:rPr>
                <w:b w:val="0"/>
                <w:sz w:val="18"/>
              </w:rPr>
              <w:t>DataExport</w:t>
            </w:r>
          </w:p>
        </w:tc>
        <w:tc>
          <w:tcPr>
            <w:tcW w:type="dxa" w:w="4986"/>
            <w:vAlign w:val="top"/>
          </w:tcPr>
          <w:p>
            <w:r/>
            <w:r>
              <w:rPr>
                <w:b w:val="0"/>
                <w:sz w:val="18"/>
              </w:rPr>
              <w:t>Export de données collectées pour analyse ou réentraînement externe.</w:t>
            </w:r>
          </w:p>
        </w:tc>
      </w:tr>
    </w:tbl>
    <w:p/>
    <w:p>
      <w:pPr>
        <w:pStyle w:val="Heading1"/>
      </w:pPr>
      <w:r>
        <w:t>8. Contraintes techniques</w:t>
      </w:r>
    </w:p>
    <w:tbl>
      <w:tblPr>
        <w:tblStyle w:val="TableGrid"/>
        <w:tblW w:type="auto" w:w="0"/>
        <w:jc w:val="center"/>
        <w:tblLook w:firstColumn="1" w:firstRow="1" w:lastColumn="0" w:lastRow="0" w:noHBand="0" w:noVBand="1" w:val="04A0"/>
      </w:tblPr>
      <w:tblGrid>
        <w:gridCol w:w="4986"/>
        <w:gridCol w:w="4986"/>
      </w:tblGrid>
      <w:tr>
        <w:tc>
          <w:tcPr>
            <w:tcW w:type="dxa" w:w="4986"/>
            <w:vAlign w:val="top"/>
            <w:shd w:fill="D9EAF7"/>
          </w:tcPr>
          <w:p>
            <w:r/>
            <w:r>
              <w:rPr>
                <w:b/>
                <w:sz w:val="18"/>
              </w:rPr>
              <w:t>Contrainte</w:t>
            </w:r>
          </w:p>
        </w:tc>
        <w:tc>
          <w:tcPr>
            <w:tcW w:type="dxa" w:w="4986"/>
            <w:vAlign w:val="top"/>
            <w:shd w:fill="D9EAF7"/>
          </w:tcPr>
          <w:p>
            <w:r/>
            <w:r>
              <w:rPr>
                <w:b/>
                <w:sz w:val="18"/>
              </w:rPr>
              <w:t>Description</w:t>
            </w:r>
          </w:p>
        </w:tc>
      </w:tr>
      <w:tr>
        <w:tc>
          <w:tcPr>
            <w:tcW w:type="dxa" w:w="4986"/>
            <w:vAlign w:val="top"/>
          </w:tcPr>
          <w:p>
            <w:r/>
            <w:r>
              <w:rPr>
                <w:b w:val="0"/>
                <w:sz w:val="18"/>
              </w:rPr>
              <w:t>Backend</w:t>
            </w:r>
          </w:p>
        </w:tc>
        <w:tc>
          <w:tcPr>
            <w:tcW w:type="dxa" w:w="4986"/>
            <w:vAlign w:val="top"/>
          </w:tcPr>
          <w:p>
            <w:r/>
            <w:r>
              <w:rPr>
                <w:b w:val="0"/>
                <w:sz w:val="18"/>
              </w:rPr>
              <w:t>Django REST Framework, PostgreSQL, JWT, CORS, Swagger/OpenAPI.</w:t>
            </w:r>
          </w:p>
        </w:tc>
      </w:tr>
      <w:tr>
        <w:tc>
          <w:tcPr>
            <w:tcW w:type="dxa" w:w="4986"/>
            <w:vAlign w:val="top"/>
          </w:tcPr>
          <w:p>
            <w:r/>
            <w:r>
              <w:rPr>
                <w:b w:val="0"/>
                <w:sz w:val="18"/>
              </w:rPr>
              <w:t>Frontend</w:t>
            </w:r>
          </w:p>
        </w:tc>
        <w:tc>
          <w:tcPr>
            <w:tcW w:type="dxa" w:w="4986"/>
            <w:vAlign w:val="top"/>
          </w:tcPr>
          <w:p>
            <w:r/>
            <w:r>
              <w:rPr>
                <w:b w:val="0"/>
                <w:sz w:val="18"/>
              </w:rPr>
              <w:t>React, Vite, Tailwind CSS, Axios, Recharts, déploiement test sur Vercel.</w:t>
            </w:r>
          </w:p>
        </w:tc>
      </w:tr>
      <w:tr>
        <w:tc>
          <w:tcPr>
            <w:tcW w:type="dxa" w:w="4986"/>
            <w:vAlign w:val="top"/>
          </w:tcPr>
          <w:p>
            <w:r/>
            <w:r>
              <w:rPr>
                <w:b w:val="0"/>
                <w:sz w:val="18"/>
              </w:rPr>
              <w:t>Mobile</w:t>
            </w:r>
          </w:p>
        </w:tc>
        <w:tc>
          <w:tcPr>
            <w:tcW w:type="dxa" w:w="4986"/>
            <w:vAlign w:val="top"/>
          </w:tcPr>
          <w:p>
            <w:r/>
            <w:r>
              <w:rPr>
                <w:b w:val="0"/>
                <w:sz w:val="18"/>
              </w:rPr>
              <w:t>React Native Expo, API cloud/local, cache local, alertes principales.</w:t>
            </w:r>
          </w:p>
        </w:tc>
      </w:tr>
      <w:tr>
        <w:tc>
          <w:tcPr>
            <w:tcW w:type="dxa" w:w="4986"/>
            <w:vAlign w:val="top"/>
          </w:tcPr>
          <w:p>
            <w:r/>
            <w:r>
              <w:rPr>
                <w:b w:val="0"/>
                <w:sz w:val="18"/>
              </w:rPr>
              <w:t>IoT</w:t>
            </w:r>
          </w:p>
        </w:tc>
        <w:tc>
          <w:tcPr>
            <w:tcW w:type="dxa" w:w="4986"/>
            <w:vAlign w:val="top"/>
          </w:tcPr>
          <w:p>
            <w:r/>
            <w:r>
              <w:rPr>
                <w:b w:val="0"/>
                <w:sz w:val="18"/>
              </w:rPr>
              <w:t>MQTT, ESP32 ou passerelle, payload JSON, fréquence configurable.</w:t>
            </w:r>
          </w:p>
        </w:tc>
      </w:tr>
      <w:tr>
        <w:tc>
          <w:tcPr>
            <w:tcW w:type="dxa" w:w="4986"/>
            <w:vAlign w:val="top"/>
          </w:tcPr>
          <w:p>
            <w:r/>
            <w:r>
              <w:rPr>
                <w:b w:val="0"/>
                <w:sz w:val="18"/>
              </w:rPr>
              <w:t>Edge</w:t>
            </w:r>
          </w:p>
        </w:tc>
        <w:tc>
          <w:tcPr>
            <w:tcW w:type="dxa" w:w="4986"/>
            <w:vAlign w:val="top"/>
          </w:tcPr>
          <w:p>
            <w:r/>
            <w:r>
              <w:rPr>
                <w:b w:val="0"/>
                <w:sz w:val="18"/>
              </w:rPr>
              <w:t>Raspberry Pi ou passerelle locale avec cache et synchronisation différée.</w:t>
            </w:r>
          </w:p>
        </w:tc>
      </w:tr>
      <w:tr>
        <w:tc>
          <w:tcPr>
            <w:tcW w:type="dxa" w:w="4986"/>
            <w:vAlign w:val="top"/>
          </w:tcPr>
          <w:p>
            <w:r/>
            <w:r>
              <w:rPr>
                <w:b w:val="0"/>
                <w:sz w:val="18"/>
              </w:rPr>
              <w:t>Cloud</w:t>
            </w:r>
          </w:p>
        </w:tc>
        <w:tc>
          <w:tcPr>
            <w:tcW w:type="dxa" w:w="4986"/>
            <w:vAlign w:val="top"/>
          </w:tcPr>
          <w:p>
            <w:r/>
            <w:r>
              <w:rPr>
                <w:b w:val="0"/>
                <w:sz w:val="18"/>
              </w:rPr>
              <w:t>Préparation AWS : EC2/ECS, RDS PostgreSQL, S3 si stockage fichiers.</w:t>
            </w:r>
          </w:p>
        </w:tc>
      </w:tr>
      <w:tr>
        <w:tc>
          <w:tcPr>
            <w:tcW w:type="dxa" w:w="4986"/>
            <w:vAlign w:val="top"/>
          </w:tcPr>
          <w:p>
            <w:r/>
            <w:r>
              <w:rPr>
                <w:b w:val="0"/>
                <w:sz w:val="18"/>
              </w:rPr>
              <w:t>Docker</w:t>
            </w:r>
          </w:p>
        </w:tc>
        <w:tc>
          <w:tcPr>
            <w:tcW w:type="dxa" w:w="4986"/>
            <w:vAlign w:val="top"/>
          </w:tcPr>
          <w:p>
            <w:r/>
            <w:r>
              <w:rPr>
                <w:b w:val="0"/>
                <w:sz w:val="18"/>
              </w:rPr>
              <w:t>Dockerfile backend/frontend/edge et docker-compose de développement.</w:t>
            </w:r>
          </w:p>
        </w:tc>
      </w:tr>
      <w:tr>
        <w:tc>
          <w:tcPr>
            <w:tcW w:type="dxa" w:w="4986"/>
            <w:vAlign w:val="top"/>
          </w:tcPr>
          <w:p>
            <w:r/>
            <w:r>
              <w:rPr>
                <w:b w:val="0"/>
                <w:sz w:val="18"/>
              </w:rPr>
              <w:t>Sécurité</w:t>
            </w:r>
          </w:p>
        </w:tc>
        <w:tc>
          <w:tcPr>
            <w:tcW w:type="dxa" w:w="4986"/>
            <w:vAlign w:val="top"/>
          </w:tcPr>
          <w:p>
            <w:r/>
            <w:r>
              <w:rPr>
                <w:b w:val="0"/>
                <w:sz w:val="18"/>
              </w:rPr>
              <w:t>Contrôle d’accès par utilisateur, token JWT, vérification e-mail, reset password.</w:t>
            </w:r>
          </w:p>
        </w:tc>
      </w:tr>
    </w:tbl>
    <w:p/>
    <w:p>
      <w:pPr>
        <w:pStyle w:val="Heading1"/>
      </w:pPr>
      <w:r>
        <w:t>9. Risques et mesures de mitigation</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top"/>
            <w:shd w:fill="D9EAF7"/>
          </w:tcPr>
          <w:p>
            <w:r/>
            <w:r>
              <w:rPr>
                <w:b/>
                <w:sz w:val="18"/>
              </w:rPr>
              <w:t>Risque</w:t>
            </w:r>
          </w:p>
        </w:tc>
        <w:tc>
          <w:tcPr>
            <w:tcW w:type="dxa" w:w="3324"/>
            <w:vAlign w:val="top"/>
            <w:shd w:fill="D9EAF7"/>
          </w:tcPr>
          <w:p>
            <w:r/>
            <w:r>
              <w:rPr>
                <w:b/>
                <w:sz w:val="18"/>
              </w:rPr>
              <w:t>Impact</w:t>
            </w:r>
          </w:p>
        </w:tc>
        <w:tc>
          <w:tcPr>
            <w:tcW w:type="dxa" w:w="3324"/>
            <w:vAlign w:val="top"/>
            <w:shd w:fill="D9EAF7"/>
          </w:tcPr>
          <w:p>
            <w:r/>
            <w:r>
              <w:rPr>
                <w:b/>
                <w:sz w:val="18"/>
              </w:rPr>
              <w:t>Mitigation</w:t>
            </w:r>
          </w:p>
        </w:tc>
      </w:tr>
      <w:tr>
        <w:tc>
          <w:tcPr>
            <w:tcW w:type="dxa" w:w="3324"/>
            <w:vAlign w:val="top"/>
          </w:tcPr>
          <w:p>
            <w:r/>
            <w:r>
              <w:rPr>
                <w:b w:val="0"/>
                <w:sz w:val="18"/>
              </w:rPr>
              <w:t>Capteur bruité ou déconnecté</w:t>
            </w:r>
          </w:p>
        </w:tc>
        <w:tc>
          <w:tcPr>
            <w:tcW w:type="dxa" w:w="3324"/>
            <w:vAlign w:val="top"/>
          </w:tcPr>
          <w:p>
            <w:r/>
            <w:r>
              <w:rPr>
                <w:b w:val="0"/>
                <w:sz w:val="18"/>
              </w:rPr>
              <w:t>Mesures incohérentes et prévisions faussées</w:t>
            </w:r>
          </w:p>
        </w:tc>
        <w:tc>
          <w:tcPr>
            <w:tcW w:type="dxa" w:w="3324"/>
            <w:vAlign w:val="top"/>
          </w:tcPr>
          <w:p>
            <w:r/>
            <w:r>
              <w:rPr>
                <w:b w:val="0"/>
                <w:sz w:val="18"/>
              </w:rPr>
              <w:t>Validation, filtrage, détection valeurs aberrantes, alerte.</w:t>
            </w:r>
          </w:p>
        </w:tc>
      </w:tr>
      <w:tr>
        <w:tc>
          <w:tcPr>
            <w:tcW w:type="dxa" w:w="3324"/>
            <w:vAlign w:val="top"/>
          </w:tcPr>
          <w:p>
            <w:r/>
            <w:r>
              <w:rPr>
                <w:b w:val="0"/>
                <w:sz w:val="18"/>
              </w:rPr>
              <w:t>Perte MQTT ou réseau</w:t>
            </w:r>
          </w:p>
        </w:tc>
        <w:tc>
          <w:tcPr>
            <w:tcW w:type="dxa" w:w="3324"/>
            <w:vAlign w:val="top"/>
          </w:tcPr>
          <w:p>
            <w:r/>
            <w:r>
              <w:rPr>
                <w:b w:val="0"/>
                <w:sz w:val="18"/>
              </w:rPr>
              <w:t>Données non reçues</w:t>
            </w:r>
          </w:p>
        </w:tc>
        <w:tc>
          <w:tcPr>
            <w:tcW w:type="dxa" w:w="3324"/>
            <w:vAlign w:val="top"/>
          </w:tcPr>
          <w:p>
            <w:r/>
            <w:r>
              <w:rPr>
                <w:b w:val="0"/>
                <w:sz w:val="18"/>
              </w:rPr>
              <w:t>Cache local edge et synchronisation différée.</w:t>
            </w:r>
          </w:p>
        </w:tc>
      </w:tr>
      <w:tr>
        <w:tc>
          <w:tcPr>
            <w:tcW w:type="dxa" w:w="3324"/>
            <w:vAlign w:val="top"/>
          </w:tcPr>
          <w:p>
            <w:r/>
            <w:r>
              <w:rPr>
                <w:b w:val="0"/>
                <w:sz w:val="18"/>
              </w:rPr>
              <w:t>Modèle importé incompatible</w:t>
            </w:r>
          </w:p>
        </w:tc>
        <w:tc>
          <w:tcPr>
            <w:tcW w:type="dxa" w:w="3324"/>
            <w:vAlign w:val="top"/>
          </w:tcPr>
          <w:p>
            <w:r/>
            <w:r>
              <w:rPr>
                <w:b w:val="0"/>
                <w:sz w:val="18"/>
              </w:rPr>
              <w:t>Erreur de prévision</w:t>
            </w:r>
          </w:p>
        </w:tc>
        <w:tc>
          <w:tcPr>
            <w:tcW w:type="dxa" w:w="3324"/>
            <w:vAlign w:val="top"/>
          </w:tcPr>
          <w:p>
            <w:r/>
            <w:r>
              <w:rPr>
                <w:b w:val="0"/>
                <w:sz w:val="18"/>
              </w:rPr>
              <w:t>input_schema, validation et fallback profil horaire.</w:t>
            </w:r>
          </w:p>
        </w:tc>
      </w:tr>
      <w:tr>
        <w:tc>
          <w:tcPr>
            <w:tcW w:type="dxa" w:w="3324"/>
            <w:vAlign w:val="top"/>
          </w:tcPr>
          <w:p>
            <w:r/>
            <w:r>
              <w:rPr>
                <w:b w:val="0"/>
                <w:sz w:val="18"/>
              </w:rPr>
              <w:t>Batterie faible</w:t>
            </w:r>
          </w:p>
        </w:tc>
        <w:tc>
          <w:tcPr>
            <w:tcW w:type="dxa" w:w="3324"/>
            <w:vAlign w:val="top"/>
          </w:tcPr>
          <w:p>
            <w:r/>
            <w:r>
              <w:rPr>
                <w:b w:val="0"/>
                <w:sz w:val="18"/>
              </w:rPr>
              <w:t>Risque de coupure ou dégradation</w:t>
            </w:r>
          </w:p>
        </w:tc>
        <w:tc>
          <w:tcPr>
            <w:tcW w:type="dxa" w:w="3324"/>
            <w:vAlign w:val="top"/>
          </w:tcPr>
          <w:p>
            <w:r/>
            <w:r>
              <w:rPr>
                <w:b w:val="0"/>
                <w:sz w:val="18"/>
              </w:rPr>
              <w:t>Alerte, délestage des charges non prioritaires.</w:t>
            </w:r>
          </w:p>
        </w:tc>
      </w:tr>
      <w:tr>
        <w:tc>
          <w:tcPr>
            <w:tcW w:type="dxa" w:w="3324"/>
            <w:vAlign w:val="top"/>
          </w:tcPr>
          <w:p>
            <w:r/>
            <w:r>
              <w:rPr>
                <w:b w:val="0"/>
                <w:sz w:val="18"/>
              </w:rPr>
              <w:t>API indisponible</w:t>
            </w:r>
          </w:p>
        </w:tc>
        <w:tc>
          <w:tcPr>
            <w:tcW w:type="dxa" w:w="3324"/>
            <w:vAlign w:val="top"/>
          </w:tcPr>
          <w:p>
            <w:r/>
            <w:r>
              <w:rPr>
                <w:b w:val="0"/>
                <w:sz w:val="18"/>
              </w:rPr>
              <w:t>Application web/mobile inutilisable</w:t>
            </w:r>
          </w:p>
        </w:tc>
        <w:tc>
          <w:tcPr>
            <w:tcW w:type="dxa" w:w="3324"/>
            <w:vAlign w:val="top"/>
          </w:tcPr>
          <w:p>
            <w:r/>
            <w:r>
              <w:rPr>
                <w:b w:val="0"/>
                <w:sz w:val="18"/>
              </w:rPr>
              <w:t>Mode local mobile et edge gateway.</w:t>
            </w:r>
          </w:p>
        </w:tc>
      </w:tr>
      <w:tr>
        <w:tc>
          <w:tcPr>
            <w:tcW w:type="dxa" w:w="3324"/>
            <w:vAlign w:val="top"/>
          </w:tcPr>
          <w:p>
            <w:r/>
            <w:r>
              <w:rPr>
                <w:b w:val="0"/>
                <w:sz w:val="18"/>
              </w:rPr>
              <w:t>Accès non autorisé</w:t>
            </w:r>
          </w:p>
        </w:tc>
        <w:tc>
          <w:tcPr>
            <w:tcW w:type="dxa" w:w="3324"/>
            <w:vAlign w:val="top"/>
          </w:tcPr>
          <w:p>
            <w:r/>
            <w:r>
              <w:rPr>
                <w:b w:val="0"/>
                <w:sz w:val="18"/>
              </w:rPr>
              <w:t>Fuite de données énergétiques</w:t>
            </w:r>
          </w:p>
        </w:tc>
        <w:tc>
          <w:tcPr>
            <w:tcW w:type="dxa" w:w="3324"/>
            <w:vAlign w:val="top"/>
          </w:tcPr>
          <w:p>
            <w:r/>
            <w:r>
              <w:rPr>
                <w:b w:val="0"/>
                <w:sz w:val="18"/>
              </w:rPr>
              <w:t>JWT, permissions par propriétaire, rôles admin.</w:t>
            </w:r>
          </w:p>
        </w:tc>
      </w:tr>
    </w:tbl>
    <w:p/>
    <w:p>
      <w:pPr>
        <w:pStyle w:val="Heading1"/>
      </w:pPr>
      <w:r>
        <w:t>10. Critères d’acceptation</w:t>
      </w:r>
    </w:p>
    <w:p>
      <w:pPr/>
      <w:r>
        <w:rPr>
          <w:b/>
        </w:rPr>
        <w:t xml:space="preserve">• </w:t>
      </w:r>
      <w:r>
        <w:t>Le système permet de créer une maison sans mélanger les champs PV/batterie dans House.</w:t>
      </w:r>
    </w:p>
    <w:p>
      <w:pPr/>
      <w:r>
        <w:rPr>
          <w:b/>
        </w:rPr>
        <w:t xml:space="preserve">• </w:t>
      </w:r>
      <w:r>
        <w:t>Les panneaux, batteries, onduleurs et régulateurs sont représentés par EnergyAsset.</w:t>
      </w:r>
    </w:p>
    <w:p>
      <w:pPr/>
      <w:r>
        <w:rPr>
          <w:b/>
        </w:rPr>
        <w:t xml:space="preserve">• </w:t>
      </w:r>
      <w:r>
        <w:t>Les capteurs peuvent être associés à un EnergyAsset.</w:t>
      </w:r>
    </w:p>
    <w:p>
      <w:pPr/>
      <w:r>
        <w:rPr>
          <w:b/>
        </w:rPr>
        <w:t xml:space="preserve">• </w:t>
      </w:r>
      <w:r>
        <w:t>Les mesures sont enregistrées et filtrables par maison, capteur, type et période.</w:t>
      </w:r>
    </w:p>
    <w:p>
      <w:pPr/>
      <w:r>
        <w:rPr>
          <w:b/>
        </w:rPr>
        <w:t xml:space="preserve">• </w:t>
      </w:r>
      <w:r>
        <w:t>Le module forecasting peut utiliser un modèle importé ou un fallback de profil horaire.</w:t>
      </w:r>
    </w:p>
    <w:p>
      <w:pPr/>
      <w:r>
        <w:rPr>
          <w:b/>
        </w:rPr>
        <w:t xml:space="preserve">• </w:t>
      </w:r>
      <w:r>
        <w:t>Le système expert flou utilise les prévisions et états énergétiques pour produire une décision explicable.</w:t>
      </w:r>
    </w:p>
    <w:p>
      <w:pPr/>
      <w:r>
        <w:rPr>
          <w:b/>
        </w:rPr>
        <w:t xml:space="preserve">• </w:t>
      </w:r>
      <w:r>
        <w:t>Les alertes critiques sont générées et consultables.</w:t>
      </w:r>
    </w:p>
    <w:p>
      <w:pPr/>
      <w:r>
        <w:rPr>
          <w:b/>
        </w:rPr>
        <w:t xml:space="preserve">• </w:t>
      </w:r>
      <w:r>
        <w:t>Les exports de données permettent de constituer des datasets pour entraînement externe.</w:t>
      </w:r>
    </w:p>
    <w:p>
      <w:pPr/>
      <w:r>
        <w:rPr>
          <w:b/>
        </w:rPr>
        <w:t xml:space="preserve">• </w:t>
      </w:r>
      <w:r>
        <w:t>L’authentification e-mail et le reset password sont disponibles.</w:t>
      </w:r>
    </w:p>
    <w:p>
      <w:pPr/>
      <w:r>
        <w:rPr>
          <w:b/>
        </w:rPr>
        <w:t xml:space="preserve">• </w:t>
      </w:r>
      <w:r>
        <w:t>Les tests backend essentiels passent avant livraison.</w:t>
      </w:r>
    </w:p>
    <w:p>
      <w:pPr/>
      <w:r>
        <w:rPr>
          <w:b/>
        </w:rPr>
        <w:t xml:space="preserve">• </w:t>
      </w:r>
      <w:r>
        <w:t>Le projet reste dockerisé et déployable en environnement de test.</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EMS - Cahier des charges fonctionnel | Version de cadrage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