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0B3D91"/>
          <w:sz w:val="56"/>
          <w:szCs w:val="56"/>
        </w:rPr>
        <w:t xml:space="preserve">RAPPORT DE PROJET</w:t>
      </w:r>
    </w:p>
    <w:p>
      <w:pPr>
        <w:spacing w:after="400"/>
        <w:jc w:val="center"/>
      </w:pPr>
      <w:r>
        <w:rPr>
          <w:rFonts w:ascii="Arial" w:cs="Arial" w:eastAsia="Arial" w:hAnsi="Arial"/>
          <w:color w:val="2563EB"/>
          <w:sz w:val="32"/>
          <w:szCs w:val="32"/>
        </w:rPr>
        <w:t xml:space="preserve">TP DevOps — Conteneurisation, Kubernetes, CI/CD</w:t>
      </w:r>
    </w:p>
    <w:p>
      <w:pPr>
        <w:spacing w:after="800"/>
        <w:jc w:val="center"/>
      </w:pPr>
      <w:r>
        <w:rPr>
          <w:rFonts w:ascii="Arial" w:cs="Arial" w:eastAsia="Arial" w:hAnsi="Arial"/>
          <w:i/>
          <w:iCs/>
          <w:color w:val="6B7280"/>
          <w:sz w:val="24"/>
          <w:szCs w:val="24"/>
        </w:rPr>
        <w:t xml:space="preserve">Déploiement automatisé d’une application web  sur une VM Azure via K3s et GitHub Actions</w:t>
      </w:r>
    </w:p>
    <w:p>
      <w:pPr>
        <w:spacing w:after="120"/>
        <w:jc w:val="center"/>
      </w:pPr>
      <w:r>
        <w:rPr>
          <w:rFonts w:ascii="Arial" w:cs="Arial" w:eastAsia="Arial" w:hAnsi="Arial"/>
          <w:b/>
          <w:bCs/>
          <w:sz w:val="28"/>
          <w:szCs w:val="28"/>
        </w:rPr>
        <w:t xml:space="preserve">Kevin Chaillot</w:t>
      </w:r>
    </w:p>
    <w:p>
      <w:pPr>
        <w:spacing w:after="120"/>
        <w:jc w:val="center"/>
      </w:pPr>
      <w:r>
        <w:rPr>
          <w:rFonts w:ascii="Arial" w:cs="Arial" w:eastAsia="Arial" w:hAnsi="Arial"/>
          <w:sz w:val="24"/>
          <w:szCs w:val="24"/>
        </w:rPr>
        <w:t xml:space="preserve">Efrei — Bachelor Ingénierie &amp; numérique</w:t>
      </w:r>
    </w:p>
    <w:p>
      <w:pPr>
        <w:spacing w:after="400"/>
        <w:jc w:val="center"/>
      </w:pPr>
      <w:r>
        <w:rPr>
          <w:rFonts w:ascii="Arial" w:cs="Arial" w:eastAsia="Arial" w:hAnsi="Arial"/>
          <w:color w:val="6B7280"/>
          <w:sz w:val="22"/>
          <w:szCs w:val="22"/>
        </w:rPr>
        <w:t xml:space="preserve">Avril 2026</w:t>
      </w:r>
    </w:p>
    <w:p>
      <w:pPr>
        <w:spacing w:before="600"/>
        <w:jc w:val="center"/>
      </w:pPr>
      <w:hyperlink w:history="1" r:id="rId6un_r373tgu6x6fpzkkma">
        <w:r>
          <w:rPr>
            <w:rStyle w:val="Hyperlink"/>
            <w:rFonts w:ascii="Arial" w:cs="Arial" w:eastAsia="Arial" w:hAnsi="Arial"/>
            <w:color w:val="2563EB"/>
            <w:sz w:val="22"/>
            <w:szCs w:val="22"/>
          </w:rPr>
          <w:t xml:space="preserve">https://github.com/kevinMdf05/TP-DevOps-Kevin</w:t>
        </w:r>
      </w:hyperlink>
    </w:p>
    <w:p>
      <w:r>
        <w:br w:type="page"/>
      </w:r>
    </w:p>
    <w:p>
      <w:pPr>
        <w:pStyle w:val="Heading1"/>
        <w:spacing w:after="180" w:before="360"/>
      </w:pPr>
      <w:r>
        <w:rPr>
          <w:rFonts w:ascii="Arial" w:cs="Arial" w:eastAsia="Arial" w:hAnsi="Arial"/>
          <w:b/>
          <w:bCs/>
          <w:color w:val="0B3D91"/>
          <w:sz w:val="40"/>
          <w:szCs w:val="40"/>
        </w:rPr>
        <w:t xml:space="preserve">Sommaire</w:t>
      </w:r>
    </w:p>
    <w:p>
      <w:pPr>
        <w:spacing w:after="120"/>
      </w:pPr>
      <w:r>
        <w:rPr>
          <w:rFonts w:ascii="Arial" w:cs="Arial" w:eastAsia="Arial" w:hAnsi="Arial"/>
          <w:sz w:val="22"/>
          <w:szCs w:val="22"/>
        </w:rPr>
        <w:t xml:space="preserve">Ce rapport détaille la réalisation complète du TP DevOps : conteneurisation d’une application multi-services, orchestration Kubernetes sur une VM cloud, pipeline CI/CD entièrement automatisé et mise en place de bonus (monitoring et Infrastructure-as-Code).</w:t>
      </w:r>
    </w:p>
    <w:sdt>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rFonts w:ascii="Arial" w:cs="Arial" w:eastAsia="Arial" w:hAnsi="Arial"/>
          <w:b/>
          <w:bCs/>
          <w:color w:val="0B3D91"/>
          <w:sz w:val="40"/>
          <w:szCs w:val="40"/>
        </w:rPr>
        <w:t xml:space="preserve">1. Contexte</w:t>
      </w:r>
    </w:p>
    <w:p>
      <w:pPr>
        <w:spacing w:after="120"/>
      </w:pPr>
      <w:r>
        <w:rPr>
          <w:rFonts w:ascii="Arial" w:cs="Arial" w:eastAsia="Arial" w:hAnsi="Arial"/>
          <w:sz w:val="22"/>
          <w:szCs w:val="22"/>
        </w:rPr>
        <w:t xml:space="preserve">Dans le cadre de ce TP, une entreprise fictive souhaite automatiser le déploiement de son application web pour gagner du temps et éviter les erreurs humaines liées aux déploiements manuels. L’objectif est de mettre en place une chaîne complète couvrant l’ensemble des bonnes pratiques DevOps : conteneurisation, orchestration, CI/CD et monitoring.</w:t>
      </w:r>
    </w:p>
    <w:p>
      <w:pPr>
        <w:spacing w:after="120"/>
      </w:pPr>
      <w:r>
        <w:rPr>
          <w:rFonts w:ascii="Arial" w:cs="Arial" w:eastAsia="Arial" w:hAnsi="Arial"/>
          <w:sz w:val="22"/>
          <w:szCs w:val="22"/>
        </w:rPr>
        <w:t xml:space="preserve">La mission principale se décompose en trois axes :</w:t>
      </w:r>
    </w:p>
    <w:p>
      <w:pPr>
        <w:pStyle w:val="ListParagraph"/>
        <w:numPr>
          <w:ilvl w:val="0"/>
          <w:numId w:val="2"/>
        </w:numPr>
        <w:spacing w:after="60"/>
      </w:pPr>
      <w:r>
        <w:rPr>
          <w:rFonts w:ascii="Arial" w:cs="Arial" w:eastAsia="Arial" w:hAnsi="Arial"/>
          <w:sz w:val="22"/>
          <w:szCs w:val="22"/>
        </w:rPr>
        <w:t xml:space="preserve">Conteneuriser une application en respectant les bonnes pratiques Docker.</w:t>
      </w:r>
    </w:p>
    <w:p>
      <w:pPr>
        <w:pStyle w:val="ListParagraph"/>
        <w:numPr>
          <w:ilvl w:val="0"/>
          <w:numId w:val="2"/>
        </w:numPr>
        <w:spacing w:after="60"/>
      </w:pPr>
      <w:r>
        <w:rPr>
          <w:rFonts w:ascii="Arial" w:cs="Arial" w:eastAsia="Arial" w:hAnsi="Arial"/>
          <w:sz w:val="22"/>
          <w:szCs w:val="22"/>
        </w:rPr>
        <w:t xml:space="preserve">Automatiser les tests et le déploiement via un pipeline CI/CD.</w:t>
      </w:r>
    </w:p>
    <w:p>
      <w:pPr>
        <w:pStyle w:val="ListParagraph"/>
        <w:numPr>
          <w:ilvl w:val="0"/>
          <w:numId w:val="2"/>
        </w:numPr>
        <w:spacing w:after="60"/>
      </w:pPr>
      <w:r>
        <w:rPr>
          <w:rFonts w:ascii="Arial" w:cs="Arial" w:eastAsia="Arial" w:hAnsi="Arial"/>
          <w:sz w:val="22"/>
          <w:szCs w:val="22"/>
        </w:rPr>
        <w:t xml:space="preserve">Déployer la solution sur une machine virtuelle dans le cloud avec un orchestrateur Kubernetes.</w:t>
      </w:r>
    </w:p>
    <w:p>
      <w:pPr>
        <w:pStyle w:val="Heading1"/>
        <w:spacing w:after="180" w:before="360"/>
      </w:pPr>
      <w:r>
        <w:rPr>
          <w:rFonts w:ascii="Arial" w:cs="Arial" w:eastAsia="Arial" w:hAnsi="Arial"/>
          <w:b/>
          <w:bCs/>
          <w:color w:val="0B3D91"/>
          <w:sz w:val="40"/>
          <w:szCs w:val="40"/>
        </w:rPr>
        <w:t xml:space="preserve">2. Objectifs</w:t>
      </w:r>
    </w:p>
    <w:p>
      <w:pPr>
        <w:spacing w:after="120"/>
      </w:pPr>
      <w:r>
        <w:rPr>
          <w:rFonts w:ascii="Arial" w:cs="Arial" w:eastAsia="Arial" w:hAnsi="Arial"/>
          <w:sz w:val="22"/>
          <w:szCs w:val="22"/>
        </w:rPr>
        <w:t xml:space="preserve">Les objectifs obligatoires sont récapitulés ci-dessous, ainsi que les bonus réalisés.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Objectif</w:t>
            </w:r>
          </w:p>
        </w:tc>
        <w:tc>
          <w:tcPr>
            <w:tcW w:type="dxa" w:w="624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Statut</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Conteneuriser l’application avec Docker</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Orchestrer plusieurs services avec Docker Compose</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Exposer un endpoint /health</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Déployer sur une VM cloud (Azure)</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Installer Kubernetes local (K3s) sur la VM</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Déployer l’application dans Kubernetes</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Pipeline CI/CD complet (test, build, push, deploy)</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Gestion des variables et des secrets</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Documentation (README + rapport)</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Bonus : Dockerfile multi-stage</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Bonus : Monitoring Prometheus + Grafana</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Bonus : Infrastructure-as-Code (Terraform)</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 Réalisé</w:t>
            </w:r>
          </w:p>
        </w:tc>
      </w:tr>
    </w:tbl>
    <w:p>
      <w:pPr>
        <w:pStyle w:val="Heading1"/>
        <w:spacing w:after="180" w:before="360"/>
      </w:pPr>
      <w:r>
        <w:rPr>
          <w:rFonts w:ascii="Arial" w:cs="Arial" w:eastAsia="Arial" w:hAnsi="Arial"/>
          <w:b/>
          <w:bCs/>
          <w:color w:val="0B3D91"/>
          <w:sz w:val="40"/>
          <w:szCs w:val="40"/>
        </w:rPr>
        <w:t xml:space="preserve">3. Architecture générale</w:t>
      </w:r>
    </w:p>
    <w:p>
      <w:pPr>
        <w:spacing w:after="120"/>
      </w:pPr>
      <w:r>
        <w:rPr>
          <w:rFonts w:ascii="Arial" w:cs="Arial" w:eastAsia="Arial" w:hAnsi="Arial"/>
          <w:sz w:val="22"/>
          <w:szCs w:val="22"/>
        </w:rPr>
        <w:t xml:space="preserve">La solution suit une architecture classique : un frontend Nginx qui appelle un backend Node.js, lui-même relié à une base PostgreSQL. L’ensemble tourne dans un cluster Kubernetes (K3s) hébergé sur une VM Azure. Le déploiement est entièrement piloté par GitHub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1 — Schéma d’architecture global (tu peux reprendre le diagramme ASCII du README, ou dessiner un schéma plus visuel sur draw.io / excalidraw)</w:t>
            </w:r>
          </w:p>
        </w:tc>
      </w:tr>
    </w:tbl>
    <w:p>
      <w:pPr>
        <w:spacing w:after="120"/>
      </w:pPr>
      <w:r>
        <w:t xml:space="preserve"/>
      </w:r>
    </w:p>
    <w:p>
      <w:pPr>
        <w:pStyle w:val="Heading2"/>
        <w:spacing w:after="140" w:before="280"/>
      </w:pPr>
      <w:r>
        <w:rPr>
          <w:rFonts w:ascii="Arial" w:cs="Arial" w:eastAsia="Arial" w:hAnsi="Arial"/>
          <w:b/>
          <w:bCs/>
          <w:color w:val="2563EB"/>
          <w:sz w:val="30"/>
          <w:szCs w:val="30"/>
        </w:rPr>
        <w:t xml:space="preserve">3.1 Stack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Couche</w:t>
            </w:r>
          </w:p>
        </w:tc>
        <w:tc>
          <w:tcPr>
            <w:tcW w:type="dxa" w:w="624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Technologie retenue</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Frontend</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Nginx 1.27-alpine + HTML/CSS/JavaScript vanilla</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Backend</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Node.js 20 + Express + prom-client (instrumentation)</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Base de données</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PostgreSQL 16-alpine</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Conteneurisation</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Docker (Dockerfile multi-stage) + Docker Compose</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Orchestration</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Kubernetes — K3s v1.34.6</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Cloud</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Microsoft Azure — VM Ubuntu 22.04 LTS (Standard_B2s)</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CI/CD</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GitHub Actions + GHCR (GitHub Container Registry)</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Monitoring (bonus)</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Prometheus + Grafana + Alertmanager via Helm</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IaC (bonus)</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Terraform (provider azurerm 4.x)</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Secrets</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GitHub Secrets + Kubernetes Secret + imagePullSecret</w:t>
            </w:r>
          </w:p>
        </w:tc>
      </w:tr>
    </w:tbl>
    <w:p>
      <w:pPr>
        <w:pStyle w:val="Heading1"/>
        <w:spacing w:after="180" w:before="360"/>
      </w:pPr>
      <w:r>
        <w:rPr>
          <w:rFonts w:ascii="Arial" w:cs="Arial" w:eastAsia="Arial" w:hAnsi="Arial"/>
          <w:b/>
          <w:bCs/>
          <w:color w:val="0B3D91"/>
          <w:sz w:val="40"/>
          <w:szCs w:val="40"/>
        </w:rPr>
        <w:t xml:space="preserve">4. Choix techniques et justifications</w:t>
      </w:r>
    </w:p>
    <w:p>
      <w:pPr>
        <w:pStyle w:val="Heading2"/>
        <w:spacing w:after="140" w:before="280"/>
      </w:pPr>
      <w:r>
        <w:rPr>
          <w:rFonts w:ascii="Arial" w:cs="Arial" w:eastAsia="Arial" w:hAnsi="Arial"/>
          <w:b/>
          <w:bCs/>
          <w:color w:val="2563EB"/>
          <w:sz w:val="30"/>
          <w:szCs w:val="30"/>
        </w:rPr>
        <w:t xml:space="preserve">4.1 Application</w:t>
      </w:r>
    </w:p>
    <w:p>
      <w:pPr>
        <w:pStyle w:val="ListParagraph"/>
        <w:numPr>
          <w:ilvl w:val="0"/>
          <w:numId w:val="2"/>
        </w:numPr>
        <w:spacing w:after="60"/>
      </w:pPr>
      <w:r>
        <w:rPr>
          <w:rFonts w:ascii="Arial" w:cs="Arial" w:eastAsia="Arial" w:hAnsi="Arial"/>
          <w:sz w:val="22"/>
          <w:szCs w:val="22"/>
        </w:rPr>
        <w:t xml:space="preserve">Node.js + Express : stack légère, rapide à tester, excellent support Docker et nombreuses métriques intégrées.</w:t>
      </w:r>
    </w:p>
    <w:p>
      <w:pPr>
        <w:pStyle w:val="ListParagraph"/>
        <w:numPr>
          <w:ilvl w:val="0"/>
          <w:numId w:val="2"/>
        </w:numPr>
        <w:spacing w:after="60"/>
      </w:pPr>
      <w:r>
        <w:rPr>
          <w:rFonts w:ascii="Arial" w:cs="Arial" w:eastAsia="Arial" w:hAnsi="Arial"/>
          <w:sz w:val="22"/>
          <w:szCs w:val="22"/>
        </w:rPr>
        <w:t xml:space="preserve">PostgreSQL : base relationnelle fiable et très utilisée en production, gérée via image officielle.</w:t>
      </w:r>
    </w:p>
    <w:p>
      <w:pPr>
        <w:pStyle w:val="ListParagraph"/>
        <w:numPr>
          <w:ilvl w:val="0"/>
          <w:numId w:val="2"/>
        </w:numPr>
        <w:spacing w:after="60"/>
      </w:pPr>
      <w:r>
        <w:rPr>
          <w:rFonts w:ascii="Arial" w:cs="Arial" w:eastAsia="Arial" w:hAnsi="Arial"/>
          <w:sz w:val="22"/>
          <w:szCs w:val="22"/>
        </w:rPr>
        <w:t xml:space="preserve">Frontend statique (Nginx) : permet de prouver la communication inter-services sans complexité de build JavaScript.</w:t>
      </w:r>
    </w:p>
    <w:p>
      <w:pPr>
        <w:pStyle w:val="ListParagraph"/>
        <w:numPr>
          <w:ilvl w:val="0"/>
          <w:numId w:val="2"/>
        </w:numPr>
        <w:spacing w:after="60"/>
      </w:pPr>
      <w:r>
        <w:rPr>
          <w:rFonts w:ascii="Arial" w:cs="Arial" w:eastAsia="Arial" w:hAnsi="Arial"/>
          <w:sz w:val="22"/>
          <w:szCs w:val="22"/>
        </w:rPr>
        <w:t xml:space="preserve">prom-client : librairie standard pour exposer les métriques Prometheus depuis Node.js.</w:t>
      </w:r>
    </w:p>
    <w:p>
      <w:pPr>
        <w:pStyle w:val="Heading2"/>
        <w:spacing w:after="140" w:before="280"/>
      </w:pPr>
      <w:r>
        <w:rPr>
          <w:rFonts w:ascii="Arial" w:cs="Arial" w:eastAsia="Arial" w:hAnsi="Arial"/>
          <w:b/>
          <w:bCs/>
          <w:color w:val="2563EB"/>
          <w:sz w:val="30"/>
          <w:szCs w:val="30"/>
        </w:rPr>
        <w:t xml:space="preserve">4.2 Infrastructure</w:t>
      </w:r>
    </w:p>
    <w:p>
      <w:pPr>
        <w:pStyle w:val="ListParagraph"/>
        <w:numPr>
          <w:ilvl w:val="0"/>
          <w:numId w:val="2"/>
        </w:numPr>
        <w:spacing w:after="60"/>
      </w:pPr>
      <w:r>
        <w:rPr>
          <w:rFonts w:ascii="Arial" w:cs="Arial" w:eastAsia="Arial" w:hAnsi="Arial"/>
          <w:sz w:val="22"/>
          <w:szCs w:val="22"/>
        </w:rPr>
        <w:t xml:space="preserve">Azure Pay-As-You-Go : la subscription Azure for Students a dû être abandonnée (désactivée pour crédit épuisé). La VM Standard_B2s (2 vCPU, 4 Gio RAM) offre suffisamment de ressources pour K3s + Prometheus/Grafana pour un coût d’environ 30 €/mois.</w:t>
      </w:r>
    </w:p>
    <w:p>
      <w:pPr>
        <w:pStyle w:val="ListParagraph"/>
        <w:numPr>
          <w:ilvl w:val="0"/>
          <w:numId w:val="2"/>
        </w:numPr>
        <w:spacing w:after="60"/>
      </w:pPr>
      <w:r>
        <w:rPr>
          <w:rFonts w:ascii="Arial" w:cs="Arial" w:eastAsia="Arial" w:hAnsi="Arial"/>
          <w:sz w:val="22"/>
          <w:szCs w:val="22"/>
        </w:rPr>
        <w:t xml:space="preserve">K3s plutôt que Minikube : installation en une seule commande (curl | sh), conçu pour la production embarquée, consommation mémoire très faible, parfait pour une VM unique.</w:t>
      </w:r>
    </w:p>
    <w:p>
      <w:pPr>
        <w:pStyle w:val="ListParagraph"/>
        <w:numPr>
          <w:ilvl w:val="0"/>
          <w:numId w:val="2"/>
        </w:numPr>
        <w:spacing w:after="60"/>
      </w:pPr>
      <w:r>
        <w:rPr>
          <w:rFonts w:ascii="Arial" w:cs="Arial" w:eastAsia="Arial" w:hAnsi="Arial"/>
          <w:sz w:val="22"/>
          <w:szCs w:val="22"/>
        </w:rPr>
        <w:t xml:space="preserve">France Central : région proche géographiquement, latence réduite lors des opérations.</w:t>
      </w:r>
    </w:p>
    <w:p>
      <w:pPr>
        <w:pStyle w:val="Heading2"/>
        <w:spacing w:after="140" w:before="280"/>
      </w:pPr>
      <w:r>
        <w:rPr>
          <w:rFonts w:ascii="Arial" w:cs="Arial" w:eastAsia="Arial" w:hAnsi="Arial"/>
          <w:b/>
          <w:bCs/>
          <w:color w:val="2563EB"/>
          <w:sz w:val="30"/>
          <w:szCs w:val="30"/>
        </w:rPr>
        <w:t xml:space="preserve">4.3 CI/CD</w:t>
      </w:r>
    </w:p>
    <w:p>
      <w:pPr>
        <w:pStyle w:val="ListParagraph"/>
        <w:numPr>
          <w:ilvl w:val="0"/>
          <w:numId w:val="2"/>
        </w:numPr>
        <w:spacing w:after="60"/>
      </w:pPr>
      <w:r>
        <w:rPr>
          <w:rFonts w:ascii="Arial" w:cs="Arial" w:eastAsia="Arial" w:hAnsi="Arial"/>
          <w:sz w:val="22"/>
          <w:szCs w:val="22"/>
        </w:rPr>
        <w:t xml:space="preserve">GitHub Actions : intégré au dépôt, gratuit sur repo public, marketplace riche (ssh-agent, docker/build-push-action, etc.).</w:t>
      </w:r>
    </w:p>
    <w:p>
      <w:pPr>
        <w:pStyle w:val="ListParagraph"/>
        <w:numPr>
          <w:ilvl w:val="0"/>
          <w:numId w:val="2"/>
        </w:numPr>
        <w:spacing w:after="60"/>
      </w:pPr>
      <w:r>
        <w:rPr>
          <w:rFonts w:ascii="Arial" w:cs="Arial" w:eastAsia="Arial" w:hAnsi="Arial"/>
          <w:sz w:val="22"/>
          <w:szCs w:val="22"/>
        </w:rPr>
        <w:t xml:space="preserve">GHCR : registry intégré à GitHub, authentification automatique via GITHUB_TOKEN, pas besoin de gérer un compte Docker Hub.</w:t>
      </w:r>
    </w:p>
    <w:p>
      <w:pPr>
        <w:pStyle w:val="ListParagraph"/>
        <w:numPr>
          <w:ilvl w:val="0"/>
          <w:numId w:val="2"/>
        </w:numPr>
        <w:spacing w:after="60"/>
      </w:pPr>
      <w:r>
        <w:rPr>
          <w:rFonts w:ascii="Arial" w:cs="Arial" w:eastAsia="Arial" w:hAnsi="Arial"/>
          <w:sz w:val="22"/>
          <w:szCs w:val="22"/>
        </w:rPr>
        <w:t xml:space="preserve">Déploiement SSH : simple, transparent, le script deploy.sh est idempotent et lisible par un humain.</w:t>
      </w:r>
    </w:p>
    <w:p>
      <w:pPr>
        <w:pStyle w:val="Heading2"/>
        <w:spacing w:after="140" w:before="280"/>
      </w:pPr>
      <w:r>
        <w:rPr>
          <w:rFonts w:ascii="Arial" w:cs="Arial" w:eastAsia="Arial" w:hAnsi="Arial"/>
          <w:b/>
          <w:bCs/>
          <w:color w:val="2563EB"/>
          <w:sz w:val="30"/>
          <w:szCs w:val="30"/>
        </w:rPr>
        <w:t xml:space="preserve">4.4 Sécurité</w:t>
      </w:r>
    </w:p>
    <w:p>
      <w:pPr>
        <w:pStyle w:val="ListParagraph"/>
        <w:numPr>
          <w:ilvl w:val="0"/>
          <w:numId w:val="2"/>
        </w:numPr>
        <w:spacing w:after="60"/>
      </w:pPr>
      <w:r>
        <w:rPr>
          <w:rFonts w:ascii="Arial" w:cs="Arial" w:eastAsia="Arial" w:hAnsi="Arial"/>
          <w:sz w:val="22"/>
          <w:szCs w:val="22"/>
        </w:rPr>
        <w:t xml:space="preserve">Aucun secret commité : tous dans GitHub Secrets ou recréés à la volée.</w:t>
      </w:r>
    </w:p>
    <w:p>
      <w:pPr>
        <w:pStyle w:val="ListParagraph"/>
        <w:numPr>
          <w:ilvl w:val="0"/>
          <w:numId w:val="2"/>
        </w:numPr>
        <w:spacing w:after="60"/>
      </w:pPr>
      <w:r>
        <w:rPr>
          <w:rFonts w:ascii="Arial" w:cs="Arial" w:eastAsia="Arial" w:hAnsi="Arial"/>
          <w:sz w:val="22"/>
          <w:szCs w:val="22"/>
        </w:rPr>
        <w:t xml:space="preserve">Clé SSH dédiée au TP (id_ed25519_tp) distincte de la clé personnelle.</w:t>
      </w:r>
    </w:p>
    <w:p>
      <w:pPr>
        <w:pStyle w:val="ListParagraph"/>
        <w:numPr>
          <w:ilvl w:val="0"/>
          <w:numId w:val="2"/>
        </w:numPr>
        <w:spacing w:after="60"/>
      </w:pPr>
      <w:r>
        <w:rPr>
          <w:rFonts w:ascii="Arial" w:cs="Arial" w:eastAsia="Arial" w:hAnsi="Arial"/>
          <w:sz w:val="22"/>
          <w:szCs w:val="22"/>
        </w:rPr>
        <w:t xml:space="preserve">Utilisateur Docker non-root dans l’image backend.</w:t>
      </w:r>
    </w:p>
    <w:p>
      <w:pPr>
        <w:pStyle w:val="ListParagraph"/>
        <w:numPr>
          <w:ilvl w:val="0"/>
          <w:numId w:val="2"/>
        </w:numPr>
        <w:spacing w:after="60"/>
      </w:pPr>
      <w:r>
        <w:rPr>
          <w:rFonts w:ascii="Arial" w:cs="Arial" w:eastAsia="Arial" w:hAnsi="Arial"/>
          <w:sz w:val="22"/>
          <w:szCs w:val="22"/>
        </w:rPr>
        <w:t xml:space="preserve">Ressources limitées sur tous les pods (limits CPU/RAM) pour éviter la saturation.</w:t>
      </w:r>
    </w:p>
    <w:p>
      <w:pPr>
        <w:pStyle w:val="Heading1"/>
        <w:spacing w:after="180" w:before="360"/>
      </w:pPr>
      <w:r>
        <w:rPr>
          <w:rFonts w:ascii="Arial" w:cs="Arial" w:eastAsia="Arial" w:hAnsi="Arial"/>
          <w:b/>
          <w:bCs/>
          <w:color w:val="0B3D91"/>
          <w:sz w:val="40"/>
          <w:szCs w:val="40"/>
        </w:rPr>
        <w:t xml:space="preserve">5. Étapes réalisées</w:t>
      </w:r>
    </w:p>
    <w:p>
      <w:pPr>
        <w:pStyle w:val="Heading2"/>
        <w:spacing w:after="140" w:before="280"/>
      </w:pPr>
      <w:r>
        <w:rPr>
          <w:rFonts w:ascii="Arial" w:cs="Arial" w:eastAsia="Arial" w:hAnsi="Arial"/>
          <w:b/>
          <w:bCs/>
          <w:color w:val="2563EB"/>
          <w:sz w:val="30"/>
          <w:szCs w:val="30"/>
        </w:rPr>
        <w:t xml:space="preserve">5.1 Développement local de l’application</w:t>
      </w:r>
    </w:p>
    <w:p>
      <w:pPr>
        <w:spacing w:after="120"/>
      </w:pPr>
      <w:r>
        <w:rPr>
          <w:rFonts w:ascii="Arial" w:cs="Arial" w:eastAsia="Arial" w:hAnsi="Arial"/>
          <w:sz w:val="22"/>
          <w:szCs w:val="22"/>
        </w:rPr>
        <w:t xml:space="preserve">Le backend Node.js expose trois endpoints principaux :</w:t>
      </w:r>
    </w:p>
    <w:p>
      <w:pPr>
        <w:pStyle w:val="ListParagraph"/>
        <w:numPr>
          <w:ilvl w:val="0"/>
          <w:numId w:val="2"/>
        </w:numPr>
        <w:spacing w:after="60"/>
      </w:pPr>
      <w:r>
        <w:rPr>
          <w:rFonts w:ascii="Arial" w:cs="Arial" w:eastAsia="Arial" w:hAnsi="Arial"/>
          <w:sz w:val="22"/>
          <w:szCs w:val="22"/>
        </w:rPr>
        <w:t xml:space="preserve">GET /health : renvoie le statut du service + statut DB (200 ou 503).</w:t>
      </w:r>
    </w:p>
    <w:p>
      <w:pPr>
        <w:pStyle w:val="ListParagraph"/>
        <w:numPr>
          <w:ilvl w:val="0"/>
          <w:numId w:val="2"/>
        </w:numPr>
        <w:spacing w:after="60"/>
      </w:pPr>
      <w:r>
        <w:rPr>
          <w:rFonts w:ascii="Arial" w:cs="Arial" w:eastAsia="Arial" w:hAnsi="Arial"/>
          <w:sz w:val="22"/>
          <w:szCs w:val="22"/>
        </w:rPr>
        <w:t xml:space="preserve">GET /api/messages : liste les 50 derniers messages depuis PostgreSQL.</w:t>
      </w:r>
    </w:p>
    <w:p>
      <w:pPr>
        <w:pStyle w:val="ListParagraph"/>
        <w:numPr>
          <w:ilvl w:val="0"/>
          <w:numId w:val="2"/>
        </w:numPr>
        <w:spacing w:after="60"/>
      </w:pPr>
      <w:r>
        <w:rPr>
          <w:rFonts w:ascii="Arial" w:cs="Arial" w:eastAsia="Arial" w:hAnsi="Arial"/>
          <w:sz w:val="22"/>
          <w:szCs w:val="22"/>
        </w:rPr>
        <w:t xml:space="preserve">POST /api/messages : ajoute un nouveau message (validation du body).</w:t>
      </w:r>
    </w:p>
    <w:p>
      <w:pPr>
        <w:spacing w:after="120"/>
      </w:pPr>
      <w:r>
        <w:rPr>
          <w:rFonts w:ascii="Arial" w:cs="Arial" w:eastAsia="Arial" w:hAnsi="Arial"/>
          <w:sz w:val="22"/>
          <w:szCs w:val="22"/>
        </w:rPr>
        <w:t xml:space="preserve">Un endpoint bonus GET /metrics expose les métriques au format Prometheus.</w:t>
      </w:r>
    </w:p>
    <w:p>
      <w:pPr>
        <w:spacing w:after="120"/>
      </w:pPr>
      <w:r>
        <w:rPr>
          <w:rFonts w:ascii="Arial" w:cs="Arial" w:eastAsia="Arial" w:hAnsi="Arial"/>
          <w:sz w:val="22"/>
          <w:szCs w:val="22"/>
        </w:rPr>
        <w:t xml:space="preserve">Le frontend est une page HTML/CSS/JS qui appelle l’API via /api/... (proxifié par Nginx vers le service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2 — Page de l’application sur http://localhost:8080 avec au moins un message inséré</w:t>
            </w:r>
          </w:p>
        </w:tc>
      </w:tr>
    </w:tbl>
    <w:p>
      <w:pPr>
        <w:spacing w:after="120"/>
      </w:pPr>
      <w:r>
        <w:t xml:space="preserve"/>
      </w:r>
    </w:p>
    <w:p>
      <w:pPr>
        <w:pStyle w:val="Heading2"/>
        <w:spacing w:after="140" w:before="280"/>
      </w:pPr>
      <w:r>
        <w:rPr>
          <w:rFonts w:ascii="Arial" w:cs="Arial" w:eastAsia="Arial" w:hAnsi="Arial"/>
          <w:b/>
          <w:bCs/>
          <w:color w:val="2563EB"/>
          <w:sz w:val="30"/>
          <w:szCs w:val="30"/>
        </w:rPr>
        <w:t xml:space="preserve">5.2 Dockerisation et docker-compose</w:t>
      </w:r>
    </w:p>
    <w:p>
      <w:pPr>
        <w:spacing w:after="120"/>
      </w:pPr>
      <w:r>
        <w:rPr>
          <w:rFonts w:ascii="Arial" w:cs="Arial" w:eastAsia="Arial" w:hAnsi="Arial"/>
          <w:sz w:val="22"/>
          <w:szCs w:val="22"/>
        </w:rPr>
        <w:t xml:space="preserve">Le Dockerfile du backend utilise un build multi-stage : première étape Node 20-alpine pour l’installation des dépendances, seconde étape pour le runtime avec utilisateur non-root et HEALTHCHECK. Cela réduit la taille finale de l’image et élimine les outils de build du conteneur de production.</w:t>
      </w:r>
    </w:p>
    <w:p>
      <w:pPr>
        <w:spacing w:after="120"/>
      </w:pPr>
      <w:r>
        <w:rPr>
          <w:rFonts w:ascii="Arial" w:cs="Arial" w:eastAsia="Arial" w:hAnsi="Arial"/>
          <w:sz w:val="22"/>
          <w:szCs w:val="22"/>
        </w:rPr>
        <w:t xml:space="preserve">Le frontend est basé sur Nginx 1.27-alpine, avec une configuration custom qui fait le reverse-proxy vers backend:3000 pour les routes /api/ et /health.</w:t>
      </w:r>
    </w:p>
    <w:p>
      <w:pPr>
        <w:spacing w:after="120"/>
      </w:pPr>
      <w:r>
        <w:rPr>
          <w:rFonts w:ascii="Arial" w:cs="Arial" w:eastAsia="Arial" w:hAnsi="Arial"/>
          <w:sz w:val="22"/>
          <w:szCs w:val="22"/>
        </w:rPr>
        <w:t xml:space="preserve">Le docker-compose.yml orchestre les trois services avec :</w:t>
      </w:r>
    </w:p>
    <w:p>
      <w:pPr>
        <w:pStyle w:val="ListParagraph"/>
        <w:numPr>
          <w:ilvl w:val="0"/>
          <w:numId w:val="2"/>
        </w:numPr>
        <w:spacing w:after="60"/>
      </w:pPr>
      <w:r>
        <w:rPr>
          <w:rFonts w:ascii="Arial" w:cs="Arial" w:eastAsia="Arial" w:hAnsi="Arial"/>
          <w:sz w:val="22"/>
          <w:szCs w:val="22"/>
        </w:rPr>
        <w:t xml:space="preserve">Healthcheck pg_isready sur PostgreSQL.</w:t>
      </w:r>
    </w:p>
    <w:p>
      <w:pPr>
        <w:pStyle w:val="ListParagraph"/>
        <w:numPr>
          <w:ilvl w:val="0"/>
          <w:numId w:val="2"/>
        </w:numPr>
        <w:spacing w:after="60"/>
      </w:pPr>
      <w:r>
        <w:rPr>
          <w:rFonts w:ascii="Arial" w:cs="Arial" w:eastAsia="Arial" w:hAnsi="Arial"/>
          <w:sz w:val="22"/>
          <w:szCs w:val="22"/>
        </w:rPr>
        <w:t xml:space="preserve">depends_on avec condition service_healthy entre backend et db.</w:t>
      </w:r>
    </w:p>
    <w:p>
      <w:pPr>
        <w:pStyle w:val="ListParagraph"/>
        <w:numPr>
          <w:ilvl w:val="0"/>
          <w:numId w:val="2"/>
        </w:numPr>
        <w:spacing w:after="60"/>
      </w:pPr>
      <w:r>
        <w:rPr>
          <w:rFonts w:ascii="Arial" w:cs="Arial" w:eastAsia="Arial" w:hAnsi="Arial"/>
          <w:sz w:val="22"/>
          <w:szCs w:val="22"/>
        </w:rPr>
        <w:t xml:space="preserve">Réseau privé appnet, seul le port 8080 du frontend est exposé vers l’hôte.</w:t>
      </w:r>
    </w:p>
    <w:p>
      <w:pPr>
        <w:pStyle w:val="ListParagraph"/>
        <w:numPr>
          <w:ilvl w:val="0"/>
          <w:numId w:val="2"/>
        </w:numPr>
        <w:spacing w:after="60"/>
      </w:pPr>
      <w:r>
        <w:rPr>
          <w:rFonts w:ascii="Arial" w:cs="Arial" w:eastAsia="Arial" w:hAnsi="Arial"/>
          <w:sz w:val="22"/>
          <w:szCs w:val="22"/>
        </w:rPr>
        <w:t xml:space="preserve">Variables d’environnement injectées depuis .env (ignoré par Git).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3 — Terminal avec docker compose ps montrant les 3 conteneurs UP et healthy</w:t>
            </w:r>
          </w:p>
        </w:tc>
      </w:tr>
    </w:tbl>
    <w:p>
      <w:pPr>
        <w:spacing w:after="120"/>
      </w:pPr>
      <w:r>
        <w:t xml:space="preserve"/>
      </w:r>
    </w:p>
    <w:p>
      <w:pPr>
        <w:pStyle w:val="Heading2"/>
        <w:spacing w:after="140" w:before="280"/>
      </w:pPr>
      <w:r>
        <w:rPr>
          <w:rFonts w:ascii="Arial" w:cs="Arial" w:eastAsia="Arial" w:hAnsi="Arial"/>
          <w:b/>
          <w:bCs/>
          <w:color w:val="2563EB"/>
          <w:sz w:val="30"/>
          <w:szCs w:val="30"/>
        </w:rPr>
        <w:t xml:space="preserve">5.3 Tests unitaires</w:t>
      </w:r>
    </w:p>
    <w:p>
      <w:pPr>
        <w:spacing w:after="120"/>
      </w:pPr>
      <w:r>
        <w:rPr>
          <w:rFonts w:ascii="Arial" w:cs="Arial" w:eastAsia="Arial" w:hAnsi="Arial"/>
          <w:sz w:val="22"/>
          <w:szCs w:val="22"/>
        </w:rPr>
        <w:t xml:space="preserve">Le backend est testé avec Jest et Supertest. Trois tests couvrent les cas critiques : endpoint /health (200 avec status ok), endpoint racine, et validation POST (400 si body vide). La suite s’exécute en moins de 500 ms et est bloquante dans le pipeline : un test échoué stoppe la chaîne.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4 — Sortie npm test avec les 3 tests verts (Tests : 3 passed, 3 total)</w:t>
            </w:r>
          </w:p>
        </w:tc>
      </w:tr>
    </w:tbl>
    <w:p>
      <w:pPr>
        <w:spacing w:after="120"/>
      </w:pPr>
      <w:r>
        <w:t xml:space="preserve"/>
      </w:r>
    </w:p>
    <w:p>
      <w:pPr>
        <w:pStyle w:val="Heading2"/>
        <w:spacing w:after="140" w:before="280"/>
      </w:pPr>
      <w:r>
        <w:rPr>
          <w:rFonts w:ascii="Arial" w:cs="Arial" w:eastAsia="Arial" w:hAnsi="Arial"/>
          <w:b/>
          <w:bCs/>
          <w:color w:val="2563EB"/>
          <w:sz w:val="30"/>
          <w:szCs w:val="30"/>
        </w:rPr>
        <w:t xml:space="preserve">5.4 Manifests Kubernetes</w:t>
      </w:r>
    </w:p>
    <w:p>
      <w:pPr>
        <w:spacing w:after="120"/>
      </w:pPr>
      <w:r>
        <w:rPr>
          <w:rFonts w:ascii="Arial" w:cs="Arial" w:eastAsia="Arial" w:hAnsi="Arial"/>
          <w:sz w:val="22"/>
          <w:szCs w:val="22"/>
        </w:rPr>
        <w:t xml:space="preserve">Le dossier k8s/ contient tous les manifests nécessaires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Fichier</w:t>
            </w:r>
          </w:p>
        </w:tc>
        <w:tc>
          <w:tcPr>
            <w:tcW w:type="dxa" w:w="624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Contenu</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00-namespace.yaml</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Namespace tp-app (isolation logique)</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10-secret.yaml</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Placeholder — le vrai Secret est créé dynamiquement</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11-configmap.yaml</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Variables non sensibles (DB_HOST, PORT)</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20-db.yaml</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PersistentVolumeClaim + Deployment + Service PostgreSQL</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30-backend.yaml</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Deployment 2 replicas + Service ClusterIP + probes /health</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40-frontend.yaml</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Deployment 2 replicas + Service NodePort 30080</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50-servicemonitor.yaml</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ServiceMonitor pour Prometheus (bonus monitoring)</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deploy.sh</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Script idempotent : rend les templates et applique tout</w:t>
            </w:r>
          </w:p>
        </w:tc>
      </w:tr>
    </w:tbl>
    <w:p>
      <w:pPr>
        <w:spacing w:after="120"/>
      </w:pPr>
      <w:r>
        <w:t xml:space="preserve"/>
      </w:r>
    </w:p>
    <w:p>
      <w:pPr>
        <w:pStyle w:val="Heading2"/>
        <w:spacing w:after="140" w:before="280"/>
      </w:pPr>
      <w:r>
        <w:rPr>
          <w:rFonts w:ascii="Arial" w:cs="Arial" w:eastAsia="Arial" w:hAnsi="Arial"/>
          <w:b/>
          <w:bCs/>
          <w:color w:val="2563EB"/>
          <w:sz w:val="30"/>
          <w:szCs w:val="30"/>
        </w:rPr>
        <w:t xml:space="preserve">5.5 Pipeline CI/CD</w:t>
      </w:r>
    </w:p>
    <w:p>
      <w:pPr>
        <w:spacing w:after="120"/>
      </w:pPr>
      <w:r>
        <w:rPr>
          <w:rFonts w:ascii="Arial" w:cs="Arial" w:eastAsia="Arial" w:hAnsi="Arial"/>
          <w:sz w:val="22"/>
          <w:szCs w:val="22"/>
        </w:rPr>
        <w:t xml:space="preserve">Le workflow .github/workflows/ci-cd.yml comporte trois jobs séquentiels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c>
          <w:tcPr>
            <w:tcW w:type="dxa" w:w="312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Job</w:t>
            </w:r>
          </w:p>
        </w:tc>
        <w:tc>
          <w:tcPr>
            <w:tcW w:type="dxa" w:w="156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Durée</w:t>
            </w:r>
          </w:p>
        </w:tc>
        <w:tc>
          <w:tcPr>
            <w:tcW w:type="dxa" w:w="468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Rôle</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test</w:t>
            </w:r>
          </w:p>
        </w:tc>
        <w:tc>
          <w:tcPr>
            <w:tcW w:type="dxa" w:w="156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~15 s</w:t>
            </w:r>
          </w:p>
        </w:tc>
        <w:tc>
          <w:tcPr>
            <w:tcW w:type="dxa" w:w="468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npm ci + npm test (bloquant)</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build-and-push</w:t>
            </w:r>
          </w:p>
        </w:tc>
        <w:tc>
          <w:tcPr>
            <w:tcW w:type="dxa" w:w="156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~55 s</w:t>
            </w:r>
          </w:p>
        </w:tc>
        <w:tc>
          <w:tcPr>
            <w:tcW w:type="dxa" w:w="468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docker build + push GHCR (tags :sha et :latest, cache GHA)</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deploy</w:t>
            </w:r>
          </w:p>
        </w:tc>
        <w:tc>
          <w:tcPr>
            <w:tcW w:type="dxa" w:w="156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~1 m 20</w:t>
            </w:r>
          </w:p>
        </w:tc>
        <w:tc>
          <w:tcPr>
            <w:tcW w:type="dxa" w:w="468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SSH sur VM, copie des manifests, deploy.sh, smoke test</w:t>
            </w:r>
          </w:p>
        </w:tc>
      </w:tr>
    </w:tbl>
    <w:p>
      <w:pPr>
        <w:spacing w:after="120"/>
      </w:pPr>
      <w:r>
        <w:rPr>
          <w:rFonts w:ascii="Arial" w:cs="Arial" w:eastAsia="Arial" w:hAnsi="Arial"/>
          <w:sz w:val="22"/>
          <w:szCs w:val="22"/>
        </w:rPr>
        <w:t xml:space="preserve">Chaque push sur main déclenche la chaîne. Si un test échoue, les jobs suivants ne s’exécutent pas grâce à la directive needs. L’authentification SSH utilise une clé Ed25519 dédiée stockée dans VM_SSH_KEY.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5 — Page GitHub Actions avec les trois jobs (Install &amp; Test / Build &amp; Push / Deploy) verts</w:t>
            </w:r>
          </w:p>
        </w:tc>
      </w:tr>
    </w:tbl>
    <w:p>
      <w:pPr>
        <w:spacing w:after="120"/>
      </w:pPr>
      <w:r>
        <w:t xml:space="preserve"/>
      </w:r>
    </w:p>
    <w:p>
      <w:pPr>
        <w:pStyle w:val="Heading2"/>
        <w:spacing w:after="140" w:before="280"/>
      </w:pPr>
      <w:r>
        <w:rPr>
          <w:rFonts w:ascii="Arial" w:cs="Arial" w:eastAsia="Arial" w:hAnsi="Arial"/>
          <w:b/>
          <w:bCs/>
          <w:color w:val="2563EB"/>
          <w:sz w:val="30"/>
          <w:szCs w:val="30"/>
        </w:rPr>
        <w:t xml:space="preserve">5.6 Provisioning Azure</w:t>
      </w:r>
    </w:p>
    <w:p>
      <w:pPr>
        <w:spacing w:after="120"/>
      </w:pPr>
      <w:r>
        <w:rPr>
          <w:rFonts w:ascii="Arial" w:cs="Arial" w:eastAsia="Arial" w:hAnsi="Arial"/>
          <w:sz w:val="22"/>
          <w:szCs w:val="22"/>
        </w:rPr>
        <w:t xml:space="preserve">La VM est créée via un script Bash azure-setup.sh (génération clé SSH dédiée, resource group, VM, ouverture des ports). Une version Terraform équivalente est également disponible (bonus).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6 — Portail Azure montrant la VM tp-k3s en cours d’exécution (Running)</w:t>
            </w:r>
          </w:p>
        </w:tc>
      </w:tr>
    </w:tbl>
    <w:p>
      <w:pPr>
        <w:spacing w:after="120"/>
      </w:pPr>
      <w:r>
        <w:t xml:space="preserve"/>
      </w:r>
    </w:p>
    <w:p>
      <w:pPr>
        <w:pStyle w:val="Heading2"/>
        <w:spacing w:after="140" w:before="280"/>
      </w:pPr>
      <w:r>
        <w:rPr>
          <w:rFonts w:ascii="Arial" w:cs="Arial" w:eastAsia="Arial" w:hAnsi="Arial"/>
          <w:b/>
          <w:bCs/>
          <w:color w:val="2563EB"/>
          <w:sz w:val="30"/>
          <w:szCs w:val="30"/>
        </w:rPr>
        <w:t xml:space="preserve">5.7 Bootstrap K3s</w:t>
      </w:r>
    </w:p>
    <w:p>
      <w:pPr>
        <w:spacing w:after="120"/>
      </w:pPr>
      <w:r>
        <w:rPr>
          <w:rFonts w:ascii="Arial" w:cs="Arial" w:eastAsia="Arial" w:hAnsi="Arial"/>
          <w:sz w:val="22"/>
          <w:szCs w:val="22"/>
        </w:rPr>
        <w:t xml:space="preserve">Le script vm-bootstrap.sh est exécuté une seule fois sur la VM via SSH pour installer Docker (via le script officiel get.docker.com), K3s (via get.k3s.io), puis configurer kubeconfig pour l’utilisateur azureuser. Le cluster est prêt en moins de deux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7 — SSH sur la VM : kubectl get nodes retournant tp-k3s Ready control-plane</w:t>
            </w:r>
          </w:p>
        </w:tc>
      </w:tr>
    </w:tbl>
    <w:p>
      <w:pPr>
        <w:spacing w:after="120"/>
      </w:pPr>
      <w:r>
        <w:t xml:space="preserve"/>
      </w:r>
    </w:p>
    <w:p>
      <w:pPr>
        <w:pStyle w:val="Heading2"/>
        <w:spacing w:after="140" w:before="280"/>
      </w:pPr>
      <w:r>
        <w:rPr>
          <w:rFonts w:ascii="Arial" w:cs="Arial" w:eastAsia="Arial" w:hAnsi="Arial"/>
          <w:b/>
          <w:bCs/>
          <w:color w:val="2563EB"/>
          <w:sz w:val="30"/>
          <w:szCs w:val="30"/>
        </w:rPr>
        <w:t xml:space="preserve">5.8 Déploiement final</w:t>
      </w:r>
    </w:p>
    <w:p>
      <w:pPr>
        <w:spacing w:after="120"/>
      </w:pPr>
      <w:r>
        <w:rPr>
          <w:rFonts w:ascii="Arial" w:cs="Arial" w:eastAsia="Arial" w:hAnsi="Arial"/>
          <w:sz w:val="22"/>
          <w:szCs w:val="22"/>
        </w:rPr>
        <w:t xml:space="preserve">Le premier git push sur main a déclenché la chaîne complète : tests verts, images poussées sur GHCR, manifests appliqués sur K3s, rollout réussi. L’application est immédiatement accessible sur http://4.212.91.15:30080.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8 — Navigateur sur http://4.212.91.15:30080 affichant l’interface avec un message posté</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9 — SSH + kubectl -n tp-app get pods,svc montrant 5 pods Running</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10 — GHCR : https://github.com/kevinMdf05?tab=packages avec tp-backend et tp-frontend</w:t>
            </w:r>
          </w:p>
        </w:tc>
      </w:tr>
    </w:tbl>
    <w:p>
      <w:pPr>
        <w:pStyle w:val="Heading1"/>
        <w:spacing w:after="180" w:before="360"/>
      </w:pPr>
      <w:r>
        <w:rPr>
          <w:rFonts w:ascii="Arial" w:cs="Arial" w:eastAsia="Arial" w:hAnsi="Arial"/>
          <w:b/>
          <w:bCs/>
          <w:color w:val="0B3D91"/>
          <w:sz w:val="40"/>
          <w:szCs w:val="40"/>
        </w:rPr>
        <w:t xml:space="preserve">6. Bonus — Monitoring Prometheus + Grafana</w:t>
      </w:r>
    </w:p>
    <w:p>
      <w:pPr>
        <w:spacing w:after="120"/>
      </w:pPr>
      <w:r>
        <w:rPr>
          <w:rFonts w:ascii="Arial" w:cs="Arial" w:eastAsia="Arial" w:hAnsi="Arial"/>
          <w:sz w:val="22"/>
          <w:szCs w:val="22"/>
        </w:rPr>
        <w:t xml:space="preserve">Un socle de monitoring complet a été déployé via Helm (chart kube-prometheus-stack) dans un namespace dédié monitoring.</w:t>
      </w:r>
    </w:p>
    <w:p>
      <w:pPr>
        <w:pStyle w:val="Heading2"/>
        <w:spacing w:after="140" w:before="280"/>
      </w:pPr>
      <w:r>
        <w:rPr>
          <w:rFonts w:ascii="Arial" w:cs="Arial" w:eastAsia="Arial" w:hAnsi="Arial"/>
          <w:b/>
          <w:bCs/>
          <w:color w:val="2563EB"/>
          <w:sz w:val="30"/>
          <w:szCs w:val="30"/>
        </w:rPr>
        <w:t xml:space="preserve">6.1 Composants installés</w:t>
      </w:r>
    </w:p>
    <w:p>
      <w:pPr>
        <w:pStyle w:val="ListParagraph"/>
        <w:numPr>
          <w:ilvl w:val="0"/>
          <w:numId w:val="2"/>
        </w:numPr>
        <w:spacing w:after="60"/>
      </w:pPr>
      <w:r>
        <w:rPr>
          <w:rFonts w:ascii="Arial" w:cs="Arial" w:eastAsia="Arial" w:hAnsi="Arial"/>
          <w:sz w:val="22"/>
          <w:szCs w:val="22"/>
        </w:rPr>
        <w:t xml:space="preserve">Prometheus (retention 3 jours, storage 2 Gio) — collecte et stockage des métriques.</w:t>
      </w:r>
    </w:p>
    <w:p>
      <w:pPr>
        <w:pStyle w:val="ListParagraph"/>
        <w:numPr>
          <w:ilvl w:val="0"/>
          <w:numId w:val="2"/>
        </w:numPr>
        <w:spacing w:after="60"/>
      </w:pPr>
      <w:r>
        <w:rPr>
          <w:rFonts w:ascii="Arial" w:cs="Arial" w:eastAsia="Arial" w:hAnsi="Arial"/>
          <w:sz w:val="22"/>
          <w:szCs w:val="22"/>
        </w:rPr>
        <w:t xml:space="preserve">Grafana (NodePort 30090, login admin/admin) — visualisation avec dashboards Kubernetes pré-intégrés.</w:t>
      </w:r>
    </w:p>
    <w:p>
      <w:pPr>
        <w:pStyle w:val="ListParagraph"/>
        <w:numPr>
          <w:ilvl w:val="0"/>
          <w:numId w:val="2"/>
        </w:numPr>
        <w:spacing w:after="60"/>
      </w:pPr>
      <w:r>
        <w:rPr>
          <w:rFonts w:ascii="Arial" w:cs="Arial" w:eastAsia="Arial" w:hAnsi="Arial"/>
          <w:sz w:val="22"/>
          <w:szCs w:val="22"/>
        </w:rPr>
        <w:t xml:space="preserve">Alertmanager — gestion des alertes.</w:t>
      </w:r>
    </w:p>
    <w:p>
      <w:pPr>
        <w:pStyle w:val="ListParagraph"/>
        <w:numPr>
          <w:ilvl w:val="0"/>
          <w:numId w:val="2"/>
        </w:numPr>
        <w:spacing w:after="60"/>
      </w:pPr>
      <w:r>
        <w:rPr>
          <w:rFonts w:ascii="Arial" w:cs="Arial" w:eastAsia="Arial" w:hAnsi="Arial"/>
          <w:sz w:val="22"/>
          <w:szCs w:val="22"/>
        </w:rPr>
        <w:t xml:space="preserve">Node Exporter + kube-state-metrics — métriques système et état des objets Kubernetes.</w:t>
      </w:r>
    </w:p>
    <w:p>
      <w:pPr>
        <w:pStyle w:val="Heading2"/>
        <w:spacing w:after="140" w:before="280"/>
      </w:pPr>
      <w:r>
        <w:rPr>
          <w:rFonts w:ascii="Arial" w:cs="Arial" w:eastAsia="Arial" w:hAnsi="Arial"/>
          <w:b/>
          <w:bCs/>
          <w:color w:val="2563EB"/>
          <w:sz w:val="30"/>
          <w:szCs w:val="30"/>
        </w:rPr>
        <w:t xml:space="preserve">6.2 Instrumentation applicative</w:t>
      </w:r>
    </w:p>
    <w:p>
      <w:pPr>
        <w:spacing w:after="120"/>
      </w:pPr>
      <w:r>
        <w:rPr>
          <w:rFonts w:ascii="Arial" w:cs="Arial" w:eastAsia="Arial" w:hAnsi="Arial"/>
          <w:sz w:val="22"/>
          <w:szCs w:val="22"/>
        </w:rPr>
        <w:t xml:space="preserve">Le backend Node.js a été étendu avec prom-client pour exposer /metrics avec :</w:t>
      </w:r>
    </w:p>
    <w:p>
      <w:pPr>
        <w:pStyle w:val="ListParagraph"/>
        <w:numPr>
          <w:ilvl w:val="0"/>
          <w:numId w:val="2"/>
        </w:numPr>
        <w:spacing w:after="60"/>
      </w:pPr>
      <w:r>
        <w:rPr>
          <w:rFonts w:ascii="Arial" w:cs="Arial" w:eastAsia="Arial" w:hAnsi="Arial"/>
          <w:sz w:val="22"/>
          <w:szCs w:val="22"/>
        </w:rPr>
        <w:t xml:space="preserve">Métriques par défaut de Node.js (event-loop lag, GC, heap, file descriptors, etc.).</w:t>
      </w:r>
    </w:p>
    <w:p>
      <w:pPr>
        <w:pStyle w:val="ListParagraph"/>
        <w:numPr>
          <w:ilvl w:val="0"/>
          <w:numId w:val="2"/>
        </w:numPr>
        <w:spacing w:after="60"/>
      </w:pPr>
      <w:r>
        <w:rPr>
          <w:rFonts w:ascii="Arial" w:cs="Arial" w:eastAsia="Arial" w:hAnsi="Arial"/>
          <w:sz w:val="22"/>
          <w:szCs w:val="22"/>
        </w:rPr>
        <w:t xml:space="preserve">Compteur HTTP personnalisé : http_requests_total{method, route, status}.</w:t>
      </w:r>
    </w:p>
    <w:p>
      <w:pPr>
        <w:pStyle w:val="ListParagraph"/>
        <w:numPr>
          <w:ilvl w:val="0"/>
          <w:numId w:val="2"/>
        </w:numPr>
        <w:spacing w:after="60"/>
      </w:pPr>
      <w:r>
        <w:rPr>
          <w:rFonts w:ascii="Arial" w:cs="Arial" w:eastAsia="Arial" w:hAnsi="Arial"/>
          <w:sz w:val="22"/>
          <w:szCs w:val="22"/>
        </w:rPr>
        <w:t xml:space="preserve">Histogramme de latence : http_request_duration_seconds{method, route, status}.</w:t>
      </w:r>
    </w:p>
    <w:p>
      <w:pPr>
        <w:spacing w:after="120"/>
      </w:pPr>
      <w:r>
        <w:rPr>
          <w:rFonts w:ascii="Arial" w:cs="Arial" w:eastAsia="Arial" w:hAnsi="Arial"/>
          <w:sz w:val="22"/>
          <w:szCs w:val="22"/>
        </w:rPr>
        <w:t xml:space="preserve">Un ServiceMonitor (k8s/50-servicemonitor.yaml) indique à Prometheus de scraper le service backend toutes les 15 secondes via le label release: kps.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11 — Page de login Grafana sur http://4.212.91.15:30090</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12 — Un dashboard Grafana pertinent (par exemple Kubernetes / Compute Resources / Namespace (Pods) filtré sur tp-app)</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13 — Prometheus Targets page (via port-forward en local) avec serviceMonitor/tp-app/backend-metrics/0 en state UP</w:t>
            </w:r>
          </w:p>
        </w:tc>
      </w:tr>
    </w:tbl>
    <w:p>
      <w:pPr>
        <w:pStyle w:val="Heading1"/>
        <w:spacing w:after="180" w:before="360"/>
      </w:pPr>
      <w:r>
        <w:rPr>
          <w:rFonts w:ascii="Arial" w:cs="Arial" w:eastAsia="Arial" w:hAnsi="Arial"/>
          <w:b/>
          <w:bCs/>
          <w:color w:val="0B3D91"/>
          <w:sz w:val="40"/>
          <w:szCs w:val="40"/>
        </w:rPr>
        <w:t xml:space="preserve">7. Bonus — Infrastructure-as-Code (Terraform)</w:t>
      </w:r>
    </w:p>
    <w:p>
      <w:pPr>
        <w:spacing w:after="120"/>
      </w:pPr>
      <w:r>
        <w:rPr>
          <w:rFonts w:ascii="Arial" w:cs="Arial" w:eastAsia="Arial" w:hAnsi="Arial"/>
          <w:sz w:val="22"/>
          <w:szCs w:val="22"/>
        </w:rPr>
        <w:t xml:space="preserve">Le dossier terraform/ reproduit le script azure-setup.sh de façon déclarative et idempotente. Les ressources sont les suivantes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Ressource Terraform</w:t>
            </w:r>
          </w:p>
        </w:tc>
        <w:tc>
          <w:tcPr>
            <w:tcW w:type="dxa" w:w="624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Rôle</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azurerm_resource_group</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Groupe de ressources conteneur</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azurerm_virtual_network + subnet</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Réseau privé 10.0.0.0/16</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azurerm_public_ip (Static, Standard)</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IP publique fixe</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azurerm_network_security_group + rules</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Firewall (SSH 22, App 30080, Grafana 30090)</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azurerm_network_interface</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Carte réseau liée à la VM</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azurerm_linux_virtual_machine</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VM Ubuntu 22.04 B2s avec clé SSH publique</w:t>
            </w:r>
          </w:p>
        </w:tc>
      </w:tr>
    </w:tbl>
    <w:p>
      <w:pPr>
        <w:spacing w:after="120"/>
      </w:pPr>
      <w:r>
        <w:rPr>
          <w:rFonts w:ascii="Arial" w:cs="Arial" w:eastAsia="Arial" w:hAnsi="Arial"/>
          <w:sz w:val="22"/>
          <w:szCs w:val="22"/>
        </w:rPr>
        <w:t xml:space="preserve">Validation locale :</w:t>
      </w:r>
    </w:p>
    <w:p>
      <w:pPr>
        <w:shd w:fill="F3F4F6" w:val="clear"/>
        <w:spacing w:after="100" w:before="100"/>
      </w:pPr>
      <w:r>
        <w:rPr>
          <w:rFonts w:ascii="Courier New" w:cs="Courier New" w:eastAsia="Courier New" w:hAnsi="Courier New"/>
          <w:color w:val="1F2937"/>
          <w:sz w:val="20"/>
          <w:szCs w:val="20"/>
        </w:rPr>
        <w:t xml:space="preserve">terraform fmt -check       # Code formaté</w:t>
      </w:r>
    </w:p>
    <w:p>
      <w:pPr>
        <w:shd w:fill="F3F4F6" w:val="clear"/>
        <w:spacing w:after="100" w:before="100"/>
      </w:pPr>
      <w:r>
        <w:rPr>
          <w:rFonts w:ascii="Courier New" w:cs="Courier New" w:eastAsia="Courier New" w:hAnsi="Courier New"/>
          <w:color w:val="1F2937"/>
          <w:sz w:val="20"/>
          <w:szCs w:val="20"/>
        </w:rPr>
        <w:t xml:space="preserve">terraform init             # Provider azurerm 4.x téléchargé</w:t>
      </w:r>
    </w:p>
    <w:p>
      <w:pPr>
        <w:shd w:fill="F3F4F6" w:val="clear"/>
        <w:spacing w:after="100" w:before="100"/>
      </w:pPr>
      <w:r>
        <w:rPr>
          <w:rFonts w:ascii="Courier New" w:cs="Courier New" w:eastAsia="Courier New" w:hAnsi="Courier New"/>
          <w:color w:val="1F2937"/>
          <w:sz w:val="20"/>
          <w:szCs w:val="20"/>
        </w:rPr>
        <w:t xml:space="preserve">terraform validate         # Success! The configuration is valid.</w:t>
      </w:r>
    </w:p>
    <w:p>
      <w:pPr>
        <w:spacing w:after="120"/>
      </w:pPr>
      <w:r>
        <w:rPr>
          <w:rFonts w:ascii="Arial" w:cs="Arial" w:eastAsia="Arial" w:hAnsi="Arial"/>
          <w:sz w:val="22"/>
          <w:szCs w:val="22"/>
        </w:rPr>
        <w:t xml:space="preserve">Commandes de provisioning :</w:t>
      </w:r>
    </w:p>
    <w:p>
      <w:pPr>
        <w:shd w:fill="F3F4F6" w:val="clear"/>
        <w:spacing w:after="100" w:before="100"/>
      </w:pPr>
      <w:r>
        <w:rPr>
          <w:rFonts w:ascii="Courier New" w:cs="Courier New" w:eastAsia="Courier New" w:hAnsi="Courier New"/>
          <w:color w:val="1F2937"/>
          <w:sz w:val="20"/>
          <w:szCs w:val="20"/>
        </w:rPr>
        <w:t xml:space="preserve">cd terraform &amp;&amp; terraform apply -auto-approve</w:t>
      </w:r>
    </w:p>
    <w:p>
      <w:pPr>
        <w:spacing w:after="120"/>
      </w:pPr>
      <w:r>
        <w:rPr>
          <w:rFonts w:ascii="Arial" w:cs="Arial" w:eastAsia="Arial" w:hAnsi="Arial"/>
          <w:sz w:val="22"/>
          <w:szCs w:val="22"/>
        </w:rPr>
        <w:t xml:space="preserve">Les outputs exposent l’IP publique, la commande SSH prête à l’emploi et les URLs de l’application et de Grafana.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563EB" w:sz="8"/>
              <w:left w:val="dashed" w:color="2563EB" w:sz="8"/>
              <w:bottom w:val="dashed" w:color="2563EB" w:sz="8"/>
              <w:right w:val="dashed" w:color="2563EB" w:sz="8"/>
            </w:tcBorders>
            <w:shd w:fill="EFF6FF" w:val="clear"/>
            <w:tcMar>
              <w:top w:type="dxa" w:w="300"/>
              <w:left w:type="dxa" w:w="240"/>
              <w:bottom w:type="dxa" w:w="300"/>
              <w:right w:type="dxa" w:w="240"/>
            </w:tcMar>
          </w:tcPr>
          <w:p>
            <w:pPr>
              <w:jc w:val="center"/>
            </w:pPr>
            <w:r>
              <w:rPr>
                <w:rFonts w:ascii="Arial" w:cs="Arial" w:eastAsia="Arial" w:hAnsi="Arial"/>
                <w:b/>
                <w:bCs/>
                <w:color w:val="2563EB"/>
                <w:sz w:val="22"/>
                <w:szCs w:val="22"/>
              </w:rPr>
              <w:t xml:space="preserve">📸  INSÉRER CAPTURE D’ÉCRAN</w:t>
            </w:r>
          </w:p>
          <w:p>
            <w:pPr>
              <w:spacing w:before="80"/>
              <w:jc w:val="center"/>
            </w:pPr>
            <w:r>
              <w:rPr>
                <w:rFonts w:ascii="Arial" w:cs="Arial" w:eastAsia="Arial" w:hAnsi="Arial"/>
                <w:i/>
                <w:iCs/>
                <w:color w:val="6B7280"/>
                <w:sz w:val="20"/>
                <w:szCs w:val="20"/>
              </w:rPr>
              <w:t xml:space="preserve">Capture 14 — Terminal avec terraform validate retournant Success!</w:t>
            </w:r>
          </w:p>
        </w:tc>
      </w:tr>
    </w:tbl>
    <w:p>
      <w:pPr>
        <w:pStyle w:val="Heading1"/>
        <w:spacing w:after="180" w:before="360"/>
      </w:pPr>
      <w:r>
        <w:rPr>
          <w:rFonts w:ascii="Arial" w:cs="Arial" w:eastAsia="Arial" w:hAnsi="Arial"/>
          <w:b/>
          <w:bCs/>
          <w:color w:val="0B3D91"/>
          <w:sz w:val="40"/>
          <w:szCs w:val="40"/>
        </w:rPr>
        <w:t xml:space="preserve">8. Gestion des variables et des secrets</w:t>
      </w:r>
    </w:p>
    <w:p>
      <w:pPr>
        <w:spacing w:after="120"/>
      </w:pPr>
      <w:r>
        <w:rPr>
          <w:rFonts w:ascii="Arial" w:cs="Arial" w:eastAsia="Arial" w:hAnsi="Arial"/>
          <w:sz w:val="22"/>
          <w:szCs w:val="22"/>
        </w:rPr>
        <w:t xml:space="preserve">La séparation des secrets par couche évite toute exposition dans le code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Niveau</w:t>
            </w:r>
          </w:p>
        </w:tc>
        <w:tc>
          <w:tcPr>
            <w:tcW w:type="dxa" w:w="624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Contenu</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Dev local</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.env (dans .gitignore) — credentials PostgreSQL locaux</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CI/CD (GitHub Secrets)</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9 secrets : VM_HOST, VM_USER, VM_SSH_KEY, GHCR_USER/TOKEN/EMAIL, DB_USER/PASSWORD/NAME</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Runtime Kubernetes</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Secret db-credentials (DB) + ConfigMap app-config (DB_HOST, PORT)</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Registry</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imagePullSecret ghcr-pull créé dynamiquement par deploy.sh</w:t>
            </w:r>
          </w:p>
        </w:tc>
      </w:tr>
    </w:tbl>
    <w:p>
      <w:pPr>
        <w:spacing w:after="120"/>
      </w:pPr>
      <w:r>
        <w:rPr>
          <w:rFonts w:ascii="Arial" w:cs="Arial" w:eastAsia="Arial" w:hAnsi="Arial"/>
          <w:sz w:val="22"/>
          <w:szCs w:val="22"/>
        </w:rPr>
        <w:t xml:space="preserve">Le fichier k8s/10-secret.yaml commité ne contient qu’un placeholder (CHANGE_ME_AT_DEPLOY). Le vrai Secret est recréé à chaque déploiement à l’aide du pattern idempotent :</w:t>
      </w:r>
    </w:p>
    <w:p>
      <w:pPr>
        <w:shd w:fill="F3F4F6" w:val="clear"/>
        <w:spacing w:after="100" w:before="100"/>
      </w:pPr>
      <w:r>
        <w:rPr>
          <w:rFonts w:ascii="Courier New" w:cs="Courier New" w:eastAsia="Courier New" w:hAnsi="Courier New"/>
          <w:color w:val="1F2937"/>
          <w:sz w:val="20"/>
          <w:szCs w:val="20"/>
        </w:rPr>
        <w:t xml:space="preserve">kubectl create secret generic db-credentials --from-literal=... --dry-run=client -o yaml | kubectl apply -f -</w:t>
      </w:r>
    </w:p>
    <w:p>
      <w:pPr>
        <w:pStyle w:val="Heading1"/>
        <w:spacing w:after="180" w:before="360"/>
      </w:pPr>
      <w:r>
        <w:rPr>
          <w:rFonts w:ascii="Arial" w:cs="Arial" w:eastAsia="Arial" w:hAnsi="Arial"/>
          <w:b/>
          <w:bCs/>
          <w:color w:val="0B3D91"/>
          <w:sz w:val="40"/>
          <w:szCs w:val="40"/>
        </w:rPr>
        <w:t xml:space="preserve">9. Difficultés rencontrées et solutions</w:t>
      </w:r>
    </w:p>
    <w:p>
      <w:pPr>
        <w:pStyle w:val="Heading2"/>
        <w:spacing w:after="140" w:before="280"/>
      </w:pPr>
      <w:r>
        <w:rPr>
          <w:rFonts w:ascii="Arial" w:cs="Arial" w:eastAsia="Arial" w:hAnsi="Arial"/>
          <w:b/>
          <w:bCs/>
          <w:color w:val="2563EB"/>
          <w:sz w:val="30"/>
          <w:szCs w:val="30"/>
        </w:rPr>
        <w:t xml:space="preserve">9.1 Subscription Azure étudiante désactivée</w:t>
      </w:r>
    </w:p>
    <w:p>
      <w:pPr>
        <w:pStyle w:val="ListParagraph"/>
        <w:numPr>
          <w:ilvl w:val="0"/>
          <w:numId w:val="2"/>
        </w:numPr>
        <w:spacing w:after="60"/>
      </w:pPr>
      <w:r>
        <w:rPr>
          <w:rFonts w:ascii="Arial" w:cs="Arial" w:eastAsia="Arial" w:hAnsi="Arial"/>
          <w:sz w:val="22"/>
          <w:szCs w:val="22"/>
        </w:rPr>
        <w:t xml:space="preserve">Symptôme : ReadOnlyDisabledSubscription lors de az group create.</w:t>
      </w:r>
    </w:p>
    <w:p>
      <w:pPr>
        <w:pStyle w:val="ListParagraph"/>
        <w:numPr>
          <w:ilvl w:val="0"/>
          <w:numId w:val="2"/>
        </w:numPr>
        <w:spacing w:after="60"/>
      </w:pPr>
      <w:r>
        <w:rPr>
          <w:rFonts w:ascii="Arial" w:cs="Arial" w:eastAsia="Arial" w:hAnsi="Arial"/>
          <w:sz w:val="22"/>
          <w:szCs w:val="22"/>
        </w:rPr>
        <w:t xml:space="preserve">Cause : crédit épuisé sur la subscription Azure for Students fournie par l’école.</w:t>
      </w:r>
    </w:p>
    <w:p>
      <w:pPr>
        <w:pStyle w:val="ListParagraph"/>
        <w:numPr>
          <w:ilvl w:val="0"/>
          <w:numId w:val="2"/>
        </w:numPr>
        <w:spacing w:after="60"/>
      </w:pPr>
      <w:r>
        <w:rPr>
          <w:rFonts w:ascii="Arial" w:cs="Arial" w:eastAsia="Arial" w:hAnsi="Arial"/>
          <w:sz w:val="22"/>
          <w:szCs w:val="22"/>
        </w:rPr>
        <w:t xml:space="preserve">Solution : bascule sur la subscription Pay-As-You-Go du même compte (az account set).</w:t>
      </w:r>
    </w:p>
    <w:p>
      <w:pPr>
        <w:pStyle w:val="Heading2"/>
        <w:spacing w:after="140" w:before="280"/>
      </w:pPr>
      <w:r>
        <w:rPr>
          <w:rFonts w:ascii="Arial" w:cs="Arial" w:eastAsia="Arial" w:hAnsi="Arial"/>
          <w:b/>
          <w:bCs/>
          <w:color w:val="2563EB"/>
          <w:sz w:val="30"/>
          <w:szCs w:val="30"/>
        </w:rPr>
        <w:t xml:space="preserve">9.2 MFA requis au az login</w:t>
      </w:r>
    </w:p>
    <w:p>
      <w:pPr>
        <w:pStyle w:val="ListParagraph"/>
        <w:numPr>
          <w:ilvl w:val="0"/>
          <w:numId w:val="2"/>
        </w:numPr>
        <w:spacing w:after="60"/>
      </w:pPr>
      <w:r>
        <w:rPr>
          <w:rFonts w:ascii="Arial" w:cs="Arial" w:eastAsia="Arial" w:hAnsi="Arial"/>
          <w:sz w:val="22"/>
          <w:szCs w:val="22"/>
        </w:rPr>
        <w:t xml:space="preserve">Symptôme : AADSTS50076: must use multi-factor authentication.</w:t>
      </w:r>
    </w:p>
    <w:p>
      <w:pPr>
        <w:pStyle w:val="ListParagraph"/>
        <w:numPr>
          <w:ilvl w:val="0"/>
          <w:numId w:val="2"/>
        </w:numPr>
        <w:spacing w:after="60"/>
      </w:pPr>
      <w:r>
        <w:rPr>
          <w:rFonts w:ascii="Arial" w:cs="Arial" w:eastAsia="Arial" w:hAnsi="Arial"/>
          <w:sz w:val="22"/>
          <w:szCs w:val="22"/>
        </w:rPr>
        <w:t xml:space="preserve">Cause : politique Entra ID exigeant le MFA sur le tenant Default Directory.</w:t>
      </w:r>
    </w:p>
    <w:p>
      <w:pPr>
        <w:pStyle w:val="ListParagraph"/>
        <w:numPr>
          <w:ilvl w:val="0"/>
          <w:numId w:val="2"/>
        </w:numPr>
        <w:spacing w:after="60"/>
      </w:pPr>
      <w:r>
        <w:rPr>
          <w:rFonts w:ascii="Arial" w:cs="Arial" w:eastAsia="Arial" w:hAnsi="Arial"/>
          <w:sz w:val="22"/>
          <w:szCs w:val="22"/>
        </w:rPr>
        <w:t xml:space="preserve">Solution : az login --tenant &lt;tenant-id&gt; pour cibler explicitement le bon tenant, validation MFA dans le navigateur.</w:t>
      </w:r>
    </w:p>
    <w:p>
      <w:pPr>
        <w:pStyle w:val="Heading2"/>
        <w:spacing w:after="140" w:before="280"/>
      </w:pPr>
      <w:r>
        <w:rPr>
          <w:rFonts w:ascii="Arial" w:cs="Arial" w:eastAsia="Arial" w:hAnsi="Arial"/>
          <w:b/>
          <w:bCs/>
          <w:color w:val="2563EB"/>
          <w:sz w:val="30"/>
          <w:szCs w:val="30"/>
        </w:rPr>
        <w:t xml:space="preserve">9.3 Build Docker sans package-lock.json</w:t>
      </w:r>
    </w:p>
    <w:p>
      <w:pPr>
        <w:pStyle w:val="ListParagraph"/>
        <w:numPr>
          <w:ilvl w:val="0"/>
          <w:numId w:val="2"/>
        </w:numPr>
        <w:spacing w:after="60"/>
      </w:pPr>
      <w:r>
        <w:rPr>
          <w:rFonts w:ascii="Arial" w:cs="Arial" w:eastAsia="Arial" w:hAnsi="Arial"/>
          <w:sz w:val="22"/>
          <w:szCs w:val="22"/>
        </w:rPr>
        <w:t xml:space="preserve">Symptôme : npm ci échoue au premier docker compose build.</w:t>
      </w:r>
    </w:p>
    <w:p>
      <w:pPr>
        <w:pStyle w:val="ListParagraph"/>
        <w:numPr>
          <w:ilvl w:val="0"/>
          <w:numId w:val="2"/>
        </w:numPr>
        <w:spacing w:after="60"/>
      </w:pPr>
      <w:r>
        <w:rPr>
          <w:rFonts w:ascii="Arial" w:cs="Arial" w:eastAsia="Arial" w:hAnsi="Arial"/>
          <w:sz w:val="22"/>
          <w:szCs w:val="22"/>
        </w:rPr>
        <w:t xml:space="preserve">Cause : npm ci exige impérativement la présence d’un lockfile.</w:t>
      </w:r>
    </w:p>
    <w:p>
      <w:pPr>
        <w:pStyle w:val="ListParagraph"/>
        <w:numPr>
          <w:ilvl w:val="0"/>
          <w:numId w:val="2"/>
        </w:numPr>
        <w:spacing w:after="60"/>
      </w:pPr>
      <w:r>
        <w:rPr>
          <w:rFonts w:ascii="Arial" w:cs="Arial" w:eastAsia="Arial" w:hAnsi="Arial"/>
          <w:sz w:val="22"/>
          <w:szCs w:val="22"/>
        </w:rPr>
        <w:t xml:space="preserve">Solution : génération initiale via npm install --package-lock-only, commit du lockfile.</w:t>
      </w:r>
    </w:p>
    <w:p>
      <w:pPr>
        <w:pStyle w:val="Heading2"/>
        <w:spacing w:after="140" w:before="280"/>
      </w:pPr>
      <w:r>
        <w:rPr>
          <w:rFonts w:ascii="Arial" w:cs="Arial" w:eastAsia="Arial" w:hAnsi="Arial"/>
          <w:b/>
          <w:bCs/>
          <w:color w:val="2563EB"/>
          <w:sz w:val="30"/>
          <w:szCs w:val="30"/>
        </w:rPr>
        <w:t xml:space="preserve">9.4 Images GHCR privées et K3s</w:t>
      </w:r>
    </w:p>
    <w:p>
      <w:pPr>
        <w:pStyle w:val="ListParagraph"/>
        <w:numPr>
          <w:ilvl w:val="0"/>
          <w:numId w:val="2"/>
        </w:numPr>
        <w:spacing w:after="60"/>
      </w:pPr>
      <w:r>
        <w:rPr>
          <w:rFonts w:ascii="Arial" w:cs="Arial" w:eastAsia="Arial" w:hAnsi="Arial"/>
          <w:sz w:val="22"/>
          <w:szCs w:val="22"/>
        </w:rPr>
        <w:t xml:space="preserve">Symptôme : K3s reçoit pull access denied sur les images GHCR.</w:t>
      </w:r>
    </w:p>
    <w:p>
      <w:pPr>
        <w:pStyle w:val="ListParagraph"/>
        <w:numPr>
          <w:ilvl w:val="0"/>
          <w:numId w:val="2"/>
        </w:numPr>
        <w:spacing w:after="60"/>
      </w:pPr>
      <w:r>
        <w:rPr>
          <w:rFonts w:ascii="Arial" w:cs="Arial" w:eastAsia="Arial" w:hAnsi="Arial"/>
          <w:sz w:val="22"/>
          <w:szCs w:val="22"/>
        </w:rPr>
        <w:t xml:space="preserve">Cause : par défaut les packages GHCR sont privés, K3s n’a pas de credentials.</w:t>
      </w:r>
    </w:p>
    <w:p>
      <w:pPr>
        <w:pStyle w:val="ListParagraph"/>
        <w:numPr>
          <w:ilvl w:val="0"/>
          <w:numId w:val="2"/>
        </w:numPr>
        <w:spacing w:after="60"/>
      </w:pPr>
      <w:r>
        <w:rPr>
          <w:rFonts w:ascii="Arial" w:cs="Arial" w:eastAsia="Arial" w:hAnsi="Arial"/>
          <w:sz w:val="22"/>
          <w:szCs w:val="22"/>
        </w:rPr>
        <w:t xml:space="preserve">Solution : création d’un imagePullSecret ghcr-pull par deploy.sh, alimenté par le secret GHCR_TOKEN (PAT avec scope read:packages).</w:t>
      </w:r>
    </w:p>
    <w:p>
      <w:pPr>
        <w:pStyle w:val="Heading1"/>
        <w:spacing w:after="180" w:before="360"/>
      </w:pPr>
      <w:r>
        <w:rPr>
          <w:rFonts w:ascii="Arial" w:cs="Arial" w:eastAsia="Arial" w:hAnsi="Arial"/>
          <w:b/>
          <w:bCs/>
          <w:color w:val="0B3D91"/>
          <w:sz w:val="40"/>
          <w:szCs w:val="40"/>
        </w:rPr>
        <w:t xml:space="preserve">10. Résultat final</w:t>
      </w:r>
    </w:p>
    <w:p>
      <w:pPr>
        <w:spacing w:after="120"/>
      </w:pPr>
      <w:r>
        <w:rPr>
          <w:rFonts w:ascii="Arial" w:cs="Arial" w:eastAsia="Arial" w:hAnsi="Arial"/>
          <w:sz w:val="22"/>
          <w:szCs w:val="22"/>
        </w:rPr>
        <w:t xml:space="preserve">L’ensemble du pipeline est fonctionnel, reproductible et entièrement automatisé :</w:t>
      </w:r>
    </w:p>
    <w:p>
      <w:pPr>
        <w:pStyle w:val="ListParagraph"/>
        <w:numPr>
          <w:ilvl w:val="0"/>
          <w:numId w:val="2"/>
        </w:numPr>
        <w:spacing w:after="60"/>
      </w:pPr>
      <w:r>
        <w:rPr>
          <w:rFonts w:ascii="Arial" w:cs="Arial" w:eastAsia="Arial" w:hAnsi="Arial"/>
          <w:sz w:val="22"/>
          <w:szCs w:val="22"/>
        </w:rPr>
        <w:t xml:space="preserve">Application déployée et accessible : http://4.212.91.15:30080</w:t>
      </w:r>
    </w:p>
    <w:p>
      <w:pPr>
        <w:pStyle w:val="ListParagraph"/>
        <w:numPr>
          <w:ilvl w:val="0"/>
          <w:numId w:val="2"/>
        </w:numPr>
        <w:spacing w:after="60"/>
      </w:pPr>
      <w:r>
        <w:rPr>
          <w:rFonts w:ascii="Arial" w:cs="Arial" w:eastAsia="Arial" w:hAnsi="Arial"/>
          <w:sz w:val="22"/>
          <w:szCs w:val="22"/>
        </w:rPr>
        <w:t xml:space="preserve">Monitoring en ligne : http://4.212.91.15:30090 (admin/admin)</w:t>
      </w:r>
    </w:p>
    <w:p>
      <w:pPr>
        <w:pStyle w:val="ListParagraph"/>
        <w:numPr>
          <w:ilvl w:val="0"/>
          <w:numId w:val="2"/>
        </w:numPr>
        <w:spacing w:after="60"/>
      </w:pPr>
      <w:r>
        <w:rPr>
          <w:rFonts w:ascii="Arial" w:cs="Arial" w:eastAsia="Arial" w:hAnsi="Arial"/>
          <w:sz w:val="22"/>
          <w:szCs w:val="22"/>
        </w:rPr>
        <w:t xml:space="preserve">Pipeline complet exécuté en environ 2 minutes 30.</w:t>
      </w:r>
    </w:p>
    <w:p>
      <w:pPr>
        <w:pStyle w:val="ListParagraph"/>
        <w:numPr>
          <w:ilvl w:val="0"/>
          <w:numId w:val="2"/>
        </w:numPr>
        <w:spacing w:after="60"/>
      </w:pPr>
      <w:r>
        <w:rPr>
          <w:rFonts w:ascii="Arial" w:cs="Arial" w:eastAsia="Arial" w:hAnsi="Arial"/>
          <w:sz w:val="22"/>
          <w:szCs w:val="22"/>
        </w:rPr>
        <w:t xml:space="preserve">5 pods Kubernetes en Running (1 db, 2 backend, 2 frontend) dans le namespace tp-app.</w:t>
      </w:r>
    </w:p>
    <w:p>
      <w:pPr>
        <w:pStyle w:val="ListParagraph"/>
        <w:numPr>
          <w:ilvl w:val="0"/>
          <w:numId w:val="2"/>
        </w:numPr>
        <w:spacing w:after="60"/>
      </w:pPr>
      <w:r>
        <w:rPr>
          <w:rFonts w:ascii="Arial" w:cs="Arial" w:eastAsia="Arial" w:hAnsi="Arial"/>
          <w:sz w:val="22"/>
          <w:szCs w:val="22"/>
        </w:rPr>
        <w:t xml:space="preserve">Aucun secret dans le code, historique Git propre avec commits progressifs.</w:t>
      </w:r>
    </w:p>
    <w:p>
      <w:pPr>
        <w:pStyle w:val="ListParagraph"/>
        <w:numPr>
          <w:ilvl w:val="0"/>
          <w:numId w:val="2"/>
        </w:numPr>
        <w:spacing w:after="60"/>
      </w:pPr>
      <w:r>
        <w:rPr>
          <w:rFonts w:ascii="Arial" w:cs="Arial" w:eastAsia="Arial" w:hAnsi="Arial"/>
          <w:sz w:val="22"/>
          <w:szCs w:val="22"/>
        </w:rPr>
        <w:t xml:space="preserve">Bonus validés : Dockerfile multi-stage, monitoring Prometheus/Grafana, Infrastructure-as-Code Terraform.</w:t>
      </w:r>
    </w:p>
    <w:p>
      <w:pPr>
        <w:pStyle w:val="Heading1"/>
        <w:spacing w:after="180" w:before="360"/>
      </w:pPr>
      <w:r>
        <w:rPr>
          <w:rFonts w:ascii="Arial" w:cs="Arial" w:eastAsia="Arial" w:hAnsi="Arial"/>
          <w:b/>
          <w:bCs/>
          <w:color w:val="0B3D91"/>
          <w:sz w:val="40"/>
          <w:szCs w:val="40"/>
        </w:rPr>
        <w:t xml:space="preserve">11. Ressources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Ressource</w:t>
            </w:r>
          </w:p>
        </w:tc>
        <w:tc>
          <w:tcPr>
            <w:tcW w:type="dxa" w:w="6240"/>
            <w:tcBorders>
              <w:top w:val="single" w:color="CBD5E1" w:sz="4"/>
              <w:left w:val="single" w:color="CBD5E1" w:sz="4"/>
              <w:bottom w:val="single" w:color="CBD5E1" w:sz="4"/>
              <w:right w:val="single" w:color="CBD5E1" w:sz="4"/>
            </w:tcBorders>
            <w:shd w:fill="0B3D91" w:val="clear"/>
            <w:tcMar>
              <w:top w:type="dxa" w:w="80"/>
              <w:left w:type="dxa" w:w="140"/>
              <w:bottom w:type="dxa" w:w="80"/>
              <w:right w:type="dxa" w:w="140"/>
            </w:tcMar>
          </w:tcPr>
          <w:p>
            <w:r>
              <w:rPr>
                <w:rFonts w:ascii="Arial" w:cs="Arial" w:eastAsia="Arial" w:hAnsi="Arial"/>
                <w:b/>
                <w:bCs/>
                <w:color w:val="FFFFFF"/>
                <w:sz w:val="20"/>
                <w:szCs w:val="20"/>
              </w:rPr>
              <w:t xml:space="preserve">Lien / Valeur</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Dépôt GitHub</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https://github.com/kevinMdf05/TP-DevOps-Kevin</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Application en production</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http://4.212.91.15:30080</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Grafana (monitoring)</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http://4.212.91.15:30090</w:t>
            </w:r>
          </w:p>
        </w:tc>
      </w:tr>
      <w:tr>
        <w:tc>
          <w:tcPr>
            <w:tcW w:type="dxa" w:w="312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bCs/>
                <w:color w:val="1F2937"/>
                <w:sz w:val="20"/>
                <w:szCs w:val="20"/>
              </w:rPr>
              <w:t xml:space="preserve">Pipeline GitHub Actions</w:t>
            </w:r>
          </w:p>
        </w:tc>
        <w:tc>
          <w:tcPr>
            <w:tcW w:type="dxa" w:w="6240"/>
            <w:tcBorders>
              <w:top w:val="single" w:color="CBD5E1" w:sz="4"/>
              <w:left w:val="single" w:color="CBD5E1" w:sz="4"/>
              <w:bottom w:val="single" w:color="CBD5E1" w:sz="4"/>
              <w:right w:val="single" w:color="CBD5E1" w:sz="4"/>
            </w:tcBorders>
            <w:shd w:fill="F3F4F6" w:val="clear"/>
            <w:tcMar>
              <w:top w:type="dxa" w:w="80"/>
              <w:left w:type="dxa" w:w="140"/>
              <w:bottom w:type="dxa" w:w="80"/>
              <w:right w:type="dxa" w:w="140"/>
            </w:tcMar>
          </w:tcPr>
          <w:p>
            <w:r>
              <w:rPr>
                <w:rFonts w:ascii="Arial" w:cs="Arial" w:eastAsia="Arial" w:hAnsi="Arial"/>
                <w:b w:val="false"/>
                <w:bCs w:val="false"/>
                <w:color w:val="1F2937"/>
                <w:sz w:val="20"/>
                <w:szCs w:val="20"/>
              </w:rPr>
              <w:t xml:space="preserve">https://github.com/kevinMdf05/TP-DevOps-Kevin/actions</w:t>
            </w:r>
          </w:p>
        </w:tc>
      </w:tr>
      <w:tr>
        <w:tc>
          <w:tcPr>
            <w:tcW w:type="dxa" w:w="312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bCs/>
                <w:color w:val="1F2937"/>
                <w:sz w:val="20"/>
                <w:szCs w:val="20"/>
              </w:rPr>
              <w:t xml:space="preserve">Registry images</w:t>
            </w:r>
          </w:p>
        </w:tc>
        <w:tc>
          <w:tcPr>
            <w:tcW w:type="dxa" w:w="6240"/>
            <w:tcBorders>
              <w:top w:val="single" w:color="CBD5E1" w:sz="4"/>
              <w:left w:val="single" w:color="CBD5E1" w:sz="4"/>
              <w:bottom w:val="single" w:color="CBD5E1" w:sz="4"/>
              <w:right w:val="single" w:color="CBD5E1" w:sz="4"/>
            </w:tcBorders>
            <w:shd w:fill="FFFFFF" w:val="clear"/>
            <w:tcMar>
              <w:top w:type="dxa" w:w="80"/>
              <w:left w:type="dxa" w:w="140"/>
              <w:bottom w:type="dxa" w:w="80"/>
              <w:right w:type="dxa" w:w="140"/>
            </w:tcMar>
          </w:tcPr>
          <w:p>
            <w:r>
              <w:rPr>
                <w:rFonts w:ascii="Arial" w:cs="Arial" w:eastAsia="Arial" w:hAnsi="Arial"/>
                <w:b w:val="false"/>
                <w:bCs w:val="false"/>
                <w:color w:val="1F2937"/>
                <w:sz w:val="20"/>
                <w:szCs w:val="20"/>
              </w:rPr>
              <w:t xml:space="preserve">https://github.com/kevinMdf05?tab=packages</w:t>
            </w:r>
          </w:p>
        </w:tc>
      </w:tr>
    </w:tbl>
    <w:p>
      <w:pPr>
        <w:spacing w:before="400"/>
      </w:pPr>
      <w:r>
        <w:rPr>
          <w:rFonts w:ascii="Arial" w:cs="Arial" w:eastAsia="Arial" w:hAnsi="Arial"/>
          <w:i/>
          <w:iCs/>
          <w:color w:val="6B7280"/>
          <w:sz w:val="20"/>
          <w:szCs w:val="20"/>
        </w:rPr>
        <w:t xml:space="preserve">Fin du rapport.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1"/>
      </w:pBd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1"/>
      </w:pBdr>
      <w:jc w:val="right"/>
    </w:pPr>
    <w:r>
      <w:rPr>
        <w:rFonts w:ascii="Arial" w:cs="Arial" w:eastAsia="Arial" w:hAnsi="Arial"/>
        <w:color w:val="6B7280"/>
        <w:sz w:val="18"/>
        <w:szCs w:val="18"/>
      </w:rPr>
      <w:t xml:space="preserve">TP DevOps — Rapport — Kevin Chaillot — Efrei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B3D91"/>
      <w:sz w:val="40"/>
      <w:szCs w:val="40"/>
    </w:rPr>
  </w:style>
  <w:style w:type="paragraph" w:styleId="Heading2">
    <w:name w:val="Heading 2"/>
    <w:basedOn w:val="Normal"/>
    <w:next w:val="Normal"/>
    <w:qFormat/>
    <w:pPr>
      <w:spacing w:after="140" w:before="280"/>
      <w:outlineLvl w:val="1"/>
    </w:pPr>
    <w:rPr>
      <w:rFonts w:ascii="Arial" w:cs="Arial" w:eastAsia="Arial" w:hAnsi="Arial"/>
      <w:b/>
      <w:bCs/>
      <w:color w:val="2563EB"/>
      <w:sz w:val="30"/>
      <w:szCs w:val="30"/>
    </w:rPr>
  </w:style>
  <w:style w:type="paragraph" w:styleId="Heading3">
    <w:name w:val="Heading 3"/>
    <w:basedOn w:val="Normal"/>
    <w:next w:val="Normal"/>
    <w:qFormat/>
    <w:pPr>
      <w:spacing w:after="100" w:before="220"/>
      <w:outlineLvl w:val="2"/>
    </w:pPr>
    <w:rPr>
      <w:rFonts w:ascii="Arial" w:cs="Arial" w:eastAsia="Arial" w:hAnsi="Arial"/>
      <w:b/>
      <w:bCs/>
      <w:color w:val="0B3D9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un_r373tgu6x6fpzkkma" Type="http://schemas.openxmlformats.org/officeDocument/2006/relationships/hyperlink" Target="https://github.com/kevinMdf05/TP-DevOps-Kevi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DevOps - Rapport de projet</dc:title>
  <dc:creator>Kevin Chaillot</dc:creator>
  <dc:description>Rapport du TP DevOps Efrei Bachelor Ingenierie et numerique</dc:description>
  <cp:lastModifiedBy>Un-named</cp:lastModifiedBy>
  <cp:revision>1</cp:revision>
  <dcterms:created xsi:type="dcterms:W3CDTF">2026-04-24T08:52:00.728Z</dcterms:created>
  <dcterms:modified xsi:type="dcterms:W3CDTF">2026-04-24T08:52:00.731Z</dcterms:modified>
</cp:coreProperties>
</file>

<file path=docProps/custom.xml><?xml version="1.0" encoding="utf-8"?>
<Properties xmlns="http://schemas.openxmlformats.org/officeDocument/2006/custom-properties" xmlns:vt="http://schemas.openxmlformats.org/officeDocument/2006/docPropsVTypes"/>
</file>