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0EDE1" w14:textId="77777777" w:rsidR="00227762" w:rsidRDefault="00350C18">
      <w:pPr>
        <w:jc w:val="center"/>
      </w:pPr>
      <w:r>
        <w:rPr>
          <w:b/>
          <w:bCs/>
          <w:color w:val="06283D"/>
          <w:sz w:val="26"/>
          <w:szCs w:val="26"/>
        </w:rPr>
        <w:t>CUADRO DE COSTOS DEL PROYECTO</w:t>
      </w:r>
    </w:p>
    <w:p w14:paraId="7C22BB6F" w14:textId="77777777" w:rsidR="004D49CA" w:rsidRDefault="004D49CA">
      <w:pPr>
        <w:spacing w:after="40"/>
        <w:jc w:val="center"/>
      </w:pPr>
    </w:p>
    <w:p w14:paraId="5B7D8456" w14:textId="77777777" w:rsidR="00227762" w:rsidRDefault="00350C18">
      <w:pPr>
        <w:spacing w:after="40"/>
        <w:jc w:val="center"/>
      </w:pPr>
      <w:r>
        <w:t>Sistema de Gestión de Inventario y Bodega ALMEXA</w:t>
      </w:r>
    </w:p>
    <w:p w14:paraId="794AD08C" w14:textId="77777777" w:rsidR="004D49CA" w:rsidRDefault="004D49CA">
      <w:pPr>
        <w:spacing w:after="80"/>
        <w:jc w:val="center"/>
      </w:pPr>
    </w:p>
    <w:p w14:paraId="462F8DFC" w14:textId="77777777" w:rsidR="00227762" w:rsidRDefault="00350C18">
      <w:pPr>
        <w:spacing w:after="80"/>
        <w:jc w:val="center"/>
      </w:pPr>
      <w:r>
        <w:t>VERSIÓN CONSOLIDADA — COHERENTE CON LA DOCUMENTACIÓN ENTREGADA</w:t>
      </w:r>
    </w:p>
    <w:p w14:paraId="2966D198" w14:textId="77777777" w:rsidR="004D49CA" w:rsidRDefault="004D49CA">
      <w:pPr>
        <w:spacing w:after="40"/>
        <w:jc w:val="center"/>
      </w:pPr>
    </w:p>
    <w:p w14:paraId="68836DE9" w14:textId="77777777" w:rsidR="00227762" w:rsidRDefault="00350C18">
      <w:pPr>
        <w:spacing w:after="40"/>
        <w:jc w:val="center"/>
      </w:pPr>
      <w:r>
        <w:t>Programa: ADSO  |  Ficha: 3407799  |  Centro: CIES - SENA</w:t>
      </w:r>
    </w:p>
    <w:p w14:paraId="151C7E9B" w14:textId="77777777" w:rsidR="004D49CA" w:rsidRDefault="004D49CA">
      <w:pPr>
        <w:spacing w:after="200"/>
        <w:jc w:val="center"/>
      </w:pPr>
    </w:p>
    <w:p w14:paraId="0131B690" w14:textId="77777777" w:rsidR="00227762" w:rsidRDefault="00350C18">
      <w:pPr>
        <w:spacing w:after="200"/>
        <w:jc w:val="center"/>
      </w:pPr>
      <w:r>
        <w:t>Integrantes: Juan José Narváez González · Beimar Alejandro Rocha Suarez · Kevin Santiago Vega Perez</w:t>
      </w:r>
    </w:p>
    <w:p w14:paraId="6B3552E7" w14:textId="77777777" w:rsidR="004D49CA" w:rsidRDefault="004D49CA">
      <w:pPr>
        <w:rPr>
          <w:b/>
          <w:bCs/>
          <w:color w:val="06283D"/>
          <w:sz w:val="22"/>
          <w:szCs w:val="22"/>
        </w:rPr>
      </w:pPr>
      <w:r>
        <w:rPr>
          <w:b/>
          <w:bCs/>
          <w:color w:val="06283D"/>
          <w:sz w:val="22"/>
          <w:szCs w:val="22"/>
        </w:rPr>
        <w:br w:type="page"/>
      </w:r>
    </w:p>
    <w:p w14:paraId="6C1A55AA" w14:textId="495551AB" w:rsidR="002D088F" w:rsidRDefault="002D088F" w:rsidP="002D088F">
      <w:pPr>
        <w:rPr>
          <w:b/>
          <w:bCs/>
          <w:color w:val="06283D"/>
          <w:sz w:val="22"/>
          <w:szCs w:val="22"/>
        </w:rPr>
      </w:pPr>
      <w:r>
        <w:rPr>
          <w:b/>
          <w:bCs/>
          <w:color w:val="06283D"/>
          <w:sz w:val="22"/>
          <w:szCs w:val="22"/>
        </w:rPr>
        <w:lastRenderedPageBreak/>
        <w:t>1. Introducción</w:t>
      </w:r>
    </w:p>
    <w:p w14:paraId="2F722B74" w14:textId="2E7A41B8" w:rsidR="002D088F" w:rsidRDefault="002D088F" w:rsidP="002D088F">
      <w:pPr>
        <w:rPr>
          <w:rFonts w:ascii="Calibri" w:hAnsi="Calibri"/>
          <w:b/>
          <w:bCs/>
          <w:color w:val="06283D"/>
          <w:sz w:val="28"/>
          <w:szCs w:val="22"/>
        </w:rPr>
      </w:pPr>
      <w:r>
        <w:rPr>
          <w:rFonts w:ascii="Calibri" w:hAnsi="Calibri"/>
          <w:b/>
          <w:bCs/>
          <w:color w:val="06283D"/>
          <w:sz w:val="28"/>
          <w:szCs w:val="22"/>
        </w:rPr>
        <w:t>Este documento consolida los costos estimados del proyecto ALMEXA en dos escenarios de ejecución a 6 meses (24 semanas): el caso ideal (contexto académico, equipo multidisciplinario de 7 roles) y el caso real (oficial del proyecto, los tres integrantes del Grupo 1). Las cifras son coherentes con la documentación entregada (hardware y presupuesto, informe de recursos humanos, documentación de software y de licenciamiento) y, salvo los precios de los equipos (referenciales en tiendas colombianas), corresponden a estimaciones académicas. En el caso real el sistema se despliega en local y el software se distribuye bajo la licencia BSL 1.1, sin costo de hosting; en el caso ideal se contempla un hosting contratado.</w:t>
      </w:r>
    </w:p>
    <w:p w14:paraId="357F8B47" w14:textId="790EE720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2. Resumen general</w:t>
      </w:r>
    </w:p>
    <w:p w14:paraId="7909CB85" w14:textId="07D1B072" w:rsidR="002D088F" w:rsidRDefault="002D088F" w:rsidP="002D088F">
      <w:pPr>
        <w:rPr>
          <w:rFonts w:ascii="Calibri" w:hAnsi="Calibri" w:cs="Calibri"/>
          <w:b/>
          <w:bCs/>
          <w:color w:val="06283D"/>
          <w:sz w:val="28"/>
          <w:szCs w:val="22"/>
        </w:rPr>
      </w:pPr>
      <w:r>
        <w:rPr>
          <w:rFonts w:ascii="Calibri" w:hAnsi="Calibri" w:cs="Calibri"/>
          <w:b/>
          <w:bCs/>
          <w:color w:val="06283D"/>
          <w:sz w:val="28"/>
          <w:szCs w:val="22"/>
        </w:rPr>
        <w:t>Caso ideal (académico). Tarifa ponderada $19.875/h. Participaciones calculadas sobre el total.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2D088F" w:rsidRPr="002D088F" w14:paraId="5B33F8C1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3F57D612" w14:textId="5F8292C4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Categoría</w:t>
            </w:r>
          </w:p>
        </w:tc>
        <w:tc>
          <w:tcPr>
            <w:tcW w:w="3009" w:type="dxa"/>
          </w:tcPr>
          <w:p w14:paraId="27BC4CA1" w14:textId="2F4560F1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Monto (COP)</w:t>
            </w:r>
          </w:p>
        </w:tc>
        <w:tc>
          <w:tcPr>
            <w:tcW w:w="3009" w:type="dxa"/>
          </w:tcPr>
          <w:p w14:paraId="7DD47907" w14:textId="13A4BB12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Participación</w:t>
            </w:r>
          </w:p>
        </w:tc>
      </w:tr>
      <w:tr w:rsidR="002D088F" w:rsidRPr="002D088F" w14:paraId="69CAB04B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73DADDA6" w14:textId="31A959E3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Hardware</w:t>
            </w:r>
          </w:p>
        </w:tc>
        <w:tc>
          <w:tcPr>
            <w:tcW w:w="3009" w:type="dxa"/>
          </w:tcPr>
          <w:p w14:paraId="2E762BD5" w14:textId="48EA23B8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$2.932.167</w:t>
            </w:r>
          </w:p>
        </w:tc>
        <w:tc>
          <w:tcPr>
            <w:tcW w:w="3009" w:type="dxa"/>
          </w:tcPr>
          <w:p w14:paraId="067C4E0B" w14:textId="596923E8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5,6 %</w:t>
            </w:r>
          </w:p>
        </w:tc>
      </w:tr>
      <w:tr w:rsidR="002D088F" w:rsidRPr="002D088F" w14:paraId="57F0808A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1FDA2535" w14:textId="319361DC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Software</w:t>
            </w:r>
          </w:p>
        </w:tc>
        <w:tc>
          <w:tcPr>
            <w:tcW w:w="3009" w:type="dxa"/>
          </w:tcPr>
          <w:p w14:paraId="0ED234AE" w14:textId="7E1E01F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  <w:tc>
          <w:tcPr>
            <w:tcW w:w="3009" w:type="dxa"/>
          </w:tcPr>
          <w:p w14:paraId="313BA332" w14:textId="603D96A0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0,0 %</w:t>
            </w:r>
          </w:p>
        </w:tc>
      </w:tr>
      <w:tr w:rsidR="002D088F" w:rsidRPr="002D088F" w14:paraId="2EA0174D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408023FF" w14:textId="35C85FC0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Recursos humanos</w:t>
            </w:r>
          </w:p>
        </w:tc>
        <w:tc>
          <w:tcPr>
            <w:tcW w:w="3009" w:type="dxa"/>
          </w:tcPr>
          <w:p w14:paraId="0EF1BCC4" w14:textId="630E2A9B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$42.930.000</w:t>
            </w:r>
          </w:p>
        </w:tc>
        <w:tc>
          <w:tcPr>
            <w:tcW w:w="3009" w:type="dxa"/>
          </w:tcPr>
          <w:p w14:paraId="6AE3577C" w14:textId="31855EB1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82,1 %</w:t>
            </w:r>
          </w:p>
        </w:tc>
      </w:tr>
      <w:tr w:rsidR="002D088F" w:rsidRPr="002D088F" w14:paraId="33E5ED7B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4EAAA423" w14:textId="648E72BB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Otros (energía, internet, hosting)</w:t>
            </w:r>
          </w:p>
        </w:tc>
        <w:tc>
          <w:tcPr>
            <w:tcW w:w="3009" w:type="dxa"/>
          </w:tcPr>
          <w:p w14:paraId="0367B147" w14:textId="47D4663F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$1.672.000</w:t>
            </w:r>
          </w:p>
        </w:tc>
        <w:tc>
          <w:tcPr>
            <w:tcW w:w="3009" w:type="dxa"/>
          </w:tcPr>
          <w:p w14:paraId="3C08AD1C" w14:textId="3A635175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3,2 %</w:t>
            </w:r>
          </w:p>
        </w:tc>
      </w:tr>
      <w:tr w:rsidR="002D088F" w:rsidRPr="002D088F" w14:paraId="55078BD8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16D44727" w14:textId="0F38D5CA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Subtotal</w:t>
            </w:r>
          </w:p>
        </w:tc>
        <w:tc>
          <w:tcPr>
            <w:tcW w:w="3009" w:type="dxa"/>
          </w:tcPr>
          <w:p w14:paraId="68BA50DF" w14:textId="126E6986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$47.534.167</w:t>
            </w:r>
          </w:p>
        </w:tc>
        <w:tc>
          <w:tcPr>
            <w:tcW w:w="3009" w:type="dxa"/>
          </w:tcPr>
          <w:p w14:paraId="4EBD7392" w14:textId="30D2E391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—</w:t>
            </w:r>
          </w:p>
        </w:tc>
      </w:tr>
      <w:tr w:rsidR="002D088F" w:rsidRPr="002D088F" w14:paraId="46E6C277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1D8CB536" w14:textId="2570F9C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Imprevistos (10 %)</w:t>
            </w:r>
          </w:p>
        </w:tc>
        <w:tc>
          <w:tcPr>
            <w:tcW w:w="3009" w:type="dxa"/>
          </w:tcPr>
          <w:p w14:paraId="3A10A6FE" w14:textId="7A2A5746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$4.753.417</w:t>
            </w:r>
          </w:p>
        </w:tc>
        <w:tc>
          <w:tcPr>
            <w:tcW w:w="3009" w:type="dxa"/>
          </w:tcPr>
          <w:p w14:paraId="2BE337F7" w14:textId="4563036D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9,1 %</w:t>
            </w:r>
          </w:p>
        </w:tc>
      </w:tr>
      <w:tr w:rsidR="002D088F" w:rsidRPr="002D088F" w14:paraId="4BD5AE0A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1DBF30DD" w14:textId="02875520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Total estimado</w:t>
            </w:r>
          </w:p>
        </w:tc>
        <w:tc>
          <w:tcPr>
            <w:tcW w:w="3009" w:type="dxa"/>
          </w:tcPr>
          <w:p w14:paraId="4AC25BC3" w14:textId="1CD96F04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$52.287.584</w:t>
            </w:r>
          </w:p>
        </w:tc>
        <w:tc>
          <w:tcPr>
            <w:tcW w:w="3009" w:type="dxa"/>
          </w:tcPr>
          <w:p w14:paraId="1D471AA3" w14:textId="5C849D6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≈ 100 %</w:t>
            </w:r>
          </w:p>
        </w:tc>
      </w:tr>
    </w:tbl>
    <w:p w14:paraId="228BDCC7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3AB33CC2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5CDB35B4" w14:textId="60A82FCD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Caso real (oficial). Tarifa ponderada $19.333/h. Participaciones calculadas sobre el total.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2D088F" w:rsidRPr="002D088F" w14:paraId="65F22C6F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21282ADA" w14:textId="5A0ED7B6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Categoría</w:t>
            </w:r>
          </w:p>
        </w:tc>
        <w:tc>
          <w:tcPr>
            <w:tcW w:w="3009" w:type="dxa"/>
          </w:tcPr>
          <w:p w14:paraId="1D009EF3" w14:textId="067634D1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Monto (COP)</w:t>
            </w:r>
          </w:p>
        </w:tc>
        <w:tc>
          <w:tcPr>
            <w:tcW w:w="3009" w:type="dxa"/>
          </w:tcPr>
          <w:p w14:paraId="3BDE9B22" w14:textId="7FD4E547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Participación</w:t>
            </w:r>
          </w:p>
        </w:tc>
      </w:tr>
      <w:tr w:rsidR="002D088F" w:rsidRPr="002D088F" w14:paraId="7DED357D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169F8A4C" w14:textId="256CCD34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Hardware</w:t>
            </w:r>
          </w:p>
        </w:tc>
        <w:tc>
          <w:tcPr>
            <w:tcW w:w="3009" w:type="dxa"/>
          </w:tcPr>
          <w:p w14:paraId="018955A3" w14:textId="5A0919D5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$1.232.833</w:t>
            </w:r>
          </w:p>
        </w:tc>
        <w:tc>
          <w:tcPr>
            <w:tcW w:w="3009" w:type="dxa"/>
          </w:tcPr>
          <w:p w14:paraId="0CA70165" w14:textId="2A30E755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59,2 %</w:t>
            </w:r>
          </w:p>
        </w:tc>
      </w:tr>
      <w:tr w:rsidR="002D088F" w:rsidRPr="002D088F" w14:paraId="0E972C35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1029F1CA" w14:textId="31277163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Software</w:t>
            </w:r>
          </w:p>
        </w:tc>
        <w:tc>
          <w:tcPr>
            <w:tcW w:w="3009" w:type="dxa"/>
          </w:tcPr>
          <w:p w14:paraId="342D8782" w14:textId="51359DB5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  <w:tc>
          <w:tcPr>
            <w:tcW w:w="3009" w:type="dxa"/>
          </w:tcPr>
          <w:p w14:paraId="51B457BF" w14:textId="10F0122E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0,0 %</w:t>
            </w:r>
          </w:p>
        </w:tc>
      </w:tr>
      <w:tr w:rsidR="002D088F" w:rsidRPr="002D088F" w14:paraId="301C5E21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58879D5B" w14:textId="64F637FD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Recursos humanos</w:t>
            </w:r>
          </w:p>
        </w:tc>
        <w:tc>
          <w:tcPr>
            <w:tcW w:w="3009" w:type="dxa"/>
          </w:tcPr>
          <w:p w14:paraId="65AC9D6C" w14:textId="54CED779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  <w:tc>
          <w:tcPr>
            <w:tcW w:w="3009" w:type="dxa"/>
          </w:tcPr>
          <w:p w14:paraId="2A20319F" w14:textId="1E2D32BF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0,0 %</w:t>
            </w:r>
          </w:p>
        </w:tc>
      </w:tr>
      <w:tr w:rsidR="002D088F" w:rsidRPr="002D088F" w14:paraId="1668AC35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4B53E8C3" w14:textId="4700918B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Otros (energía, internet, hosting local)</w:t>
            </w:r>
          </w:p>
        </w:tc>
        <w:tc>
          <w:tcPr>
            <w:tcW w:w="3009" w:type="dxa"/>
          </w:tcPr>
          <w:p w14:paraId="6D155355" w14:textId="7BDC584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$660.000</w:t>
            </w:r>
          </w:p>
        </w:tc>
        <w:tc>
          <w:tcPr>
            <w:tcW w:w="3009" w:type="dxa"/>
          </w:tcPr>
          <w:p w14:paraId="662AE38E" w14:textId="4F32E937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31,7 %</w:t>
            </w:r>
          </w:p>
        </w:tc>
      </w:tr>
      <w:tr w:rsidR="002D088F" w:rsidRPr="002D088F" w14:paraId="530AB41A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48A33D21" w14:textId="6F29CBF4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Subtotal</w:t>
            </w:r>
          </w:p>
        </w:tc>
        <w:tc>
          <w:tcPr>
            <w:tcW w:w="3009" w:type="dxa"/>
          </w:tcPr>
          <w:p w14:paraId="396CE697" w14:textId="31823BD7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$1.892.833</w:t>
            </w:r>
          </w:p>
        </w:tc>
        <w:tc>
          <w:tcPr>
            <w:tcW w:w="3009" w:type="dxa"/>
          </w:tcPr>
          <w:p w14:paraId="21D71343" w14:textId="6C3E65AB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—</w:t>
            </w:r>
          </w:p>
        </w:tc>
      </w:tr>
      <w:tr w:rsidR="002D088F" w:rsidRPr="002D088F" w14:paraId="1720939B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5CAC1D37" w14:textId="30CF44A9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Imprevistos (10 %)</w:t>
            </w:r>
          </w:p>
        </w:tc>
        <w:tc>
          <w:tcPr>
            <w:tcW w:w="3009" w:type="dxa"/>
          </w:tcPr>
          <w:p w14:paraId="51E9A3AA" w14:textId="1A89E4D5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$189.283</w:t>
            </w:r>
          </w:p>
        </w:tc>
        <w:tc>
          <w:tcPr>
            <w:tcW w:w="3009" w:type="dxa"/>
          </w:tcPr>
          <w:p w14:paraId="0B38A50D" w14:textId="371C8643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9,1 %</w:t>
            </w:r>
          </w:p>
        </w:tc>
      </w:tr>
      <w:tr w:rsidR="002D088F" w:rsidRPr="002D088F" w14:paraId="287CE2A0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57CB5768" w14:textId="5C578BBC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Total estimado</w:t>
            </w:r>
          </w:p>
        </w:tc>
        <w:tc>
          <w:tcPr>
            <w:tcW w:w="3009" w:type="dxa"/>
          </w:tcPr>
          <w:p w14:paraId="2EE5102B" w14:textId="25988B8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$2.082.116</w:t>
            </w:r>
          </w:p>
        </w:tc>
        <w:tc>
          <w:tcPr>
            <w:tcW w:w="3009" w:type="dxa"/>
          </w:tcPr>
          <w:p w14:paraId="24A9FDDE" w14:textId="682CB664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≈ 100 %</w:t>
            </w:r>
          </w:p>
        </w:tc>
      </w:tr>
    </w:tbl>
    <w:p w14:paraId="14F935F7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325ACE85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18132175" w14:textId="193D50BE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Comparativo: el costo total del caso real es de $2.082.116 COP frente a $52.287.584 COP del caso ideal, lo que representa un ahorro de $50.205.468 COP (96,0 %). Las participaciones están redondeadas a un decimal; por ello la suma puede no coincidir exactamente con el 100 %.</w:t>
      </w:r>
    </w:p>
    <w:p w14:paraId="5E60032D" w14:textId="2466ACB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3. Hardware</w:t>
      </w:r>
    </w:p>
    <w:p w14:paraId="2786E32C" w14:textId="4BE9E1B5" w:rsidR="002D088F" w:rsidRDefault="002D088F" w:rsidP="002D088F">
      <w:pPr>
        <w:rPr>
          <w:rFonts w:ascii="Calibri" w:hAnsi="Calibri" w:cs="Calibri"/>
          <w:b/>
          <w:bCs/>
          <w:color w:val="06283D"/>
          <w:sz w:val="28"/>
          <w:szCs w:val="22"/>
        </w:rPr>
      </w:pPr>
      <w:r>
        <w:rPr>
          <w:rFonts w:ascii="Calibri" w:hAnsi="Calibri" w:cs="Calibri"/>
          <w:b/>
          <w:bCs/>
          <w:color w:val="06283D"/>
          <w:sz w:val="28"/>
          <w:szCs w:val="22"/>
        </w:rPr>
        <w:t>Equipos contemplados en la Documentación de Hardware y Presupuesto (precios referenciales en tiendas colombianas (Falabella, Alkosto y Prof. Wireless)). En el caso real se contempla un equipo por integrante; en el caso ideal se consideran siete equipos (uno por rol). El valor de compra se distribuye por depreciación en línea recta por tiempo (36 meses de vida útil): en los 6 meses del proyecto se imputa una sexta parte del valor (FACPCE RT-17).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5"/>
        <w:gridCol w:w="1805"/>
        <w:gridCol w:w="1805"/>
        <w:gridCol w:w="1805"/>
        <w:gridCol w:w="1806"/>
      </w:tblGrid>
      <w:tr w:rsidR="002D088F" w:rsidRPr="002D088F" w14:paraId="2F74D646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7AB4CD28" w14:textId="719FE7C0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Equipo</w:t>
            </w:r>
          </w:p>
        </w:tc>
        <w:tc>
          <w:tcPr>
            <w:tcW w:w="1805" w:type="dxa"/>
          </w:tcPr>
          <w:p w14:paraId="052F6FCC" w14:textId="1E8AB167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Uso</w:t>
            </w:r>
          </w:p>
        </w:tc>
        <w:tc>
          <w:tcPr>
            <w:tcW w:w="1805" w:type="dxa"/>
          </w:tcPr>
          <w:p w14:paraId="07E086C2" w14:textId="49C4919C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Cantidad</w:t>
            </w:r>
          </w:p>
        </w:tc>
        <w:tc>
          <w:tcPr>
            <w:tcW w:w="1805" w:type="dxa"/>
          </w:tcPr>
          <w:p w14:paraId="4B9E62F1" w14:textId="1512FBA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Valor unitario</w:t>
            </w:r>
          </w:p>
        </w:tc>
        <w:tc>
          <w:tcPr>
            <w:tcW w:w="1806" w:type="dxa"/>
          </w:tcPr>
          <w:p w14:paraId="1646A6AC" w14:textId="144D9B7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Subtotal</w:t>
            </w:r>
          </w:p>
        </w:tc>
      </w:tr>
      <w:tr w:rsidR="002D088F" w:rsidRPr="002D088F" w14:paraId="6FFBCCC5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304D0157" w14:textId="00524E5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lastRenderedPageBreak/>
              <w:t>HP Pavilion Ryzen 7 5700U (16GB)</w:t>
            </w:r>
          </w:p>
        </w:tc>
        <w:tc>
          <w:tcPr>
            <w:tcW w:w="1805" w:type="dxa"/>
          </w:tcPr>
          <w:p w14:paraId="15392C24" w14:textId="70935FB3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Documentación / Base de datos</w:t>
            </w:r>
          </w:p>
        </w:tc>
        <w:tc>
          <w:tcPr>
            <w:tcW w:w="1805" w:type="dxa"/>
          </w:tcPr>
          <w:p w14:paraId="4D5F2A22" w14:textId="60CB53E8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2</w:t>
            </w:r>
          </w:p>
        </w:tc>
        <w:tc>
          <w:tcPr>
            <w:tcW w:w="1805" w:type="dxa"/>
          </w:tcPr>
          <w:p w14:paraId="56E03803" w14:textId="735ED97F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$2.299.000</w:t>
            </w:r>
          </w:p>
        </w:tc>
        <w:tc>
          <w:tcPr>
            <w:tcW w:w="1806" w:type="dxa"/>
          </w:tcPr>
          <w:p w14:paraId="72D1A6E0" w14:textId="18CAE4C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$4.598.000</w:t>
            </w:r>
          </w:p>
        </w:tc>
      </w:tr>
      <w:tr w:rsidR="002D088F" w:rsidRPr="002D088F" w14:paraId="32408E4D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29EB82E6" w14:textId="3AB6B7A0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HP Pavilion Ryzen 7 7730U (24GB)</w:t>
            </w:r>
          </w:p>
        </w:tc>
        <w:tc>
          <w:tcPr>
            <w:tcW w:w="1805" w:type="dxa"/>
          </w:tcPr>
          <w:p w14:paraId="4B098998" w14:textId="0EAF441A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Desarrollo de software</w:t>
            </w:r>
          </w:p>
        </w:tc>
        <w:tc>
          <w:tcPr>
            <w:tcW w:w="1805" w:type="dxa"/>
          </w:tcPr>
          <w:p w14:paraId="47F07678" w14:textId="74D45E27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1</w:t>
            </w:r>
          </w:p>
        </w:tc>
        <w:tc>
          <w:tcPr>
            <w:tcW w:w="1805" w:type="dxa"/>
          </w:tcPr>
          <w:p w14:paraId="6EFDA2CC" w14:textId="122CEDAA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$2.799.000</w:t>
            </w:r>
          </w:p>
        </w:tc>
        <w:tc>
          <w:tcPr>
            <w:tcW w:w="1806" w:type="dxa"/>
          </w:tcPr>
          <w:p w14:paraId="135B57B6" w14:textId="60A65106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$2.799.000</w:t>
            </w:r>
          </w:p>
        </w:tc>
      </w:tr>
    </w:tbl>
    <w:p>
      <w:r>
        <w:rPr>
          <w:b/>
        </w:rPr>
        <w:t>Equipos del caso ideal (académico) — 7 equipos, uno por rol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t>Equipo</w:t>
            </w:r>
          </w:p>
        </w:tc>
        <w:tc>
          <w:tcPr>
            <w:tcW w:type="dxa" w:w="1805"/>
          </w:tcPr>
          <w:p>
            <w:r>
              <w:t>Uso</w:t>
            </w:r>
          </w:p>
        </w:tc>
        <w:tc>
          <w:tcPr>
            <w:tcW w:type="dxa" w:w="1805"/>
          </w:tcPr>
          <w:p>
            <w:r>
              <w:t>Cantidad</w:t>
            </w:r>
          </w:p>
        </w:tc>
        <w:tc>
          <w:tcPr>
            <w:tcW w:type="dxa" w:w="1805"/>
          </w:tcPr>
          <w:p>
            <w:r>
              <w:t>Valor unitario</w:t>
            </w:r>
          </w:p>
        </w:tc>
        <w:tc>
          <w:tcPr>
            <w:tcW w:type="dxa" w:w="1805"/>
          </w:tcPr>
          <w:p>
            <w:r>
              <w:t>Subtotal</w:t>
            </w:r>
          </w:p>
        </w:tc>
      </w:tr>
      <w:tr>
        <w:tc>
          <w:tcPr>
            <w:tcW w:type="dxa" w:w="1805"/>
          </w:tcPr>
          <w:p>
            <w:r>
              <w:t>HP Pavilion Ryzen 7 5700U (16GB)</w:t>
            </w:r>
          </w:p>
        </w:tc>
        <w:tc>
          <w:tcPr>
            <w:tcW w:type="dxa" w:w="1805"/>
          </w:tcPr>
          <w:p>
            <w:r>
              <w:t>Gestión, documentación y supervisión</w:t>
            </w:r>
          </w:p>
        </w:tc>
        <w:tc>
          <w:tcPr>
            <w:tcW w:type="dxa" w:w="1805"/>
          </w:tcPr>
          <w:p>
            <w:r>
              <w:t>1</w:t>
            </w:r>
          </w:p>
        </w:tc>
        <w:tc>
          <w:tcPr>
            <w:tcW w:type="dxa" w:w="1805"/>
          </w:tcPr>
          <w:p>
            <w:r>
              <w:t>$2.299.000</w:t>
            </w:r>
          </w:p>
        </w:tc>
        <w:tc>
          <w:tcPr>
            <w:tcW w:type="dxa" w:w="1805"/>
          </w:tcPr>
          <w:p>
            <w:r>
              <w:t>$2.299.000</w:t>
            </w:r>
          </w:p>
        </w:tc>
      </w:tr>
      <w:tr>
        <w:tc>
          <w:tcPr>
            <w:tcW w:type="dxa" w:w="1805"/>
          </w:tcPr>
          <w:p>
            <w:r>
              <w:t>HP Pavilion Ryzen 7 5700U (16GB)</w:t>
            </w:r>
          </w:p>
        </w:tc>
        <w:tc>
          <w:tcPr>
            <w:tcW w:type="dxa" w:w="1805"/>
          </w:tcPr>
          <w:p>
            <w:r>
              <w:t>Análisis y modelado</w:t>
            </w:r>
          </w:p>
        </w:tc>
        <w:tc>
          <w:tcPr>
            <w:tcW w:type="dxa" w:w="1805"/>
          </w:tcPr>
          <w:p>
            <w:r>
              <w:t>1</w:t>
            </w:r>
          </w:p>
        </w:tc>
        <w:tc>
          <w:tcPr>
            <w:tcW w:type="dxa" w:w="1805"/>
          </w:tcPr>
          <w:p>
            <w:r>
              <w:t>$2.299.000</w:t>
            </w:r>
          </w:p>
        </w:tc>
        <w:tc>
          <w:tcPr>
            <w:tcW w:type="dxa" w:w="1805"/>
          </w:tcPr>
          <w:p>
            <w:r>
              <w:t>$2.299.000</w:t>
            </w:r>
          </w:p>
        </w:tc>
      </w:tr>
      <w:tr>
        <w:tc>
          <w:tcPr>
            <w:tcW w:type="dxa" w:w="1805"/>
          </w:tcPr>
          <w:p>
            <w:r>
              <w:t>HP Pavilion Ryzen 7 7730U (24GB)</w:t>
            </w:r>
          </w:p>
        </w:tc>
        <w:tc>
          <w:tcPr>
            <w:tcW w:type="dxa" w:w="1805"/>
          </w:tcPr>
          <w:p>
            <w:r>
              <w:t>Desarrollo web (frontend)</w:t>
            </w:r>
          </w:p>
        </w:tc>
        <w:tc>
          <w:tcPr>
            <w:tcW w:type="dxa" w:w="1805"/>
          </w:tcPr>
          <w:p>
            <w:r>
              <w:t>1</w:t>
            </w:r>
          </w:p>
        </w:tc>
        <w:tc>
          <w:tcPr>
            <w:tcW w:type="dxa" w:w="1805"/>
          </w:tcPr>
          <w:p>
            <w:r>
              <w:t>$2.799.000</w:t>
            </w:r>
          </w:p>
        </w:tc>
        <w:tc>
          <w:tcPr>
            <w:tcW w:type="dxa" w:w="1805"/>
          </w:tcPr>
          <w:p>
            <w:r>
              <w:t>$2.799.000</w:t>
            </w:r>
          </w:p>
        </w:tc>
      </w:tr>
      <w:tr>
        <w:tc>
          <w:tcPr>
            <w:tcW w:type="dxa" w:w="1805"/>
          </w:tcPr>
          <w:p>
            <w:r>
              <w:t>HP Pavilion Ryzen 7 7730U (24GB)</w:t>
            </w:r>
          </w:p>
        </w:tc>
        <w:tc>
          <w:tcPr>
            <w:tcW w:type="dxa" w:w="1805"/>
          </w:tcPr>
          <w:p>
            <w:r>
              <w:t>Desarrollo backend y API</w:t>
            </w:r>
          </w:p>
        </w:tc>
        <w:tc>
          <w:tcPr>
            <w:tcW w:type="dxa" w:w="1805"/>
          </w:tcPr>
          <w:p>
            <w:r>
              <w:t>1</w:t>
            </w:r>
          </w:p>
        </w:tc>
        <w:tc>
          <w:tcPr>
            <w:tcW w:type="dxa" w:w="1805"/>
          </w:tcPr>
          <w:p>
            <w:r>
              <w:t>$2.799.000</w:t>
            </w:r>
          </w:p>
        </w:tc>
        <w:tc>
          <w:tcPr>
            <w:tcW w:type="dxa" w:w="1805"/>
          </w:tcPr>
          <w:p>
            <w:r>
              <w:t>$2.799.000</w:t>
            </w:r>
          </w:p>
        </w:tc>
      </w:tr>
      <w:tr>
        <w:tc>
          <w:tcPr>
            <w:tcW w:type="dxa" w:w="1805"/>
          </w:tcPr>
          <w:p>
            <w:r>
              <w:t>HP Pavilion Ryzen 7 7730U (24GB)</w:t>
            </w:r>
          </w:p>
        </w:tc>
        <w:tc>
          <w:tcPr>
            <w:tcW w:type="dxa" w:w="1805"/>
          </w:tcPr>
          <w:p>
            <w:r>
              <w:t>Diseño de interfaces (Figma)</w:t>
            </w:r>
          </w:p>
        </w:tc>
        <w:tc>
          <w:tcPr>
            <w:tcW w:type="dxa" w:w="1805"/>
          </w:tcPr>
          <w:p>
            <w:r>
              <w:t>1</w:t>
            </w:r>
          </w:p>
        </w:tc>
        <w:tc>
          <w:tcPr>
            <w:tcW w:type="dxa" w:w="1805"/>
          </w:tcPr>
          <w:p>
            <w:r>
              <w:t>$2.799.000</w:t>
            </w:r>
          </w:p>
        </w:tc>
        <w:tc>
          <w:tcPr>
            <w:tcW w:type="dxa" w:w="1805"/>
          </w:tcPr>
          <w:p>
            <w:r>
              <w:t>$2.799.000</w:t>
            </w:r>
          </w:p>
        </w:tc>
      </w:tr>
      <w:tr>
        <w:tc>
          <w:tcPr>
            <w:tcW w:type="dxa" w:w="1805"/>
          </w:tcPr>
          <w:p>
            <w:r>
              <w:t>HP Pavilion Ryzen 7 5700U (16GB)</w:t>
            </w:r>
          </w:p>
        </w:tc>
        <w:tc>
          <w:tcPr>
            <w:tcW w:type="dxa" w:w="1805"/>
          </w:tcPr>
          <w:p>
            <w:r>
              <w:t>Pruebas funcionales y de carga</w:t>
            </w:r>
          </w:p>
        </w:tc>
        <w:tc>
          <w:tcPr>
            <w:tcW w:type="dxa" w:w="1805"/>
          </w:tcPr>
          <w:p>
            <w:r>
              <w:t>1</w:t>
            </w:r>
          </w:p>
        </w:tc>
        <w:tc>
          <w:tcPr>
            <w:tcW w:type="dxa" w:w="1805"/>
          </w:tcPr>
          <w:p>
            <w:r>
              <w:t>$2.299.000</w:t>
            </w:r>
          </w:p>
        </w:tc>
        <w:tc>
          <w:tcPr>
            <w:tcW w:type="dxa" w:w="1805"/>
          </w:tcPr>
          <w:p>
            <w:r>
              <w:t>$2.299.000</w:t>
            </w:r>
          </w:p>
        </w:tc>
      </w:tr>
      <w:tr>
        <w:tc>
          <w:tcPr>
            <w:tcW w:type="dxa" w:w="1805"/>
          </w:tcPr>
          <w:p>
            <w:r>
              <w:t>HP Pavilion Ryzen 7 5700U (16GB)</w:t>
            </w:r>
          </w:p>
        </w:tc>
        <w:tc>
          <w:tcPr>
            <w:tcW w:type="dxa" w:w="1805"/>
          </w:tcPr>
          <w:p>
            <w:r>
              <w:t>Documentación y soporte</w:t>
            </w:r>
          </w:p>
        </w:tc>
        <w:tc>
          <w:tcPr>
            <w:tcW w:type="dxa" w:w="1805"/>
          </w:tcPr>
          <w:p>
            <w:r>
              <w:t>1</w:t>
            </w:r>
          </w:p>
        </w:tc>
        <w:tc>
          <w:tcPr>
            <w:tcW w:type="dxa" w:w="1805"/>
          </w:tcPr>
          <w:p>
            <w:r>
              <w:t>$2.299.000</w:t>
            </w:r>
          </w:p>
        </w:tc>
        <w:tc>
          <w:tcPr>
            <w:tcW w:type="dxa" w:w="1805"/>
          </w:tcPr>
          <w:p>
            <w:r>
              <w:t>$2.299.000</w:t>
            </w:r>
          </w:p>
        </w:tc>
      </w:tr>
      <w:tr>
        <w:tc>
          <w:tcPr>
            <w:tcW w:type="dxa" w:w="1805"/>
          </w:tcPr>
          <w:p>
            <w:r>
              <w:t>Subtotal de compra (caso ideal)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7</w:t>
            </w:r>
          </w:p>
        </w:tc>
        <w:tc>
          <w:tcPr>
            <w:tcW w:type="dxa" w:w="1805"/>
          </w:tcPr>
          <w:p>
            <w:r>
              <w:t>—</w:t>
            </w:r>
          </w:p>
        </w:tc>
        <w:tc>
          <w:tcPr>
            <w:tcW w:type="dxa" w:w="1805"/>
          </w:tcPr>
          <w:p>
            <w:r>
              <w:t>$17.593.000</w:t>
            </w:r>
          </w:p>
        </w:tc>
      </w:tr>
    </w:tbl>
    <w:p w14:paraId="0E7A1E95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149B8E3E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2E4EEED2" w14:textId="252CAD15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Subtotal hardware — caso real (3 equipos): 2 × HP Pavilion Ryzen 7 5700U (16GB) + 1 × HP Pavilion Ryzen 7 7730U (24GB) = $7.397.000; uso imputado ÷ 6 (6 de 36 meses) = $1.232.833. Caso ideal (7 equipos, uno por rol): 4 × HP Pavilion Ryzen 7 5700U (16GB) + 3 × HP Pavilion Ryzen 7 7730U (24GB) = $17.593.000; uso imputado ÷ 6 (6 de 36 meses) = $2.932.167. No se cobra el valor de los equipos, solo su uso en el proyecto (depreciación en línea recta por tiempo).</w:t>
      </w:r>
    </w:p>
    <w:p w14:paraId="0A11B942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5239446E" w14:textId="7A031E54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4. Software</w:t>
      </w:r>
    </w:p>
    <w:p w14:paraId="38C3EDE0" w14:textId="66074D2A" w:rsidR="002D088F" w:rsidRDefault="002D088F" w:rsidP="002D088F">
      <w:pPr>
        <w:rPr>
          <w:rFonts w:ascii="Calibri" w:hAnsi="Calibri" w:cs="Calibri"/>
          <w:b/>
          <w:bCs/>
          <w:color w:val="06283D"/>
          <w:sz w:val="28"/>
          <w:szCs w:val="22"/>
        </w:rPr>
      </w:pPr>
      <w:r>
        <w:rPr>
          <w:rFonts w:ascii="Calibri" w:hAnsi="Calibri" w:cs="Calibri"/>
          <w:b/>
          <w:bCs/>
          <w:color w:val="06283D"/>
          <w:sz w:val="28"/>
          <w:szCs w:val="22"/>
        </w:rPr>
        <w:t>Todo el software empleado es de código abierto o licencia libre/gratuita, por lo que el costo de licenciamiento es $0. El software del proyecto ALMEXA se distribuye bajo la licencia BSL 1.1 (Business Source License, modelo source-available; Additional Use Grant: None, Change Date: 4 años, Change License: GPL v2.0 o posterior).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5"/>
        <w:gridCol w:w="1805"/>
        <w:gridCol w:w="1805"/>
        <w:gridCol w:w="1805"/>
        <w:gridCol w:w="1806"/>
      </w:tblGrid>
      <w:tr w:rsidR="002D088F" w:rsidRPr="002D088F" w14:paraId="3D094A7A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4AC626ED" w14:textId="6B3CD21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Herramienta</w:t>
            </w:r>
          </w:p>
        </w:tc>
        <w:tc>
          <w:tcPr>
            <w:tcW w:w="1805" w:type="dxa"/>
          </w:tcPr>
          <w:p w14:paraId="2ED01F6D" w14:textId="17550FA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Uso</w:t>
            </w:r>
          </w:p>
        </w:tc>
        <w:tc>
          <w:tcPr>
            <w:tcW w:w="1805" w:type="dxa"/>
          </w:tcPr>
          <w:p w14:paraId="01525D76" w14:textId="35465C33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Licencia</w:t>
            </w:r>
          </w:p>
        </w:tc>
        <w:tc>
          <w:tcPr>
            <w:tcW w:w="1805" w:type="dxa"/>
          </w:tcPr>
          <w:p w14:paraId="4FD82892" w14:textId="674BE4E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Tipo</w:t>
            </w:r>
          </w:p>
        </w:tc>
        <w:tc>
          <w:tcPr>
            <w:tcW w:w="1806" w:type="dxa"/>
          </w:tcPr>
          <w:p w14:paraId="3299456E" w14:textId="65991342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Costo</w:t>
            </w:r>
          </w:p>
        </w:tc>
      </w:tr>
      <w:tr w:rsidR="002D088F" w:rsidRPr="002D088F" w14:paraId="4D21E7E1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287B0908" w14:textId="3C84C4A9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PostgreSQL 16</w:t>
            </w:r>
          </w:p>
        </w:tc>
        <w:tc>
          <w:tcPr>
            <w:tcW w:w="1805" w:type="dxa"/>
          </w:tcPr>
          <w:p w14:paraId="1316422A" w14:textId="4C7960A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Motor de base de datos</w:t>
            </w:r>
          </w:p>
        </w:tc>
        <w:tc>
          <w:tcPr>
            <w:tcW w:w="1805" w:type="dxa"/>
          </w:tcPr>
          <w:p w14:paraId="57F4F8F5" w14:textId="677D0D80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PostgreSQL License</w:t>
            </w:r>
          </w:p>
        </w:tc>
        <w:tc>
          <w:tcPr>
            <w:tcW w:w="1805" w:type="dxa"/>
          </w:tcPr>
          <w:p w14:paraId="6BFFB594" w14:textId="437BE1DC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Open source</w:t>
            </w:r>
          </w:p>
        </w:tc>
        <w:tc>
          <w:tcPr>
            <w:tcW w:w="1806" w:type="dxa"/>
          </w:tcPr>
          <w:p w14:paraId="4BE5E228" w14:textId="02948027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1912CDE7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28C98A4A" w14:textId="160519BC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Node.js</w:t>
            </w:r>
          </w:p>
        </w:tc>
        <w:tc>
          <w:tcPr>
            <w:tcW w:w="1805" w:type="dxa"/>
          </w:tcPr>
          <w:p w14:paraId="56CB13C5" w14:textId="5CB8F24D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Runtime de desarrollo</w:t>
            </w:r>
          </w:p>
        </w:tc>
        <w:tc>
          <w:tcPr>
            <w:tcW w:w="1805" w:type="dxa"/>
          </w:tcPr>
          <w:p w14:paraId="47C25311" w14:textId="3E345CDF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MIT</w:t>
            </w:r>
          </w:p>
        </w:tc>
        <w:tc>
          <w:tcPr>
            <w:tcW w:w="1805" w:type="dxa"/>
          </w:tcPr>
          <w:p w14:paraId="04F99F9A" w14:textId="79DBBC3D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Open source</w:t>
            </w:r>
          </w:p>
        </w:tc>
        <w:tc>
          <w:tcPr>
            <w:tcW w:w="1806" w:type="dxa"/>
          </w:tcPr>
          <w:p w14:paraId="776C840D" w14:textId="7DD15935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1B144255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0171CF0B" w14:textId="63583991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Visual Studio Code</w:t>
            </w:r>
          </w:p>
        </w:tc>
        <w:tc>
          <w:tcPr>
            <w:tcW w:w="1805" w:type="dxa"/>
          </w:tcPr>
          <w:p w14:paraId="06208E59" w14:textId="4AA55E7F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Editor / IDE</w:t>
            </w:r>
          </w:p>
        </w:tc>
        <w:tc>
          <w:tcPr>
            <w:tcW w:w="1805" w:type="dxa"/>
          </w:tcPr>
          <w:p w14:paraId="2A01AC66" w14:textId="4526FA6A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MIT</w:t>
            </w:r>
          </w:p>
        </w:tc>
        <w:tc>
          <w:tcPr>
            <w:tcW w:w="1805" w:type="dxa"/>
          </w:tcPr>
          <w:p w14:paraId="1D3F8FA5" w14:textId="03618AE7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Open source</w:t>
            </w:r>
          </w:p>
        </w:tc>
        <w:tc>
          <w:tcPr>
            <w:tcW w:w="1806" w:type="dxa"/>
          </w:tcPr>
          <w:p w14:paraId="2A76652D" w14:textId="501A83F4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55F0A7E7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734183F1" w14:textId="2444FEC9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Git</w:t>
            </w:r>
          </w:p>
        </w:tc>
        <w:tc>
          <w:tcPr>
            <w:tcW w:w="1805" w:type="dxa"/>
          </w:tcPr>
          <w:p w14:paraId="336F9A91" w14:textId="05EF2204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Control de versiones</w:t>
            </w:r>
          </w:p>
        </w:tc>
        <w:tc>
          <w:tcPr>
            <w:tcW w:w="1805" w:type="dxa"/>
          </w:tcPr>
          <w:p w14:paraId="5B897F05" w14:textId="41F8A16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GPL</w:t>
            </w:r>
          </w:p>
        </w:tc>
        <w:tc>
          <w:tcPr>
            <w:tcW w:w="1805" w:type="dxa"/>
          </w:tcPr>
          <w:p w14:paraId="44DAD48F" w14:textId="7A5413B3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Open source</w:t>
            </w:r>
          </w:p>
        </w:tc>
        <w:tc>
          <w:tcPr>
            <w:tcW w:w="1806" w:type="dxa"/>
          </w:tcPr>
          <w:p w14:paraId="1A194173" w14:textId="0684B7D6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14F38397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0C661B91" w14:textId="2C8D3F5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GitHub</w:t>
            </w:r>
          </w:p>
        </w:tc>
        <w:tc>
          <w:tcPr>
            <w:tcW w:w="1805" w:type="dxa"/>
          </w:tcPr>
          <w:p w14:paraId="443C4A90" w14:textId="41C2F791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Repositorio remoto</w:t>
            </w:r>
          </w:p>
        </w:tc>
        <w:tc>
          <w:tcPr>
            <w:tcW w:w="1805" w:type="dxa"/>
          </w:tcPr>
          <w:p w14:paraId="58055BB0" w14:textId="6FA05A27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Gratuita (plan básico)</w:t>
            </w:r>
          </w:p>
        </w:tc>
        <w:tc>
          <w:tcPr>
            <w:tcW w:w="1805" w:type="dxa"/>
          </w:tcPr>
          <w:p w14:paraId="609B65EC" w14:textId="75AF7A4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Servicio web</w:t>
            </w:r>
          </w:p>
        </w:tc>
        <w:tc>
          <w:tcPr>
            <w:tcW w:w="1806" w:type="dxa"/>
          </w:tcPr>
          <w:p w14:paraId="44A1F9A8" w14:textId="67F22BFD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2073A0EF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5D0BFE5D" w14:textId="508E660C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BSL 1.1</w:t>
            </w:r>
          </w:p>
        </w:tc>
        <w:tc>
          <w:tcPr>
            <w:tcW w:w="1805" w:type="dxa"/>
          </w:tcPr>
          <w:p w14:paraId="302A0CB4" w14:textId="01EDABBC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Licencia del software ALMEXA</w:t>
            </w:r>
          </w:p>
        </w:tc>
        <w:tc>
          <w:tcPr>
            <w:tcW w:w="1805" w:type="dxa"/>
          </w:tcPr>
          <w:p w14:paraId="583623D7" w14:textId="15E208D1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BSL 1.1</w:t>
            </w:r>
          </w:p>
        </w:tc>
        <w:tc>
          <w:tcPr>
            <w:tcW w:w="1805" w:type="dxa"/>
          </w:tcPr>
          <w:p w14:paraId="3009CFC4" w14:textId="1B78F247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Source-available</w:t>
            </w:r>
          </w:p>
        </w:tc>
        <w:tc>
          <w:tcPr>
            <w:tcW w:w="1806" w:type="dxa"/>
          </w:tcPr>
          <w:p w14:paraId="037451D2" w14:textId="09F348B1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38E60439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0EF1BAC8" w14:textId="553858EF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Navegador web / Suite ofimática</w:t>
            </w:r>
          </w:p>
        </w:tc>
        <w:tc>
          <w:tcPr>
            <w:tcW w:w="1805" w:type="dxa"/>
          </w:tcPr>
          <w:p w14:paraId="6A9748D8" w14:textId="6DB8B039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Cliente y documentación</w:t>
            </w:r>
          </w:p>
        </w:tc>
        <w:tc>
          <w:tcPr>
            <w:tcW w:w="1805" w:type="dxa"/>
          </w:tcPr>
          <w:p w14:paraId="48D27D88" w14:textId="614D6E05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Libre / gratuita</w:t>
            </w:r>
          </w:p>
        </w:tc>
        <w:tc>
          <w:tcPr>
            <w:tcW w:w="1805" w:type="dxa"/>
          </w:tcPr>
          <w:p w14:paraId="4E2695EF" w14:textId="7282A4A2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Open source</w:t>
            </w:r>
          </w:p>
        </w:tc>
        <w:tc>
          <w:tcPr>
            <w:tcW w:w="1806" w:type="dxa"/>
          </w:tcPr>
          <w:p w14:paraId="3952CF43" w14:textId="18F2CD7F" w:rsidR="002D088F" w:rsidRPr="002D088F" w:rsidRDefault="002D088F" w:rsidP="002D088F">
            <w:pPr>
              <w:rPr>
                <w:rFonts w:ascii="Calibri" w:hAnsi="Calibri" w:cs="Calibri"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Cs/>
                <w:color w:val="06283D"/>
                <w:szCs w:val="22"/>
              </w:rPr>
              <w:t>$0</w:t>
            </w:r>
          </w:p>
        </w:tc>
      </w:tr>
    </w:tbl>
    <w:p w14:paraId="3DCC3796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75EAC265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445C21D2" w14:textId="1D8A4983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Subtotal software: $0 COP (idéntico en ambos escenarios).</w:t>
      </w:r>
    </w:p>
    <w:p w14:paraId="03D604FD" w14:textId="448A100A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5. Recursos humanos</w:t>
      </w:r>
    </w:p>
    <w:p w14:paraId="3BFBD893" w14:textId="509F10C0" w:rsidR="002D088F" w:rsidRDefault="002D088F" w:rsidP="002D088F">
      <w:pPr>
        <w:rPr>
          <w:rFonts w:ascii="Calibri" w:hAnsi="Calibri" w:cs="Calibri"/>
          <w:b/>
          <w:bCs/>
          <w:color w:val="06283D"/>
          <w:sz w:val="28"/>
          <w:szCs w:val="22"/>
        </w:rPr>
      </w:pPr>
      <w:r>
        <w:rPr>
          <w:rFonts w:ascii="Calibri" w:hAnsi="Calibri" w:cs="Calibri"/>
          <w:b/>
          <w:bCs/>
          <w:color w:val="06283D"/>
          <w:sz w:val="28"/>
          <w:szCs w:val="22"/>
        </w:rPr>
        <w:t>Dos escenarios calculados a 6 meses (24 semanas). Las tarifas por hora provienen de referencias de mercado para perfiles junior/practicante en Colombia (SalariosTech, Indeed, Jobted y Glassdoor, 2026) y solo tienen fines de estudio de factibilidad. Equivalencia mensual de tarifa (172 h/mes): $16.000 → $2.752.000; $18.000 → $3.096.000; $20.000 → $3.440.000; $21.000 → $3.612.000; $22.000 → $3.784.000; $25.000 → $4.300.000.</w:t>
      </w:r>
    </w:p>
    <w:p w14:paraId="53B4F856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21D461B3" w14:textId="6BB4C5D3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Caso real (oficial) — Grupo 1: 2.160 horas-persona (3 integrantes × 720 h: 30 h/semana por integrante × 24 semanas); trabajo académico no remunerado (recursos humanos = $0); tarifa de mercado de referencia ponderada por horas $19.333/h.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2D088F" w:rsidRPr="002D088F" w14:paraId="6747FD61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40E53983" w14:textId="7685D5F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Rol</w:t>
            </w:r>
          </w:p>
        </w:tc>
        <w:tc>
          <w:tcPr>
            <w:tcW w:w="2256" w:type="dxa"/>
          </w:tcPr>
          <w:p w14:paraId="34DC2471" w14:textId="076DFD03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Horas est.</w:t>
            </w:r>
          </w:p>
        </w:tc>
        <w:tc>
          <w:tcPr>
            <w:tcW w:w="2257" w:type="dxa"/>
          </w:tcPr>
          <w:p w14:paraId="7C6ED252" w14:textId="219009E0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Tarifa/hora</w:t>
            </w:r>
          </w:p>
        </w:tc>
        <w:tc>
          <w:tcPr>
            <w:tcW w:w="2257" w:type="dxa"/>
          </w:tcPr>
          <w:p w14:paraId="42879ABC" w14:textId="2DD7892E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Costo (referencia de mercado)</w:t>
            </w:r>
          </w:p>
        </w:tc>
      </w:tr>
      <w:tr w:rsidR="002D088F" w:rsidRPr="002D088F" w14:paraId="2BF6ACDC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4FD05F55" w14:textId="40B6630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P1 — Líder / Product Owner</w:t>
            </w:r>
          </w:p>
        </w:tc>
        <w:tc>
          <w:tcPr>
            <w:tcW w:w="2256" w:type="dxa"/>
          </w:tcPr>
          <w:p w14:paraId="07E62BB4" w14:textId="30020206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720 h</w:t>
            </w:r>
          </w:p>
        </w:tc>
        <w:tc>
          <w:tcPr>
            <w:tcW w:w="2257" w:type="dxa"/>
          </w:tcPr>
          <w:p w14:paraId="24275A7B" w14:textId="58146B0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$21.000</w:t>
            </w:r>
          </w:p>
        </w:tc>
        <w:tc>
          <w:tcPr>
            <w:tcW w:w="2257" w:type="dxa"/>
          </w:tcPr>
          <w:p w14:paraId="14C6DC1B" w14:textId="225AFD5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$15.120.000</w:t>
            </w:r>
          </w:p>
        </w:tc>
      </w:tr>
      <w:tr w:rsidR="002D088F" w:rsidRPr="002D088F" w14:paraId="1B83A0A0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31523E7A" w14:textId="17B651A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P2 — Analista / DBA / Backend</w:t>
            </w:r>
          </w:p>
        </w:tc>
        <w:tc>
          <w:tcPr>
            <w:tcW w:w="2256" w:type="dxa"/>
          </w:tcPr>
          <w:p w14:paraId="3B339DE5" w14:textId="4867DD2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720 h</w:t>
            </w:r>
          </w:p>
        </w:tc>
        <w:tc>
          <w:tcPr>
            <w:tcW w:w="2257" w:type="dxa"/>
          </w:tcPr>
          <w:p w14:paraId="463D3049" w14:textId="539BADF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$21.000</w:t>
            </w:r>
          </w:p>
        </w:tc>
        <w:tc>
          <w:tcPr>
            <w:tcW w:w="2257" w:type="dxa"/>
          </w:tcPr>
          <w:p w14:paraId="34722F0C" w14:textId="166E5259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$15.120.000</w:t>
            </w:r>
          </w:p>
        </w:tc>
      </w:tr>
      <w:tr w:rsidR="002D088F" w:rsidRPr="002D088F" w14:paraId="22F423E9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23B5D59F" w14:textId="2159E3D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P3 — Frontend / Documentador / QA</w:t>
            </w:r>
          </w:p>
        </w:tc>
        <w:tc>
          <w:tcPr>
            <w:tcW w:w="2256" w:type="dxa"/>
          </w:tcPr>
          <w:p w14:paraId="11D0F0C8" w14:textId="1086A233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720 h</w:t>
            </w:r>
          </w:p>
        </w:tc>
        <w:tc>
          <w:tcPr>
            <w:tcW w:w="2257" w:type="dxa"/>
          </w:tcPr>
          <w:p w14:paraId="17B1EF17" w14:textId="18093201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$16.000</w:t>
            </w:r>
          </w:p>
        </w:tc>
        <w:tc>
          <w:tcPr>
            <w:tcW w:w="2257" w:type="dxa"/>
          </w:tcPr>
          <w:p w14:paraId="202E154E" w14:textId="33D02209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$11.520.000</w:t>
            </w:r>
          </w:p>
        </w:tc>
      </w:tr>
      <w:tr w:rsidR="002D088F" w:rsidRPr="002D088F" w14:paraId="5FF39FBD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0B125B91" w14:textId="52B68CA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lastRenderedPageBreak/>
              <w:t>Instructor (supervisión)</w:t>
            </w:r>
          </w:p>
        </w:tc>
        <w:tc>
          <w:tcPr>
            <w:tcW w:w="2256" w:type="dxa"/>
          </w:tcPr>
          <w:p w14:paraId="5A4F8CCF" w14:textId="403EFD9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—</w:t>
            </w:r>
          </w:p>
        </w:tc>
        <w:tc>
          <w:tcPr>
            <w:tcW w:w="2257" w:type="dxa"/>
          </w:tcPr>
          <w:p w14:paraId="38D9D7D0" w14:textId="4B948884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N/A</w:t>
            </w:r>
          </w:p>
        </w:tc>
        <w:tc>
          <w:tcPr>
            <w:tcW w:w="2257" w:type="dxa"/>
          </w:tcPr>
          <w:p w14:paraId="18390EA5" w14:textId="1C45FBE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Sin costo (rol institucional)</w:t>
            </w:r>
          </w:p>
        </w:tc>
      </w:tr>
      <w:tr w:rsidR="002D088F" w:rsidRPr="002D088F" w14:paraId="6B0DBD70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204400A9" w14:textId="43DEBA5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Usuarios finales (validación)</w:t>
            </w:r>
          </w:p>
        </w:tc>
        <w:tc>
          <w:tcPr>
            <w:tcW w:w="2256" w:type="dxa"/>
          </w:tcPr>
          <w:p w14:paraId="6BDA158E" w14:textId="529F967D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—</w:t>
            </w:r>
          </w:p>
        </w:tc>
        <w:tc>
          <w:tcPr>
            <w:tcW w:w="2257" w:type="dxa"/>
          </w:tcPr>
          <w:p w14:paraId="2879D156" w14:textId="4F5D0F0D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N/A</w:t>
            </w:r>
          </w:p>
        </w:tc>
        <w:tc>
          <w:tcPr>
            <w:tcW w:w="2257" w:type="dxa"/>
          </w:tcPr>
          <w:p w14:paraId="6460A7AE" w14:textId="4017572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Sin costo (voluntario)</w:t>
            </w:r>
          </w:p>
        </w:tc>
      </w:tr>
      <w:tr w:rsidR="002D088F" w:rsidRPr="002D088F" w14:paraId="3D11FF8F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09295BDD" w14:textId="5A77C03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Subtotal recursos humanos</w:t>
            </w:r>
          </w:p>
        </w:tc>
        <w:tc>
          <w:tcPr>
            <w:tcW w:w="2256" w:type="dxa"/>
          </w:tcPr>
          <w:p w14:paraId="12B5EF9A" w14:textId="3F17107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2.160 h</w:t>
            </w:r>
          </w:p>
        </w:tc>
        <w:tc>
          <w:tcPr>
            <w:tcW w:w="2257" w:type="dxa"/>
          </w:tcPr>
          <w:p w14:paraId="68B590E7" w14:textId="72E0A94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—</w:t>
            </w:r>
          </w:p>
        </w:tc>
        <w:tc>
          <w:tcPr>
            <w:tcW w:w="2257" w:type="dxa"/>
          </w:tcPr>
          <w:p w14:paraId="1884E355" w14:textId="2FCB247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$41.760.000 (referencia de mercado)</w:t>
            </w:r>
          </w:p>
        </w:tc>
      </w:tr>
    </w:tbl>
    <w:p w14:paraId="17DE1CD9" w14:textId="77777777" w:rsidR="002D088F" w:rsidRDefault="002D088F" w:rsidP="002D088F">
      <w:pPr>
        <w:rPr>
          <w:rFonts w:ascii="Calibri" w:hAnsi="Calibri" w:cs="Calibri"/>
          <w:b/>
          <w:bCs/>
          <w:color w:val="06283D"/>
          <w:sz w:val="22"/>
          <w:szCs w:val="22"/>
        </w:rPr>
      </w:pPr>
    </w:p>
    <w:p w14:paraId="0A1B6DB5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6442A0B5" w14:textId="6B1C267A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Caso ideal (académico) — 7 roles: 2.160 horas-persona distribuidas según la dedicación de cada rol en 24 semanas; tarifa promedio ponderada por horas $19.875/h.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56"/>
        <w:gridCol w:w="2256"/>
        <w:gridCol w:w="2257"/>
        <w:gridCol w:w="2257"/>
      </w:tblGrid>
      <w:tr w:rsidR="002D088F" w:rsidRPr="002D088F" w14:paraId="4562F3BB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7278E375" w14:textId="6F2E8601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Rol</w:t>
            </w:r>
          </w:p>
        </w:tc>
        <w:tc>
          <w:tcPr>
            <w:tcW w:w="2256" w:type="dxa"/>
          </w:tcPr>
          <w:p w14:paraId="22BB028E" w14:textId="66D7D1B7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Horas est.</w:t>
            </w:r>
          </w:p>
        </w:tc>
        <w:tc>
          <w:tcPr>
            <w:tcW w:w="2257" w:type="dxa"/>
          </w:tcPr>
          <w:p w14:paraId="7B5DCF95" w14:textId="00955557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Tarifa/hora</w:t>
            </w:r>
          </w:p>
        </w:tc>
        <w:tc>
          <w:tcPr>
            <w:tcW w:w="2257" w:type="dxa"/>
          </w:tcPr>
          <w:p w14:paraId="58F18AB4" w14:textId="7BF7A7BE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Costo estimado</w:t>
            </w:r>
          </w:p>
        </w:tc>
      </w:tr>
      <w:tr w:rsidR="002D088F" w:rsidRPr="002D088F" w14:paraId="4954FDAB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002D2CB2" w14:textId="66EB2C9E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Product Owner / Líder</w:t>
            </w:r>
          </w:p>
        </w:tc>
        <w:tc>
          <w:tcPr>
            <w:tcW w:w="2256" w:type="dxa"/>
          </w:tcPr>
          <w:p w14:paraId="60186162" w14:textId="671B93D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180 h</w:t>
            </w:r>
          </w:p>
        </w:tc>
        <w:tc>
          <w:tcPr>
            <w:tcW w:w="2257" w:type="dxa"/>
          </w:tcPr>
          <w:p w14:paraId="225CD9B3" w14:textId="2804B020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$25.000</w:t>
            </w:r>
          </w:p>
        </w:tc>
        <w:tc>
          <w:tcPr>
            <w:tcW w:w="2257" w:type="dxa"/>
          </w:tcPr>
          <w:p w14:paraId="5F187BDF" w14:textId="56E5747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$4.500.000</w:t>
            </w:r>
          </w:p>
        </w:tc>
      </w:tr>
      <w:tr w:rsidR="002D088F" w:rsidRPr="002D088F" w14:paraId="48960A92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5C9452ED" w14:textId="3BB300CE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Analista de requisitos</w:t>
            </w:r>
          </w:p>
        </w:tc>
        <w:tc>
          <w:tcPr>
            <w:tcW w:w="2256" w:type="dxa"/>
          </w:tcPr>
          <w:p w14:paraId="413E24B7" w14:textId="5D32C26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240 h</w:t>
            </w:r>
          </w:p>
        </w:tc>
        <w:tc>
          <w:tcPr>
            <w:tcW w:w="2257" w:type="dxa"/>
          </w:tcPr>
          <w:p w14:paraId="0813596D" w14:textId="7F5945B4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$20.000</w:t>
            </w:r>
          </w:p>
        </w:tc>
        <w:tc>
          <w:tcPr>
            <w:tcW w:w="2257" w:type="dxa"/>
          </w:tcPr>
          <w:p w14:paraId="695A4F03" w14:textId="1ED40B7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$4.800.000</w:t>
            </w:r>
          </w:p>
        </w:tc>
      </w:tr>
      <w:tr w:rsidR="002D088F" w:rsidRPr="002D088F" w14:paraId="42A9C90E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3F204CC5" w14:textId="47C9B96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Desarrollador frontend</w:t>
            </w:r>
          </w:p>
        </w:tc>
        <w:tc>
          <w:tcPr>
            <w:tcW w:w="2256" w:type="dxa"/>
          </w:tcPr>
          <w:p w14:paraId="552DF137" w14:textId="20DAECC7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430 h</w:t>
            </w:r>
          </w:p>
        </w:tc>
        <w:tc>
          <w:tcPr>
            <w:tcW w:w="2257" w:type="dxa"/>
          </w:tcPr>
          <w:p w14:paraId="5E8BA80A" w14:textId="09BA5CE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$20.000</w:t>
            </w:r>
          </w:p>
        </w:tc>
        <w:tc>
          <w:tcPr>
            <w:tcW w:w="2257" w:type="dxa"/>
          </w:tcPr>
          <w:p w14:paraId="2EBA7867" w14:textId="4D8A856C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$8.600.000</w:t>
            </w:r>
          </w:p>
        </w:tc>
      </w:tr>
      <w:tr w:rsidR="002D088F" w:rsidRPr="002D088F" w14:paraId="59E38C53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0692FC6D" w14:textId="562D5DF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Desarrollador backend</w:t>
            </w:r>
          </w:p>
        </w:tc>
        <w:tc>
          <w:tcPr>
            <w:tcW w:w="2256" w:type="dxa"/>
          </w:tcPr>
          <w:p w14:paraId="4FEA8902" w14:textId="257AD5D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520 h</w:t>
            </w:r>
          </w:p>
        </w:tc>
        <w:tc>
          <w:tcPr>
            <w:tcW w:w="2257" w:type="dxa"/>
          </w:tcPr>
          <w:p w14:paraId="73970065" w14:textId="746ACF1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$22.000</w:t>
            </w:r>
          </w:p>
        </w:tc>
        <w:tc>
          <w:tcPr>
            <w:tcW w:w="2257" w:type="dxa"/>
          </w:tcPr>
          <w:p w14:paraId="02F70766" w14:textId="40982084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$11.440.000</w:t>
            </w:r>
          </w:p>
        </w:tc>
      </w:tr>
      <w:tr w:rsidR="002D088F" w:rsidRPr="002D088F" w14:paraId="610D362C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098B35CF" w14:textId="27243C66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Diseñador UX/UI</w:t>
            </w:r>
          </w:p>
        </w:tc>
        <w:tc>
          <w:tcPr>
            <w:tcW w:w="2256" w:type="dxa"/>
          </w:tcPr>
          <w:p w14:paraId="3C9BEEA9" w14:textId="342DE3B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220 h</w:t>
            </w:r>
          </w:p>
        </w:tc>
        <w:tc>
          <w:tcPr>
            <w:tcW w:w="2257" w:type="dxa"/>
          </w:tcPr>
          <w:p w14:paraId="451FA688" w14:textId="5F864C22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$18.000</w:t>
            </w:r>
          </w:p>
        </w:tc>
        <w:tc>
          <w:tcPr>
            <w:tcW w:w="2257" w:type="dxa"/>
          </w:tcPr>
          <w:p w14:paraId="6A4480C7" w14:textId="3E238DF7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$3.960.000</w:t>
            </w:r>
          </w:p>
        </w:tc>
      </w:tr>
      <w:tr w:rsidR="002D088F" w:rsidRPr="002D088F" w14:paraId="6999CDF1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52E414B1" w14:textId="750A1FDC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QA / Tester</w:t>
            </w:r>
          </w:p>
        </w:tc>
        <w:tc>
          <w:tcPr>
            <w:tcW w:w="2256" w:type="dxa"/>
          </w:tcPr>
          <w:p w14:paraId="12FABAEC" w14:textId="207520AD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360 h</w:t>
            </w:r>
          </w:p>
        </w:tc>
        <w:tc>
          <w:tcPr>
            <w:tcW w:w="2257" w:type="dxa"/>
          </w:tcPr>
          <w:p w14:paraId="37E1A370" w14:textId="48735A19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$18.000</w:t>
            </w:r>
          </w:p>
        </w:tc>
        <w:tc>
          <w:tcPr>
            <w:tcW w:w="2257" w:type="dxa"/>
          </w:tcPr>
          <w:p w14:paraId="6647BFE6" w14:textId="0C545557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$6.480.000</w:t>
            </w:r>
          </w:p>
        </w:tc>
      </w:tr>
      <w:tr w:rsidR="002D088F" w:rsidRPr="002D088F" w14:paraId="32FF419B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4C7E8C43" w14:textId="1A5A9F6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Documentador / Soporte</w:t>
            </w:r>
          </w:p>
        </w:tc>
        <w:tc>
          <w:tcPr>
            <w:tcW w:w="2256" w:type="dxa"/>
          </w:tcPr>
          <w:p w14:paraId="2DD7CDE4" w14:textId="21A31AF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210 h</w:t>
            </w:r>
          </w:p>
        </w:tc>
        <w:tc>
          <w:tcPr>
            <w:tcW w:w="2257" w:type="dxa"/>
          </w:tcPr>
          <w:p w14:paraId="4B027EB7" w14:textId="094E9E66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$15.000</w:t>
            </w:r>
          </w:p>
        </w:tc>
        <w:tc>
          <w:tcPr>
            <w:tcW w:w="2257" w:type="dxa"/>
          </w:tcPr>
          <w:p w14:paraId="39C418FC" w14:textId="281F5DA9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$3.150.000</w:t>
            </w:r>
          </w:p>
        </w:tc>
      </w:tr>
      <w:tr w:rsidR="002D088F" w:rsidRPr="002D088F" w14:paraId="1947B66F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2256" w:type="dxa"/>
          </w:tcPr>
          <w:p w14:paraId="0584AAC8" w14:textId="5658F57C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Subtotal recursos humanos</w:t>
            </w:r>
          </w:p>
        </w:tc>
        <w:tc>
          <w:tcPr>
            <w:tcW w:w="2256" w:type="dxa"/>
          </w:tcPr>
          <w:p w14:paraId="4D987B78" w14:textId="2DCE6EC3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2.160 h</w:t>
            </w:r>
          </w:p>
        </w:tc>
        <w:tc>
          <w:tcPr>
            <w:tcW w:w="2257" w:type="dxa"/>
          </w:tcPr>
          <w:p w14:paraId="6DC58900" w14:textId="637C0B13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—</w:t>
            </w:r>
          </w:p>
        </w:tc>
        <w:tc>
          <w:tcPr>
            <w:tcW w:w="2257" w:type="dxa"/>
          </w:tcPr>
          <w:p w14:paraId="4E25C01B" w14:textId="28C1C8B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$42.930.000</w:t>
            </w:r>
          </w:p>
        </w:tc>
      </w:tr>
    </w:tbl>
    <w:p w14:paraId="5581028F" w14:textId="77777777" w:rsidR="002D088F" w:rsidRDefault="002D088F" w:rsidP="002D088F">
      <w:pPr>
        <w:rPr>
          <w:rFonts w:ascii="Calibri" w:hAnsi="Calibri" w:cs="Calibri"/>
          <w:b/>
          <w:bCs/>
          <w:color w:val="06283D"/>
          <w:sz w:val="22"/>
          <w:szCs w:val="22"/>
        </w:rPr>
      </w:pPr>
    </w:p>
    <w:p w14:paraId="67555D7C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2E9C2319" w14:textId="36FB462E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6. Otros costos</w:t>
      </w:r>
    </w:p>
    <w:p w14:paraId="4879C362" w14:textId="567B2466" w:rsidR="002D088F" w:rsidRDefault="002D088F" w:rsidP="002D088F">
      <w:pPr>
        <w:rPr>
          <w:rFonts w:ascii="Calibri" w:hAnsi="Calibri" w:cs="Calibri"/>
          <w:b/>
          <w:bCs/>
          <w:color w:val="06283D"/>
          <w:sz w:val="28"/>
          <w:szCs w:val="22"/>
        </w:rPr>
      </w:pPr>
      <w:r>
        <w:rPr>
          <w:rFonts w:ascii="Calibri" w:hAnsi="Calibri" w:cs="Calibri"/>
          <w:b/>
          <w:bCs/>
          <w:color w:val="06283D"/>
          <w:sz w:val="28"/>
          <w:szCs w:val="22"/>
        </w:rPr>
        <w:t>Estimaciones operativas a 6 meses. Tarifas base del caso real: energía $50.000/mes e internet $60.000/mes (3 equipos); el caso ideal valora $116.667/mes de energía (≈ $700.000 en los 6 meses) y $140.000/mes de internet por la dotación de 7 equipos. Los imprevistos corresponden al 10 % sobre el subtotal general (hardware + recursos humanos + otros), conforme al rango PMBOK 5-10 %.</w:t>
      </w:r>
    </w:p>
    <w:p w14:paraId="50601937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49D77290" w14:textId="6952D35B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Caso real (oficial).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2D088F" w:rsidRPr="002D088F" w14:paraId="1D04B69B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6DBBFB18" w14:textId="65897A76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Concepto</w:t>
            </w:r>
          </w:p>
        </w:tc>
        <w:tc>
          <w:tcPr>
            <w:tcW w:w="4513" w:type="dxa"/>
          </w:tcPr>
          <w:p w14:paraId="5F9CCA2B" w14:textId="662BEF16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Monto (COP)</w:t>
            </w:r>
          </w:p>
        </w:tc>
      </w:tr>
      <w:tr w:rsidR="002D088F" w:rsidRPr="002D088F" w14:paraId="216907A5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58DE09C3" w14:textId="3E800040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Energía eléctrica (caso real)</w:t>
            </w:r>
          </w:p>
        </w:tc>
        <w:tc>
          <w:tcPr>
            <w:tcW w:w="4513" w:type="dxa"/>
          </w:tcPr>
          <w:p w14:paraId="5929532F" w14:textId="4F96683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$300.000</w:t>
            </w:r>
          </w:p>
        </w:tc>
      </w:tr>
      <w:tr w:rsidR="002D088F" w:rsidRPr="002D088F" w14:paraId="1C696B9E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5557090D" w14:textId="582A2049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Internet (caso real)</w:t>
            </w:r>
          </w:p>
        </w:tc>
        <w:tc>
          <w:tcPr>
            <w:tcW w:w="4513" w:type="dxa"/>
          </w:tcPr>
          <w:p w14:paraId="070315D6" w14:textId="632583D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$360.000</w:t>
            </w:r>
          </w:p>
        </w:tc>
      </w:tr>
      <w:tr w:rsidR="002D088F" w:rsidRPr="002D088F" w14:paraId="09B6894C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13523AB5" w14:textId="313F7120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Hosting (despliegue local)</w:t>
            </w:r>
          </w:p>
        </w:tc>
        <w:tc>
          <w:tcPr>
            <w:tcW w:w="4513" w:type="dxa"/>
          </w:tcPr>
          <w:p w14:paraId="54A2EEF8" w14:textId="69E39DEE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6E198ED5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3ABDDCFC" w14:textId="5C2EB456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Subtotal otros</w:t>
            </w:r>
          </w:p>
        </w:tc>
        <w:tc>
          <w:tcPr>
            <w:tcW w:w="4513" w:type="dxa"/>
          </w:tcPr>
          <w:p w14:paraId="20D3881D" w14:textId="06C9314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$660.000</w:t>
            </w:r>
          </w:p>
        </w:tc>
      </w:tr>
    </w:tbl>
    <w:p w14:paraId="27F3957F" w14:textId="77777777" w:rsidR="002D088F" w:rsidRDefault="002D088F" w:rsidP="002D088F">
      <w:pPr>
        <w:rPr>
          <w:rFonts w:ascii="Calibri" w:hAnsi="Calibri" w:cs="Calibri"/>
          <w:b/>
          <w:bCs/>
          <w:color w:val="06283D"/>
          <w:sz w:val="22"/>
          <w:szCs w:val="22"/>
        </w:rPr>
      </w:pPr>
    </w:p>
    <w:p w14:paraId="4A405FBF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53B05B6A" w14:textId="2FAFDF21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Caso ideal (académico).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2D088F" w:rsidRPr="002D088F" w14:paraId="58C6A668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156391B4" w14:textId="51CC9B2D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Concepto</w:t>
            </w:r>
          </w:p>
        </w:tc>
        <w:tc>
          <w:tcPr>
            <w:tcW w:w="4513" w:type="dxa"/>
          </w:tcPr>
          <w:p w14:paraId="27D95CB7" w14:textId="3169FA4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Monto (COP)</w:t>
            </w:r>
          </w:p>
        </w:tc>
      </w:tr>
      <w:tr w:rsidR="002D088F" w:rsidRPr="002D088F" w14:paraId="128EF6F7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57EABA06" w14:textId="49B3ED22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Energía eléctrica (caso ideal)</w:t>
            </w:r>
          </w:p>
        </w:tc>
        <w:tc>
          <w:tcPr>
            <w:tcW w:w="4513" w:type="dxa"/>
          </w:tcPr>
          <w:p w14:paraId="62EF54A4" w14:textId="169CFBA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$700.000</w:t>
            </w:r>
          </w:p>
        </w:tc>
      </w:tr>
      <w:tr w:rsidR="002D088F" w:rsidRPr="002D088F" w14:paraId="52D3B9B2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11A51DFA" w14:textId="1F70233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Internet (caso ideal)</w:t>
            </w:r>
          </w:p>
        </w:tc>
        <w:tc>
          <w:tcPr>
            <w:tcW w:w="4513" w:type="dxa"/>
          </w:tcPr>
          <w:p w14:paraId="067BB4CC" w14:textId="2C04E3F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$840.000</w:t>
            </w:r>
          </w:p>
        </w:tc>
      </w:tr>
      <w:tr w:rsidR="002D088F" w:rsidRPr="002D088F" w14:paraId="6486171F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1F87B55C" w14:textId="52AAE19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Hosting + dominio .com (plan anual, MI.COM.CO)</w:t>
            </w:r>
          </w:p>
        </w:tc>
        <w:tc>
          <w:tcPr>
            <w:tcW w:w="4513" w:type="dxa"/>
          </w:tcPr>
          <w:p w14:paraId="34456024" w14:textId="009D0353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$132.000</w:t>
            </w:r>
          </w:p>
        </w:tc>
      </w:tr>
      <w:tr w:rsidR="002D088F" w:rsidRPr="002D088F" w14:paraId="3DA3D91A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4513" w:type="dxa"/>
          </w:tcPr>
          <w:p w14:paraId="0731FC7F" w14:textId="229533BD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Subtotal otros</w:t>
            </w:r>
          </w:p>
        </w:tc>
        <w:tc>
          <w:tcPr>
            <w:tcW w:w="4513" w:type="dxa"/>
          </w:tcPr>
          <w:p w14:paraId="23B04DC2" w14:textId="50EE900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$1.672.000</w:t>
            </w:r>
          </w:p>
        </w:tc>
      </w:tr>
    </w:tbl>
    <w:p w14:paraId="3D001DE3" w14:textId="77777777" w:rsidR="002D088F" w:rsidRDefault="002D088F" w:rsidP="002D088F">
      <w:pPr>
        <w:rPr>
          <w:rFonts w:ascii="Calibri" w:hAnsi="Calibri" w:cs="Calibri"/>
          <w:b/>
          <w:bCs/>
          <w:color w:val="06283D"/>
          <w:sz w:val="22"/>
          <w:szCs w:val="22"/>
        </w:rPr>
      </w:pPr>
    </w:p>
    <w:p w14:paraId="49E49247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1FA4B8BC" w14:textId="0D4FCF01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Imprevistos (10 % sobre el subtotal general): caso ideal $4.753.417; caso real $189.283.</w:t>
      </w:r>
    </w:p>
    <w:p w14:paraId="28173F71" w14:textId="1EE9A154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7. Total del proyecto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2D088F" w:rsidRPr="002D088F" w14:paraId="560303F8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3F543BBC" w14:textId="3B3C4B49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Categoría</w:t>
            </w:r>
          </w:p>
        </w:tc>
        <w:tc>
          <w:tcPr>
            <w:tcW w:w="3009" w:type="dxa"/>
          </w:tcPr>
          <w:p w14:paraId="1D8464F4" w14:textId="1321026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Caso ideal</w:t>
            </w:r>
          </w:p>
        </w:tc>
        <w:tc>
          <w:tcPr>
            <w:tcW w:w="3009" w:type="dxa"/>
          </w:tcPr>
          <w:p w14:paraId="7B21AD51" w14:textId="74658C1E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Caso real</w:t>
            </w:r>
          </w:p>
        </w:tc>
      </w:tr>
      <w:tr w:rsidR="002D088F" w:rsidRPr="002D088F" w14:paraId="15E81795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4CBC3190" w14:textId="76BD5A46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Hardware</w:t>
            </w:r>
          </w:p>
        </w:tc>
        <w:tc>
          <w:tcPr>
            <w:tcW w:w="3009" w:type="dxa"/>
          </w:tcPr>
          <w:p w14:paraId="6AC62D70" w14:textId="593D278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$2.932.167</w:t>
            </w:r>
          </w:p>
        </w:tc>
        <w:tc>
          <w:tcPr>
            <w:tcW w:w="3009" w:type="dxa"/>
          </w:tcPr>
          <w:p w14:paraId="4FCA1081" w14:textId="1A22B991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$1.232.833</w:t>
            </w:r>
          </w:p>
        </w:tc>
      </w:tr>
      <w:tr w:rsidR="002D088F" w:rsidRPr="002D088F" w14:paraId="034CFA29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03DD6621" w14:textId="4135C0C0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Software</w:t>
            </w:r>
          </w:p>
        </w:tc>
        <w:tc>
          <w:tcPr>
            <w:tcW w:w="3009" w:type="dxa"/>
          </w:tcPr>
          <w:p w14:paraId="5FA3BFE7" w14:textId="46304DC2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$0</w:t>
            </w:r>
          </w:p>
        </w:tc>
        <w:tc>
          <w:tcPr>
            <w:tcW w:w="3009" w:type="dxa"/>
          </w:tcPr>
          <w:p w14:paraId="2805D870" w14:textId="4623D44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685A50CD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3B25B696" w14:textId="6794A374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Recursos humanos</w:t>
            </w:r>
          </w:p>
        </w:tc>
        <w:tc>
          <w:tcPr>
            <w:tcW w:w="3009" w:type="dxa"/>
          </w:tcPr>
          <w:p w14:paraId="30DA5B1B" w14:textId="4C4F814A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$42.930.000</w:t>
            </w:r>
          </w:p>
        </w:tc>
        <w:tc>
          <w:tcPr>
            <w:tcW w:w="3009" w:type="dxa"/>
          </w:tcPr>
          <w:p w14:paraId="43E5F7A5" w14:textId="211FE02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$0</w:t>
            </w:r>
          </w:p>
        </w:tc>
      </w:tr>
      <w:tr w:rsidR="002D088F" w:rsidRPr="002D088F" w14:paraId="57B7CEF1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6BDABCD5" w14:textId="5EE72410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Otros (energía, internet, hosting)</w:t>
            </w:r>
          </w:p>
        </w:tc>
        <w:tc>
          <w:tcPr>
            <w:tcW w:w="3009" w:type="dxa"/>
          </w:tcPr>
          <w:p w14:paraId="418B3AF4" w14:textId="645F693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$1.672.000</w:t>
            </w:r>
          </w:p>
        </w:tc>
        <w:tc>
          <w:tcPr>
            <w:tcW w:w="3009" w:type="dxa"/>
          </w:tcPr>
          <w:p w14:paraId="15617AFC" w14:textId="3B54DA18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$660.000</w:t>
            </w:r>
          </w:p>
        </w:tc>
      </w:tr>
      <w:tr w:rsidR="002D088F" w:rsidRPr="002D088F" w14:paraId="6EA34CBF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418AD2A3" w14:textId="413FA682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Subtotal</w:t>
            </w:r>
          </w:p>
        </w:tc>
        <w:tc>
          <w:tcPr>
            <w:tcW w:w="3009" w:type="dxa"/>
          </w:tcPr>
          <w:p w14:paraId="05BF7DF3" w14:textId="41E39042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$47.534.167</w:t>
            </w:r>
          </w:p>
        </w:tc>
        <w:tc>
          <w:tcPr>
            <w:tcW w:w="3009" w:type="dxa"/>
          </w:tcPr>
          <w:p w14:paraId="1E4F98BD" w14:textId="5222154F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$1.892.833</w:t>
            </w:r>
          </w:p>
        </w:tc>
      </w:tr>
      <w:tr w:rsidR="002D088F" w:rsidRPr="002D088F" w14:paraId="3A44951E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09C41D2C" w14:textId="00984FAB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lastRenderedPageBreak/>
              <w:t>Imprevistos (10 %)</w:t>
            </w:r>
          </w:p>
        </w:tc>
        <w:tc>
          <w:tcPr>
            <w:tcW w:w="3009" w:type="dxa"/>
          </w:tcPr>
          <w:p w14:paraId="439FD61C" w14:textId="6E351009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$4.753.417</w:t>
            </w:r>
          </w:p>
        </w:tc>
        <w:tc>
          <w:tcPr>
            <w:tcW w:w="3009" w:type="dxa"/>
          </w:tcPr>
          <w:p w14:paraId="65E5C1B1" w14:textId="04B51CF7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$189.283</w:t>
            </w:r>
          </w:p>
        </w:tc>
      </w:tr>
      <w:tr w:rsidR="002D088F" w:rsidRPr="002D088F" w14:paraId="20280B0A" w14:textId="77777777" w:rsidTr="002D088F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7419765D" w14:textId="3324D9C4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Total estimado del proyecto</w:t>
            </w:r>
          </w:p>
        </w:tc>
        <w:tc>
          <w:tcPr>
            <w:tcW w:w="3009" w:type="dxa"/>
          </w:tcPr>
          <w:p w14:paraId="0FDEBF28" w14:textId="27C30A39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$52.287.584</w:t>
            </w:r>
          </w:p>
        </w:tc>
        <w:tc>
          <w:tcPr>
            <w:tcW w:w="3009" w:type="dxa"/>
          </w:tcPr>
          <w:p w14:paraId="6F580E43" w14:textId="006BF445" w:rsidR="002D088F" w:rsidRPr="002D088F" w:rsidRDefault="002D088F" w:rsidP="002D088F">
            <w:pPr>
              <w:rPr>
                <w:rFonts w:ascii="Calibri" w:hAnsi="Calibri" w:cs="Calibri"/>
                <w:b/>
                <w:bCs/>
                <w:color w:val="06283D"/>
                <w:szCs w:val="22"/>
              </w:rPr>
            </w:pPr>
            <w:r w:rsidRPr="002D088F">
              <w:rPr>
                <w:rFonts w:ascii="Calibri" w:hAnsi="Calibri" w:cs="Calibri"/>
                <w:b/>
                <w:bCs/>
                <w:color w:val="06283D"/>
                <w:szCs w:val="22"/>
              </w:rPr>
              <w:t>$2.082.116</w:t>
            </w:r>
          </w:p>
        </w:tc>
      </w:tr>
    </w:tbl>
    <w:p w14:paraId="1587844F" w14:textId="77777777" w:rsidR="002D088F" w:rsidRDefault="002D088F" w:rsidP="002D088F">
      <w:pPr>
        <w:rPr>
          <w:rFonts w:ascii="Calibri" w:hAnsi="Calibri" w:cs="Calibri"/>
          <w:b/>
          <w:bCs/>
          <w:color w:val="06283D"/>
          <w:sz w:val="28"/>
          <w:szCs w:val="22"/>
        </w:rPr>
      </w:pPr>
    </w:p>
    <w:p w14:paraId="6ED21F79" w14:textId="77777777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</w:p>
    <w:p w14:paraId="5712813F" w14:textId="7BF53895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El costo total estimado del proyecto ALMEXA es de $52.287.584 COP en el caso ideal y de $2.082.116 COP en el caso real. En el caso ideal los recursos humanos se valúan por horas de trabajo a tarifas de mercado; en el caso real el trabajo es académico no remunerado (recursos humanos = $0) y el presupuesto formal cubre hardware imputado, otros gastos operativos e imprevistos.</w:t>
      </w:r>
    </w:p>
    <w:p w14:paraId="594E2163" w14:textId="2563AFBA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Nota sobre el contexto académico</w:t>
      </w:r>
    </w:p>
    <w:p w14:paraId="0817725B" w14:textId="147C1445" w:rsidR="002D088F" w:rsidRDefault="002D088F" w:rsidP="002D088F">
      <w:pPr>
        <w:rPr>
          <w:rFonts w:ascii="Calibri" w:hAnsi="Calibri" w:cs="Calibri"/>
          <w:b/>
          <w:bCs/>
          <w:color w:val="06283D"/>
          <w:sz w:val="28"/>
          <w:szCs w:val="22"/>
        </w:rPr>
      </w:pPr>
      <w:r>
        <w:rPr>
          <w:rFonts w:ascii="Calibri" w:hAnsi="Calibri" w:cs="Calibri"/>
          <w:b/>
          <w:bCs/>
          <w:color w:val="06283D"/>
          <w:sz w:val="28"/>
          <w:szCs w:val="22"/>
        </w:rPr>
        <w:t>En el contexto real del programa ADSO, las 2.160 horas-persona se distribuyen entre los tres integrantes del grupo como carga de trabajo del proceso formativo (30 horas por semana por integrante × 24 semanas) y no representan personal adicional a contratar. El rubro de recursos humanos del caso real se estima en $0 (trabajo académico no remunerado); las tarifas de mercado se documentan solo como referencia para dimensionar el valor del trabajo.</w:t>
      </w:r>
    </w:p>
    <w:p w14:paraId="7E258E62" w14:textId="01D4444F" w:rsid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Cs/>
          <w:color w:val="06283D"/>
          <w:sz w:val="22"/>
          <w:szCs w:val="22"/>
        </w:rPr>
        <w:t>Notas de cálculo</w:t>
      </w:r>
    </w:p>
    <w:p w14:paraId="7A3D0BAC" w14:textId="79A522FE" w:rsidR="002D088F" w:rsidRPr="002D088F" w:rsidRDefault="002D088F" w:rsidP="002D088F">
      <w:pPr>
        <w:rPr>
          <w:rFonts w:ascii="Calibri" w:hAnsi="Calibri" w:cs="Calibri"/>
          <w:bCs/>
          <w:color w:val="06283D"/>
          <w:sz w:val="22"/>
          <w:szCs w:val="22"/>
        </w:rPr>
      </w:pPr>
      <w:r>
        <w:rPr>
          <w:rFonts w:ascii="Calibri" w:hAnsi="Calibri" w:cs="Calibri"/>
          <w:b/>
          <w:bCs/>
          <w:color w:val="06283D"/>
          <w:sz w:val="28"/>
          <w:szCs w:val="22"/>
        </w:rPr>
        <w:t>Notas: (1) Las participaciones se redondean a un decimal y se calculan sobre el total de cada escenario. (2) La depreciación de los equipos usa línea recta por tiempo: valor de compra ÷ 6 (6 de 36 meses de vida útil, FACPCE RT-17). (3) El hosting del caso ideal corresponde a un plan anual en MI.COM.CO (hosting $71.990 + dominio .com $59.990 = $131.980 ≈ $132.000). (4) Los precios de los equipos son referenciales en tiendas colombianas (Falabella, Alkosto y Prof. Wireless).</w:t>
      </w:r>
    </w:p>
    <w:sectPr w:rsidR="002D088F" w:rsidRPr="002D088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E6C43"/>
    <w:multiLevelType w:val="hybridMultilevel"/>
    <w:tmpl w:val="F8F09800"/>
    <w:lvl w:ilvl="0" w:tplc="AD648468">
      <w:start w:val="1"/>
      <w:numFmt w:val="bullet"/>
      <w:lvlText w:val="●"/>
      <w:lvlJc w:val="left"/>
      <w:pPr>
        <w:ind w:left="720" w:hanging="360"/>
      </w:pPr>
    </w:lvl>
    <w:lvl w:ilvl="1" w:tplc="EE2A504A">
      <w:start w:val="1"/>
      <w:numFmt w:val="bullet"/>
      <w:lvlText w:val="○"/>
      <w:lvlJc w:val="left"/>
      <w:pPr>
        <w:ind w:left="1440" w:hanging="360"/>
      </w:pPr>
    </w:lvl>
    <w:lvl w:ilvl="2" w:tplc="88688114">
      <w:start w:val="1"/>
      <w:numFmt w:val="bullet"/>
      <w:lvlText w:val="■"/>
      <w:lvlJc w:val="left"/>
      <w:pPr>
        <w:ind w:left="2160" w:hanging="360"/>
      </w:pPr>
    </w:lvl>
    <w:lvl w:ilvl="3" w:tplc="75A82C98">
      <w:start w:val="1"/>
      <w:numFmt w:val="bullet"/>
      <w:lvlText w:val="●"/>
      <w:lvlJc w:val="left"/>
      <w:pPr>
        <w:ind w:left="2880" w:hanging="360"/>
      </w:pPr>
    </w:lvl>
    <w:lvl w:ilvl="4" w:tplc="24264250">
      <w:start w:val="1"/>
      <w:numFmt w:val="bullet"/>
      <w:lvlText w:val="○"/>
      <w:lvlJc w:val="left"/>
      <w:pPr>
        <w:ind w:left="3600" w:hanging="360"/>
      </w:pPr>
    </w:lvl>
    <w:lvl w:ilvl="5" w:tplc="834A145C">
      <w:start w:val="1"/>
      <w:numFmt w:val="bullet"/>
      <w:lvlText w:val="■"/>
      <w:lvlJc w:val="left"/>
      <w:pPr>
        <w:ind w:left="4320" w:hanging="360"/>
      </w:pPr>
    </w:lvl>
    <w:lvl w:ilvl="6" w:tplc="88BC1C52">
      <w:start w:val="1"/>
      <w:numFmt w:val="bullet"/>
      <w:lvlText w:val="●"/>
      <w:lvlJc w:val="left"/>
      <w:pPr>
        <w:ind w:left="5040" w:hanging="360"/>
      </w:pPr>
    </w:lvl>
    <w:lvl w:ilvl="7" w:tplc="DFDA6D00">
      <w:start w:val="1"/>
      <w:numFmt w:val="bullet"/>
      <w:lvlText w:val="●"/>
      <w:lvlJc w:val="left"/>
      <w:pPr>
        <w:ind w:left="5760" w:hanging="360"/>
      </w:pPr>
    </w:lvl>
    <w:lvl w:ilvl="8" w:tplc="2A9AD5F4">
      <w:start w:val="1"/>
      <w:numFmt w:val="bullet"/>
      <w:lvlText w:val="●"/>
      <w:lvlJc w:val="left"/>
      <w:pPr>
        <w:ind w:left="6480" w:hanging="360"/>
      </w:pPr>
    </w:lvl>
  </w:abstractNum>
  <w:num w:numId="1" w16cid:durableId="18734980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7762"/>
    <w:rsid w:val="00227762"/>
    <w:rsid w:val="002D088F"/>
    <w:rsid w:val="00341F3D"/>
    <w:rsid w:val="00350C18"/>
    <w:rsid w:val="00477A8B"/>
    <w:rsid w:val="004D49CA"/>
    <w:rsid w:val="00524C4D"/>
    <w:rsid w:val="00757B17"/>
    <w:rsid w:val="00C443DD"/>
    <w:rsid w:val="00CB5855"/>
    <w:rsid w:val="00F0609F"/>
    <w:rsid w:val="00F24FE9"/>
    <w:rsid w:val="00F47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C5974"/>
  <w15:docId w15:val="{AEA19ED1-2151-470D-9817-49C203F017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1168</Words>
  <Characters>6425</Characters>
  <Application>Microsoft Office Word</Application>
  <DocSecurity>0</DocSecurity>
  <Lines>53</Lines>
  <Paragraphs>15</Paragraphs>
  <ScaleCrop>false</ScaleCrop>
  <Company/>
  <LinksUpToDate>false</LinksUpToDate>
  <CharactersWithSpaces>7578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Cuadro de Costos del Proyecto ALMEXA</dc:title>
  <dc:creator>Grupo ALMEXA - SENA CIES</dc:creator>
  <dc:description>Consolidación de costos de hardware, software, recursos humanos y otros para el Sistema de Gestión de Inventario y Bodega ALMEXA</dc:description>
  <cp:lastModifiedBy>KEVIN SANTIAGO VEGA PEREZ</cp:lastModifiedBy>
  <cp:revision>2</cp:revision>
  <dcterms:created xsi:type="dcterms:W3CDTF">2026-09-20T01:12:00Z</dcterms:created>
  <dcterms:modified xsi:type="dcterms:W3CDTF">2026-09-20T01:12:00Z</dcterms:modified>
</cp:coreProperties>
</file>