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CC90F" w14:textId="77777777" w:rsidR="00B90947" w:rsidRDefault="001E580F">
      <w:pPr>
        <w:jc w:val="center"/>
      </w:pPr>
      <w:r>
        <w:rPr>
          <w:b/>
          <w:bCs/>
          <w:color w:val="06283D"/>
          <w:sz w:val="30"/>
          <w:szCs w:val="30"/>
        </w:rPr>
        <w:t>SISTEMA DE INVENTARIO Y BODEGA ALMEXA</w:t>
      </w:r>
    </w:p>
    <w:p w14:paraId="42CA3178" w14:textId="77777777" w:rsidR="00B90947" w:rsidRDefault="001E580F">
      <w:pPr>
        <w:jc w:val="center"/>
      </w:pPr>
      <w:r>
        <w:rPr>
          <w:b/>
          <w:bCs/>
          <w:color w:val="06283D"/>
          <w:sz w:val="24"/>
          <w:szCs w:val="24"/>
        </w:rPr>
        <w:t>DOCUMENTACIÓN DE LICENCIAMIENTO</w:t>
      </w:r>
    </w:p>
    <w:p w14:paraId="61D8AD72" w14:textId="3D04EB31" w:rsidR="00B90947" w:rsidRDefault="00E918B7">
      <w:pPr>
        <w:spacing w:after="120"/>
        <w:jc w:val="center"/>
      </w:pPr>
      <w:r>
        <w:t>Licencia provisional: Business Source License 1.1 (BSL 1.1)</w:t>
      </w:r>
    </w:p>
    <w:p w14:paraId="5082DAFC" w14:textId="77777777" w:rsidR="00B90947" w:rsidRDefault="001E580F">
      <w:pPr>
        <w:spacing w:after="200"/>
        <w:jc w:val="center"/>
      </w:pPr>
      <w:r>
        <w:t>Centro: CIES - SENA  |  Programa: Análisis y Desarrollo de Software (ADSO)  |  Ficha: 3407799</w:t>
      </w:r>
    </w:p>
    <w:p w14:paraId="4DAA1171" w14:textId="106C057B" w:rsidR="00E918B7" w:rsidRDefault="00E918B7" w:rsidP="00E918B7">
      <w:pPr>
        <w:spacing w:after="200"/>
      </w:pPr>
      <w:r>
        <w:t>1. Declaración de derechos de autor (Copyright)</w:t>
      </w:r>
    </w:p>
    <w:p w14:paraId="732BC65C" w14:textId="71659C7F" w:rsidR="00E918B7" w:rsidRDefault="00E918B7" w:rsidP="00E918B7">
      <w:pPr>
        <w:spacing w:after="20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El sistema ALMEXA (Sistema de Inventario y Bodega) es un proyecto académico desarrollado en el marco del programa Análisis y Desarrollo de Software del SENA, Centro CIES, Ficha 3407799.</w:t>
      </w:r>
    </w:p>
    <w:p w14:paraId="2813FD07" w14:textId="7762C6D6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Los derechos de autor del código, documentación y artefactos asociados corresponden a los autores del proyecto y al Servicio Nacional de Aprendizaje (SENA), en concordancia con la normativa interna del SENA aplicable a los aprendices y sus proyectos de formación (restricción legal declarada en la sección 2.3 del SRS).</w:t>
      </w:r>
    </w:p>
    <w:p w14:paraId="0DC35963" w14:textId="1A48DA2C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El licenciamiento adoptado es de carácter PROVISIONAL para la fase formativa y académica del proyecto.</w:t>
      </w:r>
    </w:p>
    <w:p w14:paraId="62E60CD4" w14:textId="2E870040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2. Licencia seleccionada</w:t>
      </w:r>
    </w:p>
    <w:p w14:paraId="7935F9F3" w14:textId="26C2C87B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La licencia provisional seleccionada es la Business Source License 1.1 (BSL 1.1), un modelo source-available publicado por MariaDB. El texto íntegro se entrega en el archivo "LICENCIA_BSL.txt". Los parámetros del proyecto son los siguientes: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83"/>
        <w:gridCol w:w="4583"/>
      </w:tblGrid>
      <w:tr w:rsidR="00E918B7" w:rsidRPr="00E918B7" w14:paraId="1799F7FA" w14:textId="77777777" w:rsidTr="00E918B7">
        <w:tblPrEx>
          <w:tblCellMar>
            <w:top w:w="0" w:type="dxa"/>
            <w:bottom w:w="0" w:type="dxa"/>
          </w:tblCellMar>
        </w:tblPrEx>
        <w:tc>
          <w:tcPr>
            <w:tcW w:w="4583" w:type="dxa"/>
          </w:tcPr>
          <w:p w14:paraId="29DAF19A" w14:textId="5C8A64EC" w:rsidR="00E918B7" w:rsidRPr="00E918B7" w:rsidRDefault="00E918B7" w:rsidP="00E918B7">
            <w:pPr>
              <w:spacing w:after="200"/>
              <w:rPr>
                <w:rFonts w:ascii="Calibri" w:hAnsi="Calibri" w:cs="Calibri"/>
                <w:b/>
              </w:rPr>
            </w:pPr>
            <w:r w:rsidRPr="00E918B7">
              <w:rPr>
                <w:rFonts w:ascii="Calibri" w:hAnsi="Calibri" w:cs="Calibri"/>
                <w:b/>
              </w:rPr>
              <w:t>Parámetro</w:t>
            </w:r>
          </w:p>
        </w:tc>
        <w:tc>
          <w:tcPr>
            <w:tcW w:w="4583" w:type="dxa"/>
          </w:tcPr>
          <w:p w14:paraId="4F735BEA" w14:textId="444E873A" w:rsidR="00E918B7" w:rsidRPr="00E918B7" w:rsidRDefault="00E918B7" w:rsidP="00E918B7">
            <w:pPr>
              <w:spacing w:after="200"/>
              <w:rPr>
                <w:rFonts w:ascii="Calibri" w:hAnsi="Calibri" w:cs="Calibri"/>
                <w:b/>
              </w:rPr>
            </w:pPr>
            <w:r w:rsidRPr="00E918B7">
              <w:rPr>
                <w:rFonts w:ascii="Calibri" w:hAnsi="Calibri" w:cs="Calibri"/>
                <w:b/>
              </w:rPr>
              <w:t>Valor</w:t>
            </w:r>
          </w:p>
        </w:tc>
      </w:tr>
      <w:tr w:rsidR="00E918B7" w:rsidRPr="00E918B7" w14:paraId="5EC7CFC5" w14:textId="77777777" w:rsidTr="00E918B7">
        <w:tblPrEx>
          <w:tblCellMar>
            <w:top w:w="0" w:type="dxa"/>
            <w:bottom w:w="0" w:type="dxa"/>
          </w:tblCellMar>
        </w:tblPrEx>
        <w:tc>
          <w:tcPr>
            <w:tcW w:w="4583" w:type="dxa"/>
          </w:tcPr>
          <w:p w14:paraId="08CAEEBE" w14:textId="13A69F94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Licensor</w:t>
            </w:r>
          </w:p>
        </w:tc>
        <w:tc>
          <w:tcPr>
            <w:tcW w:w="4583" w:type="dxa"/>
          </w:tcPr>
          <w:p w14:paraId="6C3595FC" w14:textId="7A44ACA1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Grupo ALMEXA — SENA CIES (Programa ADSO, Ficha 3407799)</w:t>
            </w:r>
          </w:p>
        </w:tc>
      </w:tr>
      <w:tr w:rsidR="00E918B7" w:rsidRPr="00E918B7" w14:paraId="37D96478" w14:textId="77777777" w:rsidTr="00E918B7">
        <w:tblPrEx>
          <w:tblCellMar>
            <w:top w:w="0" w:type="dxa"/>
            <w:bottom w:w="0" w:type="dxa"/>
          </w:tblCellMar>
        </w:tblPrEx>
        <w:tc>
          <w:tcPr>
            <w:tcW w:w="4583" w:type="dxa"/>
          </w:tcPr>
          <w:p w14:paraId="327A8FB6" w14:textId="379FA1B6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Licensed Work</w:t>
            </w:r>
          </w:p>
        </w:tc>
        <w:tc>
          <w:tcPr>
            <w:tcW w:w="4583" w:type="dxa"/>
          </w:tcPr>
          <w:p w14:paraId="22E7F61C" w14:textId="020B9B76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ALMEXA — Sistema de Gestión de Inventario y Bodega</w:t>
            </w:r>
          </w:p>
        </w:tc>
      </w:tr>
      <w:tr w:rsidR="00E918B7" w:rsidRPr="00E918B7" w14:paraId="58A876A7" w14:textId="77777777" w:rsidTr="00E918B7">
        <w:tblPrEx>
          <w:tblCellMar>
            <w:top w:w="0" w:type="dxa"/>
            <w:bottom w:w="0" w:type="dxa"/>
          </w:tblCellMar>
        </w:tblPrEx>
        <w:tc>
          <w:tcPr>
            <w:tcW w:w="4583" w:type="dxa"/>
          </w:tcPr>
          <w:p w14:paraId="29F01055" w14:textId="1257B744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Additional Use Grant</w:t>
            </w:r>
          </w:p>
        </w:tc>
        <w:tc>
          <w:tcPr>
            <w:tcW w:w="4583" w:type="dxa"/>
          </w:tcPr>
          <w:p w14:paraId="79AF6451" w14:textId="4A1E646D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None</w:t>
            </w:r>
          </w:p>
        </w:tc>
      </w:tr>
      <w:tr w:rsidR="00E918B7" w:rsidRPr="00E918B7" w14:paraId="064D1AE5" w14:textId="77777777" w:rsidTr="00E918B7">
        <w:tblPrEx>
          <w:tblCellMar>
            <w:top w:w="0" w:type="dxa"/>
            <w:bottom w:w="0" w:type="dxa"/>
          </w:tblCellMar>
        </w:tblPrEx>
        <w:tc>
          <w:tcPr>
            <w:tcW w:w="4583" w:type="dxa"/>
          </w:tcPr>
          <w:p w14:paraId="51DCCEFE" w14:textId="0AFF8756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Change Date</w:t>
            </w:r>
          </w:p>
        </w:tc>
        <w:tc>
          <w:tcPr>
            <w:tcW w:w="4583" w:type="dxa"/>
          </w:tcPr>
          <w:p w14:paraId="1EFDB673" w14:textId="07F7AAA3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Cuatro años desde la publicación (2026-09-19 → 2030-09-19)</w:t>
            </w:r>
          </w:p>
        </w:tc>
      </w:tr>
      <w:tr w:rsidR="00E918B7" w:rsidRPr="00E918B7" w14:paraId="78DD4AC5" w14:textId="77777777" w:rsidTr="00E918B7">
        <w:tblPrEx>
          <w:tblCellMar>
            <w:top w:w="0" w:type="dxa"/>
            <w:bottom w:w="0" w:type="dxa"/>
          </w:tblCellMar>
        </w:tblPrEx>
        <w:tc>
          <w:tcPr>
            <w:tcW w:w="4583" w:type="dxa"/>
          </w:tcPr>
          <w:p w14:paraId="570D70BF" w14:textId="4359F220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Change License</w:t>
            </w:r>
          </w:p>
        </w:tc>
        <w:tc>
          <w:tcPr>
            <w:tcW w:w="4583" w:type="dxa"/>
          </w:tcPr>
          <w:p w14:paraId="39AB3A03" w14:textId="6CAA9754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GPL v2.0 o posterior</w:t>
            </w:r>
          </w:p>
        </w:tc>
      </w:tr>
    </w:tbl>
    <w:p w14:paraId="0927D705" w14:textId="77777777" w:rsidR="00E918B7" w:rsidRDefault="00E918B7" w:rsidP="00E918B7">
      <w:pPr>
        <w:spacing w:after="200"/>
        <w:rPr>
          <w:rFonts w:ascii="Calibri" w:hAnsi="Calibri" w:cs="Calibri"/>
          <w:sz w:val="22"/>
        </w:rPr>
      </w:pPr>
    </w:p>
    <w:p w14:paraId="2B547AE7" w14:textId="77777777" w:rsidR="00E918B7" w:rsidRDefault="00E918B7" w:rsidP="00E918B7">
      <w:pPr>
        <w:spacing w:after="200"/>
        <w:rPr>
          <w:rFonts w:ascii="Calibri" w:hAnsi="Calibri" w:cs="Calibri"/>
          <w:sz w:val="22"/>
        </w:rPr>
      </w:pPr>
    </w:p>
    <w:p w14:paraId="6FEB0F7C" w14:textId="27BDEB8E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3. Motivos de la selección de BSL 1.1</w:t>
      </w:r>
    </w:p>
    <w:p w14:paraId="4287DB00" w14:textId="70E96730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- Protege el trabajo de los autores y del SENA durante la fase académica: hasta el Change Date el código se publica con licencia de uso restringido (source-available, Additional Use Grant: None), sin imponer la apertura inmediata del código.</w:t>
      </w:r>
    </w:p>
    <w:p w14:paraId="40DA7F17" w14:textId="194A5B57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- Tras el Change Date (cuatro años), el software pasa automáticamente a GPL v2.0 o posterior, garantizando a futuro su difusión como software libre.</w:t>
      </w:r>
    </w:p>
    <w:p w14:paraId="6EC8281A" w14:textId="0FB771D9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lastRenderedPageBreak/>
        <w:t>- Mantiene un equilibrio entre la protección temporal del trabajo y su eventual publicación open source, favoreciendo la posible integración con sistemas externos (RF8 del SRS) y la escalabilidad del proyecto.</w:t>
      </w:r>
    </w:p>
    <w:p w14:paraId="45113BF5" w14:textId="41360517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- Permite generar un Additional Use Grant futuro para usos específicos que el SENA o el equipo deseen autorizar sin esperar el Change Date.</w:t>
      </w:r>
    </w:p>
    <w:p w14:paraId="2885D9D1" w14:textId="3201E904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4. Compatibilidad y alcance</w:t>
      </w:r>
    </w:p>
    <w:p w14:paraId="6D02BB6C" w14:textId="679B1AD1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Hasta la fecha de cambio (Change Date), la BSL 1.1 NO es una licencia de software libre ni open source: la concesión alcanza uso no productivo y los usos autorizados por el Additional Use Grant (None en este proyecto), por lo que el código no puede distribuirse con el tratamiento de licencia libre antes de dicha fecha. A partir del Change Date, la licencia aplicable pasa a ser GPL v2.0 o posterior.</w:t>
      </w:r>
    </w:p>
    <w:p w14:paraId="4A0CD450" w14:textId="6939E910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El alcance del licenciamiento cubre el código fuente, la documentación y los artefactos del proyecto ALMEXA. No modifica las obligaciones de protección de datos personales derivadas de la Ley 1581 de 2012 y el Decreto 1377 de 2013, declaradas en el SRS.</w:t>
      </w:r>
    </w:p>
    <w:p w14:paraId="6A332494" w14:textId="470F3096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5. Carácter provisional</w:t>
      </w:r>
    </w:p>
    <w:p w14:paraId="04BB79F6" w14:textId="4090C48F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El presente licenciamiento es PROVISIONAL y corresponde a la fase de desarrollo formativo. La decisión definitiva de licenciamiento y distribución final queda sujeta a la aprobación del SENA y de los integrantes del proyecto conforme a la normativa institucional.</w:t>
      </w:r>
    </w:p>
    <w:p w14:paraId="5CF3D5A1" w14:textId="11576898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6. Aviso de licencia (NOTICE / cabecera de código)</w:t>
      </w:r>
    </w:p>
    <w:p w14:paraId="78337C79" w14:textId="6A3B1821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Se recomienda incluir en el archivo NOTICE o en la cabecera de cada archivo de código fuente de ALMEXA el siguiente aviso:</w:t>
      </w:r>
    </w:p>
    <w:p w14:paraId="081C5416" w14:textId="426C76E4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ALMEXA — Sistema de Inventario y Bodega. Copyright (c) 2026 Grupo ALMEXA / SENA CIES. Licensed under the Business Source License 1.1. Parameters: Licensor: Grupo ALMEXA — SENA CIES. Licensed Work: ALMEXA — Sistema de Gestión de Inventario y Bodega. Additional Use Grant: None. Change Date: 2030-09-19. Change License: GPL v2.0 or later.</w:t>
      </w:r>
    </w:p>
    <w:p w14:paraId="36FA6FBF" w14:textId="409DC688" w:rsidR="00E918B7" w:rsidRDefault="00E918B7" w:rsidP="00E918B7">
      <w:pPr>
        <w:spacing w:after="200"/>
        <w:rPr>
          <w:rFonts w:ascii="Calibri" w:hAnsi="Calibri" w:cs="Calibri"/>
          <w:i/>
        </w:rPr>
      </w:pPr>
      <w:r>
        <w:rPr>
          <w:rFonts w:ascii="Calibri" w:hAnsi="Calibri" w:cs="Calibri"/>
          <w:i/>
        </w:rPr>
        <w:t>7. Entrega de archivos de licencia</w:t>
      </w:r>
    </w:p>
    <w:p w14:paraId="55DF48B9" w14:textId="71F5B965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La presente carpeta "nuevas versiones" incluye:</w:t>
      </w:r>
    </w:p>
    <w:p w14:paraId="0AC32BB4" w14:textId="7C705E72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- LICENCIA_BSL.txt — texto íntegro y estándar de la Business Source License 1.1 con los parámetros ALMEXA.</w:t>
      </w:r>
    </w:p>
    <w:p w14:paraId="0AC32BB4" w14:textId="7C705E72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- LICENCIA_Apache-2.0.txt — texto histórico de la licencia permisiva Apache 2.0, evaluada en versiones preliminares del proyecto y sustituida por la BSL 1.1.</w:t>
      </w:r>
    </w:p>
    <w:p w14:paraId="36DB9937" w14:textId="2191990A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- Documentacion_de_Licenciamiento_ALMEXA.docx — presente documento explicativo.</w:t>
      </w:r>
    </w:p>
    <w:p w14:paraId="0FDD14A0" w14:textId="2F6CF62C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8. Correlación con el SRS</w:t>
      </w:r>
    </w:p>
    <w:p w14:paraId="0B6A2C1F" w14:textId="320DEBEE" w:rsidR="00E918B7" w:rsidRP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8"/>
        </w:rPr>
        <w:t>Este documento se relaciona con el SRS en los siguientes puntos: la restricción legal de la sección 2.3 (normativa interna del SENA y Ley 1581 de 2012) y el requisito no funcional de documentación técnica y mantenibilidad (RNF7). La adopción del modelo source-available (BSL 1.1), con transición programada a GPL v2.0 a partir del Change Date, aporta al objetivo de escalabilidad e integración del sistema (RNF6) y, en el mediano plazo, a su difusión como software libre.</w:t>
      </w:r>
    </w:p>
    <w:sectPr w:rsidR="00E918B7" w:rsidRPr="00E918B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476E4"/>
    <w:multiLevelType w:val="hybridMultilevel"/>
    <w:tmpl w:val="E8361FE6"/>
    <w:lvl w:ilvl="0" w:tplc="4502BCFA">
      <w:start w:val="1"/>
      <w:numFmt w:val="bullet"/>
      <w:lvlText w:val="●"/>
      <w:lvlJc w:val="left"/>
      <w:pPr>
        <w:ind w:left="720" w:hanging="360"/>
      </w:pPr>
    </w:lvl>
    <w:lvl w:ilvl="1" w:tplc="4E847A08">
      <w:start w:val="1"/>
      <w:numFmt w:val="bullet"/>
      <w:lvlText w:val="○"/>
      <w:lvlJc w:val="left"/>
      <w:pPr>
        <w:ind w:left="1440" w:hanging="360"/>
      </w:pPr>
    </w:lvl>
    <w:lvl w:ilvl="2" w:tplc="E1A87114">
      <w:start w:val="1"/>
      <w:numFmt w:val="bullet"/>
      <w:lvlText w:val="■"/>
      <w:lvlJc w:val="left"/>
      <w:pPr>
        <w:ind w:left="2160" w:hanging="360"/>
      </w:pPr>
    </w:lvl>
    <w:lvl w:ilvl="3" w:tplc="7F348A34">
      <w:start w:val="1"/>
      <w:numFmt w:val="bullet"/>
      <w:lvlText w:val="●"/>
      <w:lvlJc w:val="left"/>
      <w:pPr>
        <w:ind w:left="2880" w:hanging="360"/>
      </w:pPr>
    </w:lvl>
    <w:lvl w:ilvl="4" w:tplc="6EC88B42">
      <w:start w:val="1"/>
      <w:numFmt w:val="bullet"/>
      <w:lvlText w:val="○"/>
      <w:lvlJc w:val="left"/>
      <w:pPr>
        <w:ind w:left="3600" w:hanging="360"/>
      </w:pPr>
    </w:lvl>
    <w:lvl w:ilvl="5" w:tplc="F3525896">
      <w:start w:val="1"/>
      <w:numFmt w:val="bullet"/>
      <w:lvlText w:val="■"/>
      <w:lvlJc w:val="left"/>
      <w:pPr>
        <w:ind w:left="4320" w:hanging="360"/>
      </w:pPr>
    </w:lvl>
    <w:lvl w:ilvl="6" w:tplc="EAD4563E">
      <w:start w:val="1"/>
      <w:numFmt w:val="bullet"/>
      <w:lvlText w:val="●"/>
      <w:lvlJc w:val="left"/>
      <w:pPr>
        <w:ind w:left="5040" w:hanging="360"/>
      </w:pPr>
    </w:lvl>
    <w:lvl w:ilvl="7" w:tplc="EE28F876">
      <w:start w:val="1"/>
      <w:numFmt w:val="bullet"/>
      <w:lvlText w:val="●"/>
      <w:lvlJc w:val="left"/>
      <w:pPr>
        <w:ind w:left="5760" w:hanging="360"/>
      </w:pPr>
    </w:lvl>
    <w:lvl w:ilvl="8" w:tplc="68DE8B4E">
      <w:start w:val="1"/>
      <w:numFmt w:val="bullet"/>
      <w:lvlText w:val="●"/>
      <w:lvlJc w:val="left"/>
      <w:pPr>
        <w:ind w:left="6480" w:hanging="360"/>
      </w:pPr>
    </w:lvl>
  </w:abstractNum>
  <w:num w:numId="1" w16cid:durableId="1999570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90947"/>
    <w:rsid w:val="001E580F"/>
    <w:rsid w:val="00783BF6"/>
    <w:rsid w:val="00B90947"/>
    <w:rsid w:val="00E91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DB423E"/>
  <w15:docId w15:val="{E51A7BD3-4B01-4718-9515-D731193A8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686</Words>
  <Characters>3779</Characters>
  <Application>Microsoft Office Word</Application>
  <DocSecurity>0</DocSecurity>
  <Lines>31</Lines>
  <Paragraphs>8</Paragraphs>
  <ScaleCrop>false</ScaleCrop>
  <Company/>
  <LinksUpToDate>false</LinksUpToDate>
  <CharactersWithSpaces>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Licenciamiento ALMEXA</dc:title>
  <dc:creator>Grupo ALMEXA - SENA CIES</dc:creator>
  <dc:description>Documentación del licenciamiento provisional de software libre (Apache 2.0) del Sistema ALMEXA</dc:description>
  <cp:lastModifiedBy>KEVIN SANTIAGO VEGA PEREZ</cp:lastModifiedBy>
  <cp:revision>2</cp:revision>
  <dcterms:created xsi:type="dcterms:W3CDTF">2026-09-20T01:15:00Z</dcterms:created>
  <dcterms:modified xsi:type="dcterms:W3CDTF">2026-09-20T01:15:00Z</dcterms:modified>
</cp:coreProperties>
</file>