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6283D"/>
          <w:sz w:val="28"/>
          <w:szCs w:val="28"/>
        </w:rPr>
        <w:t xml:space="preserve">ANÁLISIS DE CASO DE USO</w:t>
      </w:r>
    </w:p>
    <w:p>
      <w:pPr>
        <w:spacing w:after="40"/>
        <w:jc w:val="center"/>
      </w:pPr>
      <w:r>
        <w:t xml:space="preserve">Proyecto ALMEXA - Sistema de Gestión de Inventario y Bodega</w:t>
      </w:r>
    </w:p>
    <w:p>
      <w:pPr>
        <w:spacing w:after="80"/>
        <w:jc w:val="center"/>
      </w:pPr>
      <w:r>
        <w:t xml:space="preserve">VERSIÓN CORREGIDA — ALINEADA CON EL SRS (Kevin SRS-Sistema de Inventario)</w:t>
      </w:r>
    </w:p>
    <w:p>
      <w:pPr>
        <w:spacing w:after="60"/>
        <w:jc w:val="center"/>
      </w:pPr>
      <w:r>
        <w:t xml:space="preserve">Programa: Análisis y Desarrollo de Software (ADSO) - Ficha 3407799 - CIES, SENA</w:t>
      </w:r>
    </w:p>
    <w:p>
      <w:pPr>
        <w:spacing w:after="200"/>
        <w:jc w:val="center"/>
      </w:pPr>
      <w:r>
        <w:t xml:space="preserve">Grupo 1: Juan José Narváez González · Beimar Alejandro Rocha Suarez · Kevin Santiago Vega Perez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1. Introducción</w:t>
      </w:r>
    </w:p>
    <w:p>
      <w:pPr>
        <w:spacing w:after="80"/>
      </w:pPr>
      <w:r>
        <w:rPr>
          <w:sz w:val="20"/>
          <w:szCs w:val="20"/>
        </w:rPr>
        <w:t xml:space="preserve">Los casos de uso permiten identificar y describir las interacciones entre los usuarios y el sistema para satisfacer necesidades específicas. El presente informe analiza los casos de uso del sistema de gestión de inventario y bodega ALMEXA, identificando actores, precondiciones, flujos, reglas de negocio y resultados esperados para cada módulo funcional del SRS (RF1–RF8). Cada caso de uso se correlaciona explícitamente con los requerimientos funcionales (ERF) del SRS que le dieron origen.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2. Objetivos</w:t>
      </w:r>
    </w:p>
    <w:p>
      <w:pPr>
        <w:spacing w:after="80"/>
      </w:pPr>
      <w:r>
        <w:rPr>
          <w:sz w:val="20"/>
          <w:szCs w:val="20"/>
        </w:rPr>
        <w:t xml:space="preserve">Objetivo General: analizar los casos de uso que soportan los ocho módulos funcionales del SRS, comprendiendo actores, procesos y reglas de negocio del sistema.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Identificar los actores que participan en cada caso de uso.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Describir el flujo principal, alternativo y de excepción de cada proceso.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Analizar las reglas de negocio asociadas a cada módulo.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Correlacionar cada caso de uso con los ERF correspondientes del SRS.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3. Casos de uso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CU-01 — Gestión de Usuarios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CU-01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RF1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Permitir el registro, la autenticación y la administración de las cuentas de los usuarios del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Usuario, Administrador,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administrador debe haber iniciado sesión; para el inicio de sesión el usuario debe tener una cuenta registrada.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 registra un nuevo usuario (ERF1.1).</w:t>
      </w:r>
    </w:p>
    <w:p>
      <w:pPr>
        <w:spacing w:after="30"/>
      </w:pPr>
      <w:r>
        <w:rPr>
          <w:sz w:val="20"/>
          <w:szCs w:val="20"/>
        </w:rPr>
        <w:t xml:space="preserve">2. El usuario inicia sesión con sus credenciales (ERF1.2).</w:t>
      </w:r>
    </w:p>
    <w:p>
      <w:pPr>
        <w:spacing w:after="30"/>
      </w:pPr>
      <w:r>
        <w:rPr>
          <w:sz w:val="20"/>
          <w:szCs w:val="20"/>
        </w:rPr>
        <w:t xml:space="preserve">3. El sistema valida los datos ingresados.</w:t>
      </w:r>
    </w:p>
    <w:p>
      <w:pPr>
        <w:spacing w:after="30"/>
      </w:pPr>
      <w:r>
        <w:rPr>
          <w:sz w:val="20"/>
          <w:szCs w:val="20"/>
        </w:rPr>
        <w:t xml:space="preserve">4. El usuario solicita el restablecimiento de contraseña si corresponde (ERF1.3).</w:t>
      </w:r>
    </w:p>
    <w:p>
      <w:pPr>
        <w:spacing w:after="30"/>
      </w:pPr>
      <w:r>
        <w:rPr>
          <w:sz w:val="20"/>
          <w:szCs w:val="20"/>
        </w:rPr>
        <w:t xml:space="preserve">5. El Administrador modifica los datos del usuario (ERF1.4) y desactiva usuarios (ERF1.5).</w:t>
      </w:r>
    </w:p>
    <w:p>
      <w:pPr>
        <w:spacing w:after="30"/>
      </w:pPr>
      <w:r>
        <w:rPr>
          <w:sz w:val="20"/>
          <w:szCs w:val="20"/>
        </w:rPr>
        <w:t xml:space="preserve">6. El Administrador lista y busca usuarios (ERF1.6).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Restablecimiento de contraseña con enlace/código de verificación; filtro de búsqueda por criterios.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Credenciales incorrectas con bloqueo temporal tras intentos fallidos; registro de usuario con datos duplicados.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usuario queda registrado, autenticado y disponible; los cambios quedan actualizados.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Cada usuario debe tener credenciales únicas.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Solo el Administrador registra, modifica y desactiva usuarios.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Todo restablecimiento de contraseña se valida y se registra.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ERF1.1 – ERF1.6.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El inicio de sesión (CU-01.2) es un caso de uso base del que dependen la mayoría de los demás.</w:t>
      </w:r>
    </w:p>
    <w:p>
      <w:r>
        <w:t>CU-01.2 — Inicio de Sesión</w:t>
      </w:r>
    </w:p>
    <w:p>
      <w:r>
        <w:t>Código: CU-01.2</w:t>
      </w:r>
    </w:p>
    <w:p>
      <w:r>
        <w:t>Módulo RF del SRS: RF1 (ERF1.2)</w:t>
      </w:r>
    </w:p>
    <w:p>
      <w:r>
        <w:t>Objetivo: Autenticar al usuario con sus credenciales y conceder acceso según su rol.</w:t>
      </w:r>
    </w:p>
    <w:p>
      <w:r>
        <w:t>Actor(es): Usuario, Sistema.</w:t>
      </w:r>
    </w:p>
    <w:p>
      <w:r>
        <w:t>Precondiciones: El usuario debe tener una cuenta registrada y activa.</w:t>
      </w:r>
    </w:p>
    <w:p>
      <w:r>
        <w:t>Flujo Principal:</w:t>
      </w:r>
    </w:p>
    <w:p>
      <w:r>
        <w:t>1. El usuario ingresa sus credenciales (usuario y contraseña).</w:t>
      </w:r>
    </w:p>
    <w:p>
      <w:r>
        <w:t>2. El sistema valida las credenciales contra el almacenamiento seguro (RNF5).</w:t>
      </w:r>
    </w:p>
    <w:p>
      <w:r>
        <w:t>3. El sistema inicia la sesión y aplica el control de acceso según el rol (ERF2.3).</w:t>
      </w:r>
    </w:p>
    <w:p>
      <w:r>
        <w:t>4. El sistema registra el intento de acceso en la bitácora (ERF2.4).</w:t>
      </w:r>
    </w:p>
    <w:p>
      <w:r>
        <w:t>Flujos Alternativos: Restablecimiento de contraseña solicitado directamente desde el inicio de sesión (ERF1.3).</w:t>
      </w:r>
    </w:p>
    <w:p>
      <w:r>
        <w:t>Flujos de Excepción: Credenciales incorrectas con bloqueo temporal tras intentos fallidos; cuenta desactivada.</w:t>
      </w:r>
    </w:p>
    <w:p>
      <w:r>
        <w:t>Postcondiciones: El usuario queda autenticado y con acceso a los módulos que su rol permite.</w:t>
      </w:r>
    </w:p>
    <w:p>
      <w:r>
        <w:t>Reglas de Negocio:</w:t>
      </w:r>
    </w:p>
    <w:p>
      <w:r>
        <w:t>Cada usuario debe tener credenciales únicas.</w:t>
      </w:r>
    </w:p>
    <w:p>
      <w:r>
        <w:t>Todo intento de acceso, exitoso o fallido, se registra en la bitácora.</w:t>
      </w:r>
    </w:p>
    <w:p>
      <w:r>
        <w:t>Requisitos Relacionados (ERF del SRS): ERF1.2, ERF1.3, ERF2.3, ERF2.4.</w:t>
      </w:r>
    </w:p>
    <w:p>
      <w:r>
        <w:t>Observaciones: Es un caso de uso base del que dependen los demás casos de uso del sistema (CU-01 a CU-08).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CU-02 — Gestión de Roles y Permisos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CU-02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RF2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Definir los roles del sistema, asignarlos a los usuarios y controlar el acceso según los permisos.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Administrador, Usuario,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administrador debe haber iniciado sesión.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 define los roles del sistema (ERF2.1).</w:t>
      </w:r>
    </w:p>
    <w:p>
      <w:pPr>
        <w:spacing w:after="30"/>
      </w:pPr>
      <w:r>
        <w:rPr>
          <w:sz w:val="20"/>
          <w:szCs w:val="20"/>
        </w:rPr>
        <w:t xml:space="preserve">2. El Administrador asigna un rol a un usuario (ERF2.2).</w:t>
      </w:r>
    </w:p>
    <w:p>
      <w:pPr>
        <w:spacing w:after="30"/>
      </w:pPr>
      <w:r>
        <w:rPr>
          <w:sz w:val="20"/>
          <w:szCs w:val="20"/>
        </w:rPr>
        <w:t xml:space="preserve">3. El sistema aplica el control de acceso según el rol (ERF2.3).</w:t>
      </w:r>
    </w:p>
    <w:p>
      <w:pPr>
        <w:spacing w:after="30"/>
      </w:pPr>
      <w:r>
        <w:rPr>
          <w:sz w:val="20"/>
          <w:szCs w:val="20"/>
        </w:rPr>
        <w:t xml:space="preserve">4. El sistema registra la bitácora de accesos (ERF2.4).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administrador modifica los permisos de un rol ya existente.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Se intenta asignar un rol inexistente; el rol no tiene permiso sobre el módulo solicitado.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Los roles y permisos quedan actualizados; el acceso queda restringido según el rol.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>Cada usuario debe tener asignado exactamente un 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acceso depende exclusivamente del rol y se valida en cada petición.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Toda acción de acceso queda registrada en la bitácora.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ERF2.1 – ERF2.4.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La bitácora de accesos (ERF2.4) permite auditar los inicios de sesión y las acciones de permisos.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CU-03 — Gestión de Proveedores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CU-03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RF3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Registrar, consultar, modificar y desactivar la información de los proveedores, y asociarlos a los productos que suministran.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Administrador (registro, modificación, desactivación), Consultor (consulta).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usuario debe haber iniciado sesión.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 registra un nuevo proveedor (ERF3.1).</w:t>
      </w:r>
    </w:p>
    <w:p>
      <w:pPr>
        <w:spacing w:after="30"/>
      </w:pPr>
      <w:r>
        <w:rPr>
          <w:sz w:val="20"/>
          <w:szCs w:val="20"/>
        </w:rPr>
        <w:t xml:space="preserve">2. El sistema valida la información (unicidad de NIT).</w:t>
      </w:r>
    </w:p>
    <w:p>
      <w:pPr>
        <w:spacing w:after="30"/>
      </w:pPr>
      <w:r>
        <w:rPr>
          <w:sz w:val="20"/>
          <w:szCs w:val="20"/>
        </w:rPr>
        <w:t xml:space="preserve">3. El proveedor se consulta (ERF3.2), disponible también para el Consultor.</w:t>
      </w:r>
    </w:p>
    <w:p>
      <w:pPr>
        <w:spacing w:after="30"/>
      </w:pPr>
      <w:r>
        <w:rPr>
          <w:sz w:val="20"/>
          <w:szCs w:val="20"/>
        </w:rPr>
        <w:t xml:space="preserve">4. El Administrador asocia el proveedor a los productos (ERF3.5).</w:t>
      </w:r>
    </w:p>
    <w:p>
      <w:pPr>
        <w:spacing w:after="30"/>
      </w:pPr>
      <w:r>
        <w:rPr>
          <w:sz w:val="20"/>
          <w:szCs w:val="20"/>
        </w:rPr>
        <w:t xml:space="preserve">5. El Administrador modifica (ERF3.3) o desactiva (ERF3.4) el proveedor.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administrador modifica los datos de un proveedor; desactiva un proveedor que ya no presta servicios.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Datos incompletos o inválidos; asociar un proveedor a un producto inexistente.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proveedor queda registrado, modificado o desactivado, con su asociación a productos actualizada.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No se permiten proveedores duplicados (NIT único).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Un proveedor desactivado no se asocia a nuevos productos.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Solo el Administrador registra, modifica o desactiva proveedores; el Consultor solo consulta.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ERF3.1 – ERF3.5.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La asociación proveedor-producto es insumo del reporte de proveedores e historial de entregas (ERF7.9).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CU-04 — Gestión de Rutas y Transporte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CU-04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RF4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Permitir al técnico registrar, modificar, eliminar y dar seguimiento a las rutas de transporte de productos.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Técnico,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técnico debe haber iniciado sesión; existe una orden de envío o recepción.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Técnico registra una nueva ruta (ERF4.1).</w:t>
      </w:r>
    </w:p>
    <w:p>
      <w:pPr>
        <w:spacing w:after="30"/>
      </w:pPr>
      <w:r>
        <w:rPr>
          <w:sz w:val="20"/>
          <w:szCs w:val="20"/>
        </w:rPr>
        <w:t xml:space="preserve">2. Registra la fecha estimada de llegada (ERF4.2).</w:t>
      </w:r>
    </w:p>
    <w:p>
      <w:pPr>
        <w:spacing w:after="30"/>
      </w:pPr>
      <w:r>
        <w:rPr>
          <w:sz w:val="20"/>
          <w:szCs w:val="20"/>
        </w:rPr>
        <w:t xml:space="preserve">3. Asocia los productos enviados a la ruta (ERF4.3).</w:t>
      </w:r>
    </w:p>
    <w:p>
      <w:pPr>
        <w:spacing w:after="30"/>
      </w:pPr>
      <w:r>
        <w:rPr>
          <w:sz w:val="20"/>
          <w:szCs w:val="20"/>
        </w:rPr>
        <w:t xml:space="preserve">4. El sistema verifica automáticamente si la ruta se retrasa (ERF4.6).</w:t>
      </w:r>
    </w:p>
    <w:p>
      <w:pPr>
        <w:spacing w:after="30"/>
      </w:pPr>
      <w:r>
        <w:rPr>
          <w:sz w:val="20"/>
          <w:szCs w:val="20"/>
        </w:rPr>
        <w:t xml:space="preserve">5. El Técnico modifica (ERF4.4) o elimina (ERF4.5) la ruta cuando corresponde.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técnico actualiza la fecha estimada de una ruta registrada; la ruta se marca como retrasada automáticamente.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Se registra una ruta sin productos asociados; se intenta eliminar una ruta en tránsito o con productos recibidos.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La ruta queda registrada, actualizada, eliminada o marcada como retrasada según corresponda.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Toda ruta debe tener al menos un producto asociado.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estado 'retrasada' se determina automáticamente.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Solo el Técnico gestiona la información de las rutas.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ERF4.1 – ERF4.6.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El estado de las rutas alimenta el reporte de rutas y recepciones (ERF7.8).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CU-05 — Gestión de Inventario y Productos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CU-05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RF5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Registrar los productos del inventario y controlar sus movimientos de entrada, salida y ajuste, con stock en tiempo real y panel de estado.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Bodeguero (operación), Administrador y Consultor (consulta).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usuario debe haber iniciado sesión; el producto requiere un código o número de serie único.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Bodeguero registra un nuevo producto (ERF5.1).</w:t>
      </w:r>
    </w:p>
    <w:p>
      <w:pPr>
        <w:spacing w:after="30"/>
      </w:pPr>
      <w:r>
        <w:rPr>
          <w:sz w:val="20"/>
          <w:szCs w:val="20"/>
        </w:rPr>
        <w:t xml:space="preserve">2. El sistema valida duplicados por código, nombre o número de serie (ERF5.2).</w:t>
      </w:r>
    </w:p>
    <w:p>
      <w:pPr>
        <w:spacing w:after="30"/>
      </w:pPr>
      <w:r>
        <w:rPr>
          <w:sz w:val="20"/>
          <w:szCs w:val="20"/>
        </w:rPr>
        <w:t xml:space="preserve">3. El Bodeguero registra entradas (ERF5.3) o salidas (ERF5.4).</w:t>
      </w:r>
    </w:p>
    <w:p>
      <w:pPr>
        <w:spacing w:after="30"/>
      </w:pPr>
      <w:r>
        <w:rPr>
          <w:sz w:val="20"/>
          <w:szCs w:val="20"/>
        </w:rPr>
        <w:t xml:space="preserve">4. El sistema registra fecha y hora del movimiento (ERF5.5).</w:t>
      </w:r>
    </w:p>
    <w:p>
      <w:pPr>
        <w:spacing w:after="30"/>
      </w:pPr>
      <w:r>
        <w:rPr>
          <w:sz w:val="20"/>
          <w:szCs w:val="20"/>
        </w:rPr>
        <w:t xml:space="preserve">5. El sistema gestiona la caducidad de productos perecederos (ERF5.6).</w:t>
      </w:r>
    </w:p>
    <w:p>
      <w:pPr>
        <w:spacing w:after="30"/>
      </w:pPr>
      <w:r>
        <w:rPr>
          <w:sz w:val="20"/>
          <w:szCs w:val="20"/>
        </w:rPr>
        <w:t xml:space="preserve">6. El sistema muestra las alertas de stock (ERF5.7) y el Bodeguero consulta/busca productos (ERF5.8).</w:t>
      </w:r>
    </w:p>
    <w:p>
      <w:pPr>
        <w:spacing w:after="30"/>
      </w:pPr>
      <w:r>
        <w:rPr>
          <w:sz w:val="20"/>
          <w:szCs w:val="20"/>
        </w:rPr>
        <w:t xml:space="preserve">7. El sistema permite el ajuste manual de stock con justificación (ERF5.9).</w:t>
      </w:r>
    </w:p>
    <w:p>
      <w:pPr>
        <w:spacing w:after="30"/>
      </w:pPr>
      <w:r>
        <w:rPr>
          <w:sz w:val="20"/>
          <w:szCs w:val="20"/>
        </w:rPr>
        <w:t xml:space="preserve">8. El sistema actualiza el stock en tiempo real tras cada movimiento (ERF5.10).</w:t>
      </w:r>
    </w:p>
    <w:p>
      <w:pPr>
        <w:spacing w:after="30"/>
      </w:pPr>
      <w:r>
        <w:rPr>
          <w:sz w:val="20"/>
          <w:szCs w:val="20"/>
        </w:rPr>
        <w:t xml:space="preserve">9. El sistema visualiza el panel de estado general del inventario (ERF5.11).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Gestión de caducidad; el consultor visualiza la información sin poder modificarla.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Registrar un producto con código o número de serie ya existente; stock en cero o por debajo del mínimo.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inventario queda actualizado con los movimientos y el stock refleja la disponibilidad real.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No pueden existir dos productos con el mismo código o número de serie.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ajuste manual (ERF5.9) requiere justificación y queda registrado.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stock se actualiza en tiempo real (ERF5.10).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ERF5.1 – ERF5.11.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El panel de estado (ERF5.11) centraliza la disponibilidad y las alertas de stock del inventario.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CU-06 — Gestión de Espacios y Bodega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CU-06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RF6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Registrar y administrar los espacios de almacenamiento y los equipos de bodega, y asignar productos a dichos espacios.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Administrador, Consultor (consulta).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usuario debe haber iniciado sesión.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>1. El Administrador registra un espacio de almacenamiento (ERF6.1).</w:t>
      </w:r>
    </w:p>
    <w:p>
      <w:pPr>
        <w:spacing w:after="30"/>
      </w:pPr>
      <w:r>
        <w:rPr>
          <w:sz w:val="20"/>
          <w:szCs w:val="20"/>
        </w:rPr>
        <w:t xml:space="preserve">2. El sistema asigna productos a los espacios (ERF6.2).</w:t>
      </w:r>
    </w:p>
    <w:p>
      <w:pPr>
        <w:spacing w:after="30"/>
      </w:pPr>
      <w:r>
        <w:rPr>
          <w:sz w:val="20"/>
          <w:szCs w:val="20"/>
        </w:rPr>
        <w:t xml:space="preserve">3. Se registran los equipos de bodega (ERF6.3).</w:t>
      </w:r>
    </w:p>
    <w:p>
      <w:pPr>
        <w:spacing w:after="30"/>
      </w:pPr>
      <w:r>
        <w:rPr>
          <w:sz w:val="20"/>
          <w:szCs w:val="20"/>
        </w:rPr>
        <w:t xml:space="preserve">4. El sistema modifica o desactiva espacios (ERF6.4) y elimina equipos (ERF6.5).</w:t>
      </w:r>
    </w:p>
    <w:p>
      <w:pPr>
        <w:spacing w:after="30"/>
      </w:pPr>
      <w:r>
        <w:rPr>
          <w:sz w:val="20"/>
          <w:szCs w:val="20"/>
        </w:rPr>
        <w:t xml:space="preserve">5. El sistema consulta la ocupación de los espacios (ERF6.6).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administrador modifica o desactiva un espacio; elimina un equipo fuera de uso.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Asignar productos a un espacio sin capacidad; eliminar un espacio con productos asignados.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espacio o equipo queda registrado, modificado o eliminado, y la ocupación queda actualizada.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Un espacio no puede desactivarse si tiene productos asignados.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capacidad de cada espacio debe respetarse.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>Solo el Administrador modifica la información de los espacios.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ERF6.1 – ERF6.6.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La ocupación de espacios es insumo del panel general del inventario (ERF5.11).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CU-07 — Reportes e Informes del Sistema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CU-07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RF7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Generar reportes sobre movimientos, entradas, salidas, estado del inventario, rutas, proveedores y stock, con exportación en distintos formatos.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Administrador, Consultor.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usuario debe haber iniciado sesión; debe existir información registrada.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 o el Consultor selecciona el tipo de reporte (ERF7.1–ERF7.9, ERF7.11).</w:t>
      </w:r>
    </w:p>
    <w:p>
      <w:pPr>
        <w:spacing w:after="30"/>
      </w:pPr>
      <w:r>
        <w:rPr>
          <w:sz w:val="20"/>
          <w:szCs w:val="20"/>
        </w:rPr>
        <w:t xml:space="preserve">2. El sistema consolida la información solicitada.</w:t>
      </w:r>
    </w:p>
    <w:p>
      <w:pPr>
        <w:spacing w:after="30"/>
      </w:pPr>
      <w:r>
        <w:rPr>
          <w:sz w:val="20"/>
          <w:szCs w:val="20"/>
        </w:rPr>
        <w:t xml:space="preserve">3. El sistema genera el reporte.</w:t>
      </w:r>
    </w:p>
    <w:p>
      <w:pPr>
        <w:spacing w:after="30"/>
      </w:pPr>
      <w:r>
        <w:rPr>
          <w:sz w:val="20"/>
          <w:szCs w:val="20"/>
        </w:rPr>
        <w:t xml:space="preserve">4. El usuario exporta el reporte en PDF o Excel (ERF7.10).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Consulta de reporte consolidado por período; reporte de productos sin movimiento o con stock bajo.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No existen datos suficientes; error durante la exportación.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reporte queda generado y disponible en el formato seleccionado.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Los reportes los generan usuarios con rol Administrador o Consultor.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Los reportes se exportan en PDF y Excel.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Los reportes de inconsistencias/ajustes (ERF7.5) solo los accede el Administrador.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ERF7.1 – ERF7.11.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Los reportes de rutas y proveedores dependen de la información de los módulos CU-04 y CU-03.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CU-08 — API de Integración Externa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CU-08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RF8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Exponer servicios mediante una API para que sistemas externos consulten productos, stock y precios de forma segura.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Sistema Externo (API Externa), Administrador (mantenimiento),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La solicitud externa debe contar con un token de autenticación válido.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Sistema Externo envía una solicitud con token (ERF8.3).</w:t>
      </w:r>
    </w:p>
    <w:p>
      <w:pPr>
        <w:spacing w:after="30"/>
      </w:pPr>
      <w:r>
        <w:rPr>
          <w:sz w:val="20"/>
          <w:szCs w:val="20"/>
        </w:rPr>
        <w:t xml:space="preserve">2. El sistema valida el token.</w:t>
      </w:r>
    </w:p>
    <w:p>
      <w:pPr>
        <w:spacing w:after="30"/>
      </w:pPr>
      <w:r>
        <w:rPr>
          <w:sz w:val="20"/>
          <w:szCs w:val="20"/>
        </w:rPr>
        <w:t xml:space="preserve">3. El sistema expone el endpoint de productos y stock (ERF8.1) y el de precios (ERF8.2).</w:t>
      </w:r>
    </w:p>
    <w:p>
      <w:pPr>
        <w:spacing w:after="30"/>
      </w:pPr>
      <w:r>
        <w:rPr>
          <w:sz w:val="20"/>
          <w:szCs w:val="20"/>
        </w:rPr>
        <w:t xml:space="preserve">4. El sistema responde en formato JSON.</w:t>
      </w:r>
    </w:p>
    <w:p>
      <w:pPr>
        <w:spacing w:after="30"/>
      </w:pPr>
      <w:r>
        <w:rPr>
          <w:sz w:val="20"/>
          <w:szCs w:val="20"/>
        </w:rPr>
        <w:t xml:space="preserve">5. El Administrador mantiene la documentación de la API bajo OpenAPI (ERF8.4).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sistema externo consulta únicamente el endpoint de precios.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Token inválido o expirado (respuesta 401); el sistema externo excede el límite de solicitudes.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La solicitud externa recibe la información solicitada y la petición queda registrada.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Toda solicitud externa se autentica con un token válido.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API se documenta bajo el estándar OpenAPI.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acceso a la API se limita a los endpoints definidos.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ERF8.1 – ERF8.4.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La documentación OpenAPI facilita la integración con sistemas externos.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4. Nota de versión y correlación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CU-02: el módulo de roles y permisos (RF2) queda representado por sus requisitos ERF2.1–ERF2.4 del SRS.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CU-05: se desglosa la numeración ERF5.1–5.11, destacando el ajuste manual de stock con justificación (ERF5.9) y el panel de estado general (ERF5.11), que antes no estaban representados.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Encabezado: se identifican el Grupo 1 y sus integrantes (Juan José Narváez González, Beimar Alejandro Rocha Suarez y Kevin Santiago Vega Perez), la ficha 3407799 y el centro CIES-SENA.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Cada caso de uso referencia explícitamente los ERF del SRS que le dieron origen, garantizando la trazabilidad requisito-caso de uso.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5. Conclusiones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participación de los actores (Administrador, Bodeguero, Técnico, Consultor y Sistema Externo) se alinea con los roles formales del SRS.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Las reglas de negocio garantizan el control y la integridad de la información del inventario.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Los flujos alternativos y de excepción mejoran la confiabilidad del sistema (RNF4).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correlación de cada caso de uso con los ERF del SRS asegura la trazabilidad y la coherencia entre la documentación del proyecto.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Caso de Uso ALMEXA (versión corregida)</dc:title>
  <dc:creator>Grupo 1 ALMEXA - SENA CIES</dc:creator>
  <dc:description>Versión corregida del análisis de casos de uso, alineada al SRS</dc:description>
  <cp:lastModifiedBy>Un-named</cp:lastModifiedBy>
  <cp:revision>1</cp:revision>
  <dcterms:created xsi:type="dcterms:W3CDTF">2026-08-31T16:13:53.440Z</dcterms:created>
  <dcterms:modified xsi:type="dcterms:W3CDTF">2026-08-31T16:13:53.446Z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