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0D4A" w14:textId="77777777" w:rsidR="00F234A4" w:rsidRDefault="00000000">
      <w:pPr>
        <w:pStyle w:val="Heading1"/>
      </w:pPr>
      <w:bookmarkStart w:id="0" w:name="X2ea3d32f2d0c56657bddc43cc29c80ddef04d0b"/>
      <w:r>
        <w:t>Millikan Oil Drop Experiment: Computer Vision Methodology and Results</w:t>
      </w:r>
    </w:p>
    <w:p w14:paraId="44C1C080" w14:textId="77777777" w:rsidR="00F234A4" w:rsidRDefault="00000000">
      <w:pPr>
        <w:pStyle w:val="Heading2"/>
      </w:pPr>
      <w:bookmarkStart w:id="1" w:name="introduction"/>
      <w:r>
        <w:t>1. Introduction</w:t>
      </w:r>
    </w:p>
    <w:p w14:paraId="5802C8A3" w14:textId="77777777" w:rsidR="00F234A4" w:rsidRDefault="00000000">
      <w:pPr>
        <w:pStyle w:val="FirstParagraph"/>
      </w:pPr>
      <w:r>
        <w:t>Traditional Millikan oil drop experiments require manual tracking of individual droplets, measuring their fall and rise times with a stopwatch while observing through a microscope. This process is time-consuming, prone to human error, and typically yields only a handful of measurements per laboratory session. To address these limitations, we developed an automated computer vision system capable of simultaneously tracking hundreds of oil droplets across multiple video recordings, extracting precise velocity measurements for charge calculation.</w:t>
      </w:r>
    </w:p>
    <w:p w14:paraId="7DD802C2" w14:textId="77777777" w:rsidR="00F234A4" w:rsidRDefault="00000000">
      <w:pPr>
        <w:pStyle w:val="BodyText"/>
      </w:pPr>
      <w:r>
        <w:t xml:space="preserve">Four trial videos totaling approximately 31,940 frames (~18 minutes of footage at 30 fps) were recorded using the PASCO AP-8210A Millikan Oil Drop Apparatus. The automated system ultimately produced </w:t>
      </w:r>
      <w:r>
        <w:rPr>
          <w:b/>
          <w:bCs/>
        </w:rPr>
        <w:t>141 valid charge measurements</w:t>
      </w:r>
      <w:r>
        <w:t>, yielding an elementary charge of:</w:t>
      </w:r>
    </w:p>
    <w:p w14:paraId="62EEBBBE" w14:textId="77777777" w:rsidR="00F234A4"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1.6090</m:t>
          </m:r>
          <m:r>
            <m:rPr>
              <m:sty m:val="p"/>
            </m:rPr>
            <w:rPr>
              <w:rFonts w:ascii="Cambria Math" w:hAnsi="Cambria Math"/>
            </w:rPr>
            <m:t>±</m:t>
          </m:r>
          <m:r>
            <w:rPr>
              <w:rFonts w:ascii="Cambria Math" w:hAnsi="Cambria Math"/>
            </w:rPr>
            <m:t>0.0057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w:rPr>
              <w:rFonts w:ascii="Cambria Math" w:hAnsi="Cambria Math"/>
            </w:rPr>
            <m:t> </m:t>
          </m:r>
          <m:r>
            <m:rPr>
              <m:nor/>
            </m:rPr>
            <m:t>C</m:t>
          </m:r>
        </m:oMath>
      </m:oMathPara>
    </w:p>
    <w:p w14:paraId="7BA55E2F" w14:textId="77777777" w:rsidR="00F234A4" w:rsidRDefault="00000000">
      <w:pPr>
        <w:pStyle w:val="FirstParagraph"/>
      </w:pPr>
      <w:r>
        <w:t xml:space="preserve">This deviates from the accepted value of </w:t>
      </w:r>
      <m:oMath>
        <m:r>
          <w:rPr>
            <w:rFonts w:ascii="Cambria Math" w:hAnsi="Cambria Math"/>
          </w:rPr>
          <m:t>1.6022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 by only </w:t>
      </w:r>
      <w:r>
        <w:rPr>
          <w:b/>
          <w:bCs/>
        </w:rPr>
        <w:t>+0.44%</w:t>
      </w:r>
      <w:r>
        <w:t>.</w:t>
      </w:r>
    </w:p>
    <w:p w14:paraId="121B1C13" w14:textId="77777777" w:rsidR="00F234A4" w:rsidRDefault="00EC331E">
      <w:r>
        <w:rPr>
          <w:noProof/>
        </w:rPr>
        <w:pict w14:anchorId="616938FC">
          <v:rect id="_x0000_i1033" alt="" style="width:468pt;height:.05pt;mso-width-percent:0;mso-height-percent:0;mso-width-percent:0;mso-height-percent:0" o:hralign="center" o:hrstd="t" o:hr="t"/>
        </w:pict>
      </w:r>
    </w:p>
    <w:p w14:paraId="3510C711" w14:textId="77777777" w:rsidR="00F234A4" w:rsidRDefault="00000000">
      <w:pPr>
        <w:pStyle w:val="Heading2"/>
      </w:pPr>
      <w:bookmarkStart w:id="2" w:name="experimental-apparatus-and-constants"/>
      <w:bookmarkEnd w:id="1"/>
      <w:r>
        <w:t>2. Experimental Apparatus and Constants</w:t>
      </w:r>
    </w:p>
    <w:p w14:paraId="5FB19990" w14:textId="77777777" w:rsidR="00F234A4" w:rsidRDefault="00000000">
      <w:pPr>
        <w:pStyle w:val="FirstParagraph"/>
      </w:pPr>
      <w:r>
        <w:t>All calculations use the following parameters, consistent with the PASCO AP-8210A apparatus manual:</w:t>
      </w:r>
    </w:p>
    <w:tbl>
      <w:tblPr>
        <w:tblStyle w:val="Table"/>
        <w:tblW w:w="5000" w:type="pct"/>
        <w:tblLayout w:type="fixed"/>
        <w:tblLook w:val="0020" w:firstRow="1" w:lastRow="0" w:firstColumn="0" w:lastColumn="0" w:noHBand="0" w:noVBand="0"/>
      </w:tblPr>
      <w:tblGrid>
        <w:gridCol w:w="2394"/>
        <w:gridCol w:w="2394"/>
        <w:gridCol w:w="2394"/>
        <w:gridCol w:w="2394"/>
      </w:tblGrid>
      <w:tr w:rsidR="00F234A4" w14:paraId="428ED7DD"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5D009B" w14:textId="77777777" w:rsidR="00F234A4" w:rsidRDefault="00000000">
            <w:pPr>
              <w:pStyle w:val="Compact"/>
            </w:pPr>
            <w:r>
              <w:t>Parameter</w:t>
            </w:r>
          </w:p>
        </w:tc>
        <w:tc>
          <w:tcPr>
            <w:tcW w:w="1980" w:type="dxa"/>
          </w:tcPr>
          <w:p w14:paraId="79ED053C" w14:textId="77777777" w:rsidR="00F234A4" w:rsidRDefault="00000000">
            <w:pPr>
              <w:pStyle w:val="Compact"/>
            </w:pPr>
            <w:r>
              <w:t>Symbol</w:t>
            </w:r>
          </w:p>
        </w:tc>
        <w:tc>
          <w:tcPr>
            <w:tcW w:w="1980" w:type="dxa"/>
          </w:tcPr>
          <w:p w14:paraId="14EEC137" w14:textId="77777777" w:rsidR="00F234A4" w:rsidRDefault="00000000">
            <w:pPr>
              <w:pStyle w:val="Compact"/>
            </w:pPr>
            <w:r>
              <w:t>Value</w:t>
            </w:r>
          </w:p>
        </w:tc>
        <w:tc>
          <w:tcPr>
            <w:tcW w:w="1980" w:type="dxa"/>
          </w:tcPr>
          <w:p w14:paraId="26771C8B" w14:textId="77777777" w:rsidR="00F234A4" w:rsidRDefault="00000000">
            <w:pPr>
              <w:pStyle w:val="Compact"/>
            </w:pPr>
            <w:r>
              <w:t>Source</w:t>
            </w:r>
          </w:p>
        </w:tc>
      </w:tr>
      <w:tr w:rsidR="00F234A4" w14:paraId="4B3B7E94" w14:textId="77777777">
        <w:tc>
          <w:tcPr>
            <w:tcW w:w="1980" w:type="dxa"/>
          </w:tcPr>
          <w:p w14:paraId="7CFC0B2E" w14:textId="77777777" w:rsidR="00F234A4" w:rsidRDefault="00000000">
            <w:pPr>
              <w:pStyle w:val="Compact"/>
            </w:pPr>
            <w:r>
              <w:t>Plate separation</w:t>
            </w:r>
          </w:p>
        </w:tc>
        <w:tc>
          <w:tcPr>
            <w:tcW w:w="1980" w:type="dxa"/>
          </w:tcPr>
          <w:p w14:paraId="6C45D201" w14:textId="77777777" w:rsidR="00F234A4" w:rsidRDefault="00000000">
            <w:pPr>
              <w:pStyle w:val="Compact"/>
            </w:pPr>
            <m:oMathPara>
              <m:oMath>
                <m:r>
                  <w:rPr>
                    <w:rFonts w:ascii="Cambria Math" w:hAnsi="Cambria Math"/>
                  </w:rPr>
                  <m:t>d</m:t>
                </m:r>
              </m:oMath>
            </m:oMathPara>
          </w:p>
        </w:tc>
        <w:tc>
          <w:tcPr>
            <w:tcW w:w="1980" w:type="dxa"/>
          </w:tcPr>
          <w:p w14:paraId="4D965897" w14:textId="77777777" w:rsidR="00F234A4" w:rsidRDefault="00000000">
            <w:pPr>
              <w:pStyle w:val="Compact"/>
            </w:pPr>
            <w:r>
              <w:t>7.6 mm</w:t>
            </w:r>
          </w:p>
        </w:tc>
        <w:tc>
          <w:tcPr>
            <w:tcW w:w="1980" w:type="dxa"/>
          </w:tcPr>
          <w:p w14:paraId="1BD165CF" w14:textId="77777777" w:rsidR="00F234A4" w:rsidRDefault="00000000">
            <w:pPr>
              <w:pStyle w:val="Compact"/>
            </w:pPr>
            <w:r>
              <w:t>PASCO manual</w:t>
            </w:r>
          </w:p>
        </w:tc>
      </w:tr>
      <w:tr w:rsidR="00F234A4" w14:paraId="4D00C110" w14:textId="77777777">
        <w:tc>
          <w:tcPr>
            <w:tcW w:w="1980" w:type="dxa"/>
          </w:tcPr>
          <w:p w14:paraId="4473DF70" w14:textId="77777777" w:rsidR="00F234A4" w:rsidRDefault="00000000">
            <w:pPr>
              <w:pStyle w:val="Compact"/>
            </w:pPr>
            <w:r>
              <w:t>Plate voltage</w:t>
            </w:r>
          </w:p>
        </w:tc>
        <w:tc>
          <w:tcPr>
            <w:tcW w:w="1980" w:type="dxa"/>
          </w:tcPr>
          <w:p w14:paraId="2C4FA634" w14:textId="77777777" w:rsidR="00F234A4" w:rsidRDefault="00000000">
            <w:pPr>
              <w:pStyle w:val="Compact"/>
            </w:pPr>
            <m:oMathPara>
              <m:oMath>
                <m:r>
                  <w:rPr>
                    <w:rFonts w:ascii="Cambria Math" w:hAnsi="Cambria Math"/>
                  </w:rPr>
                  <m:t>V</m:t>
                </m:r>
              </m:oMath>
            </m:oMathPara>
          </w:p>
        </w:tc>
        <w:tc>
          <w:tcPr>
            <w:tcW w:w="1980" w:type="dxa"/>
          </w:tcPr>
          <w:p w14:paraId="06A7DC8E" w14:textId="77777777" w:rsidR="00F234A4" w:rsidRDefault="00000000">
            <w:pPr>
              <w:pStyle w:val="Compact"/>
            </w:pPr>
            <w:r>
              <w:t>500 V</w:t>
            </w:r>
          </w:p>
        </w:tc>
        <w:tc>
          <w:tcPr>
            <w:tcW w:w="1980" w:type="dxa"/>
          </w:tcPr>
          <w:p w14:paraId="70C4E7E2" w14:textId="77777777" w:rsidR="00F234A4" w:rsidRDefault="00000000">
            <w:pPr>
              <w:pStyle w:val="Compact"/>
            </w:pPr>
            <w:r>
              <w:t>Experimental setting</w:t>
            </w:r>
          </w:p>
        </w:tc>
      </w:tr>
      <w:tr w:rsidR="00F234A4" w14:paraId="469FB1E0" w14:textId="77777777">
        <w:tc>
          <w:tcPr>
            <w:tcW w:w="1980" w:type="dxa"/>
          </w:tcPr>
          <w:p w14:paraId="30FB554F" w14:textId="77777777" w:rsidR="00F234A4" w:rsidRDefault="00000000">
            <w:pPr>
              <w:pStyle w:val="Compact"/>
            </w:pPr>
            <w:r>
              <w:t>Electric field</w:t>
            </w:r>
          </w:p>
        </w:tc>
        <w:tc>
          <w:tcPr>
            <w:tcW w:w="1980" w:type="dxa"/>
          </w:tcPr>
          <w:p w14:paraId="35049104" w14:textId="77777777" w:rsidR="00F234A4" w:rsidRDefault="00000000">
            <w:pPr>
              <w:pStyle w:val="Compact"/>
            </w:pPr>
            <m:oMathPara>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oMath>
            </m:oMathPara>
          </w:p>
        </w:tc>
        <w:tc>
          <w:tcPr>
            <w:tcW w:w="1980" w:type="dxa"/>
          </w:tcPr>
          <w:p w14:paraId="0B3C0DB7" w14:textId="77777777" w:rsidR="00F234A4" w:rsidRDefault="00000000">
            <w:pPr>
              <w:pStyle w:val="Compact"/>
            </w:pPr>
            <w:r>
              <w:t>65,789 V/m</w:t>
            </w:r>
          </w:p>
        </w:tc>
        <w:tc>
          <w:tcPr>
            <w:tcW w:w="1980" w:type="dxa"/>
          </w:tcPr>
          <w:p w14:paraId="19E6CEFE" w14:textId="77777777" w:rsidR="00F234A4" w:rsidRDefault="00000000">
            <w:pPr>
              <w:pStyle w:val="Compact"/>
            </w:pPr>
            <w:r>
              <w:t>Derived</w:t>
            </w:r>
          </w:p>
        </w:tc>
      </w:tr>
      <w:tr w:rsidR="00F234A4" w14:paraId="336CDD85" w14:textId="77777777">
        <w:tc>
          <w:tcPr>
            <w:tcW w:w="1980" w:type="dxa"/>
          </w:tcPr>
          <w:p w14:paraId="7777C2C7" w14:textId="77777777" w:rsidR="00F234A4" w:rsidRDefault="00000000">
            <w:pPr>
              <w:pStyle w:val="Compact"/>
            </w:pPr>
            <w:r>
              <w:t>Oil density (Squibb #5597)</w:t>
            </w:r>
          </w:p>
        </w:tc>
        <w:tc>
          <w:tcPr>
            <w:tcW w:w="1980" w:type="dxa"/>
          </w:tcPr>
          <w:p w14:paraId="4878356B" w14:textId="77777777" w:rsidR="00F234A4" w:rsidRDefault="00000000">
            <w:pPr>
              <w:pStyle w:val="Compact"/>
            </w:pPr>
            <m:oMathPara>
              <m:oMath>
                <m:r>
                  <w:rPr>
                    <w:rFonts w:ascii="Cambria Math" w:hAnsi="Cambria Math"/>
                  </w:rPr>
                  <m:t>ρ</m:t>
                </m:r>
              </m:oMath>
            </m:oMathPara>
          </w:p>
        </w:tc>
        <w:tc>
          <w:tcPr>
            <w:tcW w:w="1980" w:type="dxa"/>
          </w:tcPr>
          <w:p w14:paraId="46A61DB7" w14:textId="77777777" w:rsidR="00F234A4" w:rsidRDefault="00000000">
            <w:pPr>
              <w:pStyle w:val="Compact"/>
            </w:pPr>
            <w:r>
              <w:t>886 kg/m</w:t>
            </w:r>
            <m:oMath>
              <m:sSup>
                <m:sSupPr>
                  <m:ctrlPr>
                    <w:rPr>
                      <w:rFonts w:ascii="Cambria Math" w:hAnsi="Cambria Math"/>
                    </w:rPr>
                  </m:ctrlPr>
                </m:sSupPr>
                <m:e>
                  <m:r>
                    <w:rPr>
                      <w:rFonts w:ascii="Cambria Math" w:hAnsi="Cambria Math"/>
                    </w:rPr>
                    <m:t>​</m:t>
                  </m:r>
                </m:e>
                <m:sup>
                  <m:r>
                    <w:rPr>
                      <w:rFonts w:ascii="Cambria Math" w:hAnsi="Cambria Math"/>
                    </w:rPr>
                    <m:t>3</m:t>
                  </m:r>
                </m:sup>
              </m:sSup>
            </m:oMath>
          </w:p>
        </w:tc>
        <w:tc>
          <w:tcPr>
            <w:tcW w:w="1980" w:type="dxa"/>
          </w:tcPr>
          <w:p w14:paraId="6DCED922" w14:textId="77777777" w:rsidR="00F234A4" w:rsidRDefault="00000000">
            <w:pPr>
              <w:pStyle w:val="Compact"/>
            </w:pPr>
            <w:r>
              <w:t>PASCO manual</w:t>
            </w:r>
          </w:p>
        </w:tc>
      </w:tr>
      <w:tr w:rsidR="00F234A4" w14:paraId="7D53F2B9" w14:textId="77777777">
        <w:tc>
          <w:tcPr>
            <w:tcW w:w="1980" w:type="dxa"/>
          </w:tcPr>
          <w:p w14:paraId="727B0E01" w14:textId="77777777" w:rsidR="00F234A4" w:rsidRDefault="00000000">
            <w:pPr>
              <w:pStyle w:val="Compact"/>
            </w:pPr>
            <w:r>
              <w:t>Air viscosity (at ~22 C)</w:t>
            </w:r>
          </w:p>
        </w:tc>
        <w:tc>
          <w:tcPr>
            <w:tcW w:w="1980" w:type="dxa"/>
          </w:tcPr>
          <w:p w14:paraId="75D542A2" w14:textId="77777777" w:rsidR="00F234A4" w:rsidRDefault="00000000">
            <w:pPr>
              <w:pStyle w:val="Compact"/>
            </w:pPr>
            <m:oMathPara>
              <m:oMath>
                <m:r>
                  <w:rPr>
                    <w:rFonts w:ascii="Cambria Math" w:hAnsi="Cambria Math"/>
                  </w:rPr>
                  <m:t>η</m:t>
                </m:r>
              </m:oMath>
            </m:oMathPara>
          </w:p>
        </w:tc>
        <w:tc>
          <w:tcPr>
            <w:tcW w:w="1980" w:type="dxa"/>
          </w:tcPr>
          <w:p w14:paraId="116A2DE0" w14:textId="77777777" w:rsidR="00F234A4" w:rsidRDefault="00000000">
            <w:pPr>
              <w:pStyle w:val="Compact"/>
            </w:pPr>
            <m:oMath>
              <m:r>
                <w:rPr>
                  <w:rFonts w:ascii="Cambria Math" w:hAnsi="Cambria Math"/>
                </w:rPr>
                <m:t>1.82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N</w:t>
            </w:r>
            <m:oMath>
              <m:r>
                <m:rPr>
                  <m:sty m:val="p"/>
                </m:rPr>
                <w:rPr>
                  <w:rFonts w:ascii="Cambria Math" w:hAnsi="Cambria Math"/>
                </w:rPr>
                <m:t>⋅</m:t>
              </m:r>
            </m:oMath>
            <w:r>
              <w:t>s/m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c>
          <w:tcPr>
            <w:tcW w:w="1980" w:type="dxa"/>
          </w:tcPr>
          <w:p w14:paraId="316EA8F1" w14:textId="77777777" w:rsidR="00F234A4" w:rsidRDefault="00000000">
            <w:pPr>
              <w:pStyle w:val="Compact"/>
            </w:pPr>
            <w:r>
              <w:t>PASCO manual, Appendix A</w:t>
            </w:r>
          </w:p>
        </w:tc>
      </w:tr>
      <w:tr w:rsidR="00F234A4" w14:paraId="456EF999" w14:textId="77777777">
        <w:tc>
          <w:tcPr>
            <w:tcW w:w="1980" w:type="dxa"/>
          </w:tcPr>
          <w:p w14:paraId="1893A6DC" w14:textId="77777777" w:rsidR="00F234A4" w:rsidRDefault="00000000">
            <w:pPr>
              <w:pStyle w:val="Compact"/>
            </w:pPr>
            <w:r>
              <w:t>Cunningham correction constant</w:t>
            </w:r>
          </w:p>
        </w:tc>
        <w:tc>
          <w:tcPr>
            <w:tcW w:w="1980" w:type="dxa"/>
          </w:tcPr>
          <w:p w14:paraId="7374FEF1" w14:textId="77777777" w:rsidR="00F234A4" w:rsidRDefault="00000000">
            <w:pPr>
              <w:pStyle w:val="Compact"/>
            </w:pPr>
            <m:oMathPara>
              <m:oMath>
                <m:r>
                  <w:rPr>
                    <w:rFonts w:ascii="Cambria Math" w:hAnsi="Cambria Math"/>
                  </w:rPr>
                  <m:t>b</m:t>
                </m:r>
              </m:oMath>
            </m:oMathPara>
          </w:p>
        </w:tc>
        <w:tc>
          <w:tcPr>
            <w:tcW w:w="1980" w:type="dxa"/>
          </w:tcPr>
          <w:p w14:paraId="6A654627" w14:textId="77777777" w:rsidR="00F234A4" w:rsidRDefault="00000000">
            <w:pPr>
              <w:pStyle w:val="Compact"/>
            </w:pPr>
            <m:oMath>
              <m:r>
                <w:rPr>
                  <w:rFonts w:ascii="Cambria Math" w:hAnsi="Cambria Math"/>
                </w:rPr>
                <m:t>8.20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Pa</w:t>
            </w:r>
            <m:oMath>
              <m:r>
                <m:rPr>
                  <m:sty m:val="p"/>
                </m:rPr>
                <w:rPr>
                  <w:rFonts w:ascii="Cambria Math" w:hAnsi="Cambria Math"/>
                </w:rPr>
                <m:t>⋅</m:t>
              </m:r>
            </m:oMath>
            <w:r>
              <w:t>m</w:t>
            </w:r>
          </w:p>
        </w:tc>
        <w:tc>
          <w:tcPr>
            <w:tcW w:w="1980" w:type="dxa"/>
          </w:tcPr>
          <w:p w14:paraId="4A4147DE" w14:textId="77777777" w:rsidR="00F234A4" w:rsidRDefault="00000000">
            <w:pPr>
              <w:pStyle w:val="Compact"/>
            </w:pPr>
            <w:r>
              <w:t>PASCO manual</w:t>
            </w:r>
          </w:p>
        </w:tc>
      </w:tr>
      <w:tr w:rsidR="00F234A4" w14:paraId="565CFA8E" w14:textId="77777777">
        <w:tc>
          <w:tcPr>
            <w:tcW w:w="1980" w:type="dxa"/>
          </w:tcPr>
          <w:p w14:paraId="4D6A3647" w14:textId="77777777" w:rsidR="00F234A4" w:rsidRDefault="00000000">
            <w:pPr>
              <w:pStyle w:val="Compact"/>
            </w:pPr>
            <w:r>
              <w:t>Atmospheric pressure</w:t>
            </w:r>
          </w:p>
        </w:tc>
        <w:tc>
          <w:tcPr>
            <w:tcW w:w="1980" w:type="dxa"/>
          </w:tcPr>
          <w:p w14:paraId="7EB11782" w14:textId="77777777" w:rsidR="00F234A4" w:rsidRDefault="00000000">
            <w:pPr>
              <w:pStyle w:val="Compact"/>
            </w:pPr>
            <m:oMathPara>
              <m:oMath>
                <m:r>
                  <w:rPr>
                    <w:rFonts w:ascii="Cambria Math" w:hAnsi="Cambria Math"/>
                  </w:rPr>
                  <m:t>p</m:t>
                </m:r>
              </m:oMath>
            </m:oMathPara>
          </w:p>
        </w:tc>
        <w:tc>
          <w:tcPr>
            <w:tcW w:w="1980" w:type="dxa"/>
          </w:tcPr>
          <w:p w14:paraId="6ADFCEA2" w14:textId="77777777" w:rsidR="00F234A4" w:rsidRDefault="00000000">
            <w:pPr>
              <w:pStyle w:val="Compact"/>
            </w:pPr>
            <w:r>
              <w:t>101,325 Pa</w:t>
            </w:r>
          </w:p>
        </w:tc>
        <w:tc>
          <w:tcPr>
            <w:tcW w:w="1980" w:type="dxa"/>
          </w:tcPr>
          <w:p w14:paraId="27071929" w14:textId="77777777" w:rsidR="00F234A4" w:rsidRDefault="00000000">
            <w:pPr>
              <w:pStyle w:val="Compact"/>
            </w:pPr>
            <w:r>
              <w:t>Standard atmosphere</w:t>
            </w:r>
          </w:p>
        </w:tc>
      </w:tr>
      <w:tr w:rsidR="00F234A4" w14:paraId="4B957990" w14:textId="77777777">
        <w:tc>
          <w:tcPr>
            <w:tcW w:w="1980" w:type="dxa"/>
          </w:tcPr>
          <w:p w14:paraId="4805106C" w14:textId="77777777" w:rsidR="00F234A4" w:rsidRDefault="00000000">
            <w:pPr>
              <w:pStyle w:val="Compact"/>
            </w:pPr>
            <w:r>
              <w:t xml:space="preserve">Gravitational </w:t>
            </w:r>
            <w:r>
              <w:lastRenderedPageBreak/>
              <w:t>acceleration</w:t>
            </w:r>
          </w:p>
        </w:tc>
        <w:tc>
          <w:tcPr>
            <w:tcW w:w="1980" w:type="dxa"/>
          </w:tcPr>
          <w:p w14:paraId="0553DC39" w14:textId="77777777" w:rsidR="00F234A4" w:rsidRDefault="00000000">
            <w:pPr>
              <w:pStyle w:val="Compact"/>
            </w:pPr>
            <m:oMathPara>
              <m:oMath>
                <m:r>
                  <w:rPr>
                    <w:rFonts w:ascii="Cambria Math" w:hAnsi="Cambria Math"/>
                  </w:rPr>
                  <w:lastRenderedPageBreak/>
                  <m:t>g</m:t>
                </m:r>
              </m:oMath>
            </m:oMathPara>
          </w:p>
        </w:tc>
        <w:tc>
          <w:tcPr>
            <w:tcW w:w="1980" w:type="dxa"/>
          </w:tcPr>
          <w:p w14:paraId="7D343A24" w14:textId="77777777" w:rsidR="00F234A4" w:rsidRDefault="00000000">
            <w:pPr>
              <w:pStyle w:val="Compact"/>
            </w:pPr>
            <w:r>
              <w:t>9.81 m/s</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c>
          <w:tcPr>
            <w:tcW w:w="1980" w:type="dxa"/>
          </w:tcPr>
          <w:p w14:paraId="57A76333" w14:textId="77777777" w:rsidR="00F234A4" w:rsidRDefault="00000000">
            <w:pPr>
              <w:pStyle w:val="Compact"/>
            </w:pPr>
            <w:r>
              <w:t>Standard</w:t>
            </w:r>
          </w:p>
        </w:tc>
      </w:tr>
      <w:tr w:rsidR="00F234A4" w14:paraId="132D47DE" w14:textId="77777777">
        <w:tc>
          <w:tcPr>
            <w:tcW w:w="1980" w:type="dxa"/>
          </w:tcPr>
          <w:p w14:paraId="40656194" w14:textId="77777777" w:rsidR="00F234A4" w:rsidRDefault="00000000">
            <w:pPr>
              <w:pStyle w:val="Compact"/>
            </w:pPr>
            <w:r>
              <w:t>Accepted elementary charge</w:t>
            </w:r>
          </w:p>
        </w:tc>
        <w:tc>
          <w:tcPr>
            <w:tcW w:w="1980" w:type="dxa"/>
          </w:tcPr>
          <w:p w14:paraId="0C5D438F" w14:textId="77777777" w:rsidR="00F234A4" w:rsidRDefault="00000000">
            <w:pPr>
              <w:pStyle w:val="Compact"/>
            </w:pPr>
            <m:oMathPara>
              <m:oMath>
                <m:r>
                  <w:rPr>
                    <w:rFonts w:ascii="Cambria Math" w:hAnsi="Cambria Math"/>
                  </w:rPr>
                  <m:t>e</m:t>
                </m:r>
              </m:oMath>
            </m:oMathPara>
          </w:p>
        </w:tc>
        <w:tc>
          <w:tcPr>
            <w:tcW w:w="1980" w:type="dxa"/>
          </w:tcPr>
          <w:p w14:paraId="70F581CA" w14:textId="77777777" w:rsidR="00F234A4" w:rsidRDefault="00000000">
            <w:pPr>
              <w:pStyle w:val="Compact"/>
            </w:pPr>
            <m:oMath>
              <m:r>
                <w:rPr>
                  <w:rFonts w:ascii="Cambria Math" w:hAnsi="Cambria Math"/>
                </w:rPr>
                <m:t>1.602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w:t>
            </w:r>
          </w:p>
        </w:tc>
        <w:tc>
          <w:tcPr>
            <w:tcW w:w="1980" w:type="dxa"/>
          </w:tcPr>
          <w:p w14:paraId="15810F1B" w14:textId="77777777" w:rsidR="00F234A4" w:rsidRDefault="00000000">
            <w:pPr>
              <w:pStyle w:val="Compact"/>
            </w:pPr>
            <w:r>
              <w:t>CODATA</w:t>
            </w:r>
          </w:p>
        </w:tc>
      </w:tr>
    </w:tbl>
    <w:p w14:paraId="4B2AC6F2" w14:textId="77777777" w:rsidR="00F234A4" w:rsidRDefault="00EC331E">
      <w:r>
        <w:rPr>
          <w:noProof/>
        </w:rPr>
        <w:pict w14:anchorId="04F6FADC">
          <v:rect id="_x0000_i1032" alt="" style="width:468pt;height:.05pt;mso-width-percent:0;mso-height-percent:0;mso-width-percent:0;mso-height-percent:0" o:hralign="center" o:hrstd="t" o:hr="t"/>
        </w:pict>
      </w:r>
    </w:p>
    <w:p w14:paraId="431F0DB4" w14:textId="77777777" w:rsidR="00F234A4" w:rsidRDefault="00000000">
      <w:pPr>
        <w:pStyle w:val="Heading2"/>
      </w:pPr>
      <w:bookmarkStart w:id="3" w:name="computer-vision-pipeline"/>
      <w:bookmarkEnd w:id="2"/>
      <w:r>
        <w:t>3. Computer Vision Pipeline</w:t>
      </w:r>
    </w:p>
    <w:p w14:paraId="195D796D" w14:textId="77777777" w:rsidR="00F234A4" w:rsidRDefault="00000000">
      <w:pPr>
        <w:pStyle w:val="Heading3"/>
      </w:pPr>
      <w:bookmarkStart w:id="4" w:name="detection-algorithm"/>
      <w:r>
        <w:t>3.1 Detection Algorithm</w:t>
      </w:r>
    </w:p>
    <w:p w14:paraId="32080591" w14:textId="77777777" w:rsidR="00F234A4" w:rsidRDefault="00000000">
      <w:pPr>
        <w:pStyle w:val="FirstParagraph"/>
      </w:pPr>
      <w:r>
        <w:t>Oil droplets appear as bright points against the dark background of the Millikan apparatus viewing chamber. The detection algorithm employs local mean subtraction to identify these bright spots regardless of varying illumination across the field of view. For each video frame, the algorithm:</w:t>
      </w:r>
    </w:p>
    <w:p w14:paraId="78CA63A3" w14:textId="77777777" w:rsidR="00F234A4" w:rsidRDefault="00000000">
      <w:pPr>
        <w:pStyle w:val="Compact"/>
        <w:numPr>
          <w:ilvl w:val="0"/>
          <w:numId w:val="2"/>
        </w:numPr>
      </w:pPr>
      <w:r>
        <w:rPr>
          <w:b/>
          <w:bCs/>
        </w:rPr>
        <w:t>Gaussian smoothing</w:t>
      </w:r>
      <w:r>
        <w:t xml:space="preserve"> (5x5 kernel) to reduce sensor noise.</w:t>
      </w:r>
    </w:p>
    <w:p w14:paraId="075D6DDD" w14:textId="77777777" w:rsidR="00F234A4" w:rsidRDefault="00000000">
      <w:pPr>
        <w:pStyle w:val="Compact"/>
        <w:numPr>
          <w:ilvl w:val="0"/>
          <w:numId w:val="2"/>
        </w:numPr>
      </w:pPr>
      <w:r>
        <w:rPr>
          <w:b/>
          <w:bCs/>
        </w:rPr>
        <w:t>Local background estimation</w:t>
      </w:r>
      <w:r>
        <w:t xml:space="preserve"> using a 51x51 pixel averaging window.</w:t>
      </w:r>
    </w:p>
    <w:p w14:paraId="264C5E53" w14:textId="77777777" w:rsidR="00F234A4" w:rsidRDefault="00000000">
      <w:pPr>
        <w:pStyle w:val="Compact"/>
        <w:numPr>
          <w:ilvl w:val="0"/>
          <w:numId w:val="2"/>
        </w:numPr>
      </w:pPr>
      <w:r>
        <w:rPr>
          <w:b/>
          <w:bCs/>
        </w:rPr>
        <w:t>Subtraction</w:t>
      </w:r>
      <w:r>
        <w:t xml:space="preserve"> of the local mean from the smoothed image, producing a difference map where droplets appear as positive peaks.</w:t>
      </w:r>
    </w:p>
    <w:p w14:paraId="5ACB61FA" w14:textId="77777777" w:rsidR="00F234A4" w:rsidRDefault="00000000">
      <w:pPr>
        <w:pStyle w:val="Compact"/>
        <w:numPr>
          <w:ilvl w:val="0"/>
          <w:numId w:val="2"/>
        </w:numPr>
      </w:pPr>
      <w:r>
        <w:rPr>
          <w:b/>
          <w:bCs/>
        </w:rPr>
        <w:t>Binary thresholding</w:t>
      </w:r>
      <w:r>
        <w:t xml:space="preserve"> (threshold = 10 intensity units) to isolate candidate droplets.</w:t>
      </w:r>
    </w:p>
    <w:p w14:paraId="477AAD21" w14:textId="77777777" w:rsidR="00F234A4" w:rsidRDefault="00000000">
      <w:pPr>
        <w:pStyle w:val="Compact"/>
        <w:numPr>
          <w:ilvl w:val="0"/>
          <w:numId w:val="2"/>
        </w:numPr>
      </w:pPr>
      <w:r>
        <w:rPr>
          <w:b/>
          <w:bCs/>
        </w:rPr>
        <w:t>Morphological opening and closing</w:t>
      </w:r>
      <w:r>
        <w:t xml:space="preserve"> (3x3 kernel) to remove noise and fill small gaps.</w:t>
      </w:r>
    </w:p>
    <w:p w14:paraId="4850A7C0" w14:textId="77777777" w:rsidR="00F234A4" w:rsidRDefault="00000000">
      <w:pPr>
        <w:pStyle w:val="Compact"/>
        <w:numPr>
          <w:ilvl w:val="0"/>
          <w:numId w:val="2"/>
        </w:numPr>
      </w:pPr>
      <w:r>
        <w:rPr>
          <w:b/>
          <w:bCs/>
        </w:rPr>
        <w:t>Connected component analysis</w:t>
      </w:r>
      <w:r>
        <w:t xml:space="preserve"> to identify individual droplet regions, measuring centroid positions, areas, and peak brightness values.</w:t>
      </w:r>
    </w:p>
    <w:p w14:paraId="594045A4" w14:textId="77777777" w:rsidR="00F234A4" w:rsidRDefault="00000000">
      <w:pPr>
        <w:pStyle w:val="FirstParagraph"/>
      </w:pPr>
      <w:r>
        <w:t>Components are filtered based on area (4–350 pixels</w:t>
      </w:r>
      <m:oMath>
        <m:sSup>
          <m:sSupPr>
            <m:ctrlPr>
              <w:rPr>
                <w:rFonts w:ascii="Cambria Math" w:hAnsi="Cambria Math"/>
              </w:rPr>
            </m:ctrlPr>
          </m:sSupPr>
          <m:e>
            <m:r>
              <w:rPr>
                <w:rFonts w:ascii="Cambria Math" w:hAnsi="Cambria Math"/>
              </w:rPr>
              <m:t>​</m:t>
            </m:r>
          </m:e>
          <m:sup>
            <m:r>
              <w:rPr>
                <w:rFonts w:ascii="Cambria Math" w:hAnsi="Cambria Math"/>
              </w:rPr>
              <m:t>2</m:t>
            </m:r>
          </m:sup>
        </m:sSup>
      </m:oMath>
      <w:r>
        <w:t>) and minimum brightness (75 intensity units) to reject noise, dust particles, and out-of-focus objects.</w:t>
      </w:r>
    </w:p>
    <w:p w14:paraId="11BC9D11" w14:textId="77777777" w:rsidR="00F234A4" w:rsidRDefault="00000000">
      <w:pPr>
        <w:pStyle w:val="Heading3"/>
      </w:pPr>
      <w:bookmarkStart w:id="5" w:name="tracking-algorithm"/>
      <w:bookmarkEnd w:id="4"/>
      <w:r>
        <w:t>3.2 Tracking Algorithm</w:t>
      </w:r>
    </w:p>
    <w:p w14:paraId="0BE24BA7" w14:textId="77777777" w:rsidR="00F234A4" w:rsidRDefault="00000000">
      <w:pPr>
        <w:pStyle w:val="FirstParagraph"/>
      </w:pPr>
      <w:r>
        <w:t xml:space="preserve">Frame-to-frame tracking associates detected droplets across time using a nearest-neighbor algorithm with motion prediction. For each existing track, the algorithm predicts the droplet’s next position based on its recent velocity history. Detected droplets are matched to tracks if they fall within a maximum distance threshold of </w:t>
      </w:r>
      <w:r>
        <w:rPr>
          <w:b/>
          <w:bCs/>
        </w:rPr>
        <w:t>10 pixels per elapsed frame</w:t>
      </w:r>
      <w:r>
        <w:t xml:space="preserve"> of the predicted position. This motion-aware matching enables robust tracking even when droplets temporarily overlap or briefly disappear due to noise.</w:t>
      </w:r>
    </w:p>
    <w:p w14:paraId="037CFB2C" w14:textId="77777777" w:rsidR="00F234A4" w:rsidRDefault="00000000">
      <w:pPr>
        <w:pStyle w:val="BodyText"/>
      </w:pPr>
      <w:r>
        <w:t xml:space="preserve">The tracking system maintains continuity through brief detection gaps (up to </w:t>
      </w:r>
      <w:r>
        <w:rPr>
          <w:b/>
          <w:bCs/>
        </w:rPr>
        <w:t>3 frames</w:t>
      </w:r>
      <w:r>
        <w:t>) by extrapolating predicted positions. Unmatched detections initiate new tracks, while tracks that remain unmatched beyond the gap tolerance are terminated. This approach balances sensitivity against false track fragmentation.</w:t>
      </w:r>
    </w:p>
    <w:p w14:paraId="6CBC6E9E" w14:textId="77777777" w:rsidR="00F234A4" w:rsidRDefault="00000000">
      <w:pPr>
        <w:pStyle w:val="Heading3"/>
      </w:pPr>
      <w:bookmarkStart w:id="6" w:name="velocity-extraction"/>
      <w:bookmarkEnd w:id="5"/>
      <w:r>
        <w:t>3.3 Velocity Extraction</w:t>
      </w:r>
    </w:p>
    <w:p w14:paraId="13ECA6FA" w14:textId="77777777" w:rsidR="00F234A4" w:rsidRDefault="00000000">
      <w:pPr>
        <w:pStyle w:val="FirstParagraph"/>
      </w:pPr>
      <w:r>
        <w:t xml:space="preserve">For charge calculation, we require both the terminal fall velocity (electric field off or insufficient to suspend the droplet) and the rise velocity (field polarity causing upward </w:t>
      </w:r>
      <w:r>
        <w:lastRenderedPageBreak/>
        <w:t>motion). The algorithm segments each track into distinct motion phases by analyzing the sign of vertical velocity:</w:t>
      </w:r>
    </w:p>
    <w:p w14:paraId="78CE76CB" w14:textId="77777777" w:rsidR="00F234A4" w:rsidRDefault="00000000">
      <w:pPr>
        <w:pStyle w:val="Compact"/>
        <w:numPr>
          <w:ilvl w:val="0"/>
          <w:numId w:val="3"/>
        </w:numPr>
      </w:pPr>
      <w:r>
        <w:rPr>
          <w:b/>
          <w:bCs/>
        </w:rPr>
        <w:t>Fall segments</w:t>
      </w:r>
      <w:r>
        <w:t>: consecutive frames with consistent downward motion (positive y-velocity in image coordinates, i.e., droplet falling under gravity).</w:t>
      </w:r>
    </w:p>
    <w:p w14:paraId="23B04FDF" w14:textId="77777777" w:rsidR="00F234A4" w:rsidRDefault="00000000">
      <w:pPr>
        <w:pStyle w:val="Compact"/>
        <w:numPr>
          <w:ilvl w:val="0"/>
          <w:numId w:val="3"/>
        </w:numPr>
      </w:pPr>
      <w:r>
        <w:rPr>
          <w:b/>
          <w:bCs/>
        </w:rPr>
        <w:t>Rise segments</w:t>
      </w:r>
      <w:r>
        <w:t>: consecutive frames with consistent upward motion (negative y-velocity, i.e., droplet rising under the electric field).</w:t>
      </w:r>
    </w:p>
    <w:p w14:paraId="3DF4D6BC" w14:textId="77777777" w:rsidR="00F234A4" w:rsidRDefault="00000000">
      <w:pPr>
        <w:pStyle w:val="FirstParagraph"/>
      </w:pPr>
      <w:r>
        <w:t xml:space="preserve">To ensure statistical reliability, we require minimum segment durations of </w:t>
      </w:r>
      <w:r>
        <w:rPr>
          <w:b/>
          <w:bCs/>
        </w:rPr>
        <w:t>8 frames</w:t>
      </w:r>
      <w:r>
        <w:t xml:space="preserve"> and minimum total track lengths of </w:t>
      </w:r>
      <w:r>
        <w:rPr>
          <w:b/>
          <w:bCs/>
        </w:rPr>
        <w:t>30 frames</w:t>
      </w:r>
      <w:r>
        <w:t>. Velocities are computed from position differences and frame timestamps, with the median velocity used per segment for robustness against outliers. Only tracks exhibiting both fall and rise segments are retained for charge analysis.</w:t>
      </w:r>
    </w:p>
    <w:p w14:paraId="74DEB107" w14:textId="77777777" w:rsidR="00F234A4" w:rsidRDefault="00000000">
      <w:pPr>
        <w:pStyle w:val="Heading3"/>
      </w:pPr>
      <w:bookmarkStart w:id="7" w:name="spatial-calibration"/>
      <w:bookmarkEnd w:id="6"/>
      <w:r>
        <w:t>3.4 Spatial Calibration</w:t>
      </w:r>
    </w:p>
    <w:p w14:paraId="1E3A455E" w14:textId="77777777" w:rsidR="00F234A4" w:rsidRDefault="00000000">
      <w:pPr>
        <w:pStyle w:val="FirstParagraph"/>
      </w:pPr>
      <w:r>
        <w:t xml:space="preserve">The viewing chamber contains a calibrated reticle with major gridlines spaced 0.5 mm apart and minor gridlines at 0.1 mm intervals. Automatic detection of horizontal gridlines using edge detection (Canny) and the Hough transform establishes the pixel-to-millimeter conversion factor. For our apparatus, this calibration yielded approximately </w:t>
      </w:r>
      <w:r>
        <w:rPr>
          <w:b/>
          <w:bCs/>
        </w:rPr>
        <w:t>20 pixels per millimeter</w:t>
      </w:r>
      <w:r>
        <w:t>, enabling conversion of tracked pixel positions to physical distances and velocities in mm/s.</w:t>
      </w:r>
    </w:p>
    <w:p w14:paraId="3C83E950" w14:textId="77777777" w:rsidR="00F234A4" w:rsidRDefault="00EC331E">
      <w:r>
        <w:rPr>
          <w:noProof/>
        </w:rPr>
        <w:pict w14:anchorId="0FC217AB">
          <v:rect id="_x0000_i1031" alt="" style="width:468pt;height:.05pt;mso-width-percent:0;mso-height-percent:0;mso-width-percent:0;mso-height-percent:0" o:hralign="center" o:hrstd="t" o:hr="t"/>
        </w:pict>
      </w:r>
    </w:p>
    <w:p w14:paraId="2B9A6473" w14:textId="77777777" w:rsidR="00F234A4" w:rsidRDefault="00000000">
      <w:pPr>
        <w:pStyle w:val="Heading2"/>
      </w:pPr>
      <w:bookmarkStart w:id="8" w:name="optimized-detection-parameters"/>
      <w:bookmarkEnd w:id="3"/>
      <w:bookmarkEnd w:id="7"/>
      <w:r>
        <w:t>4. Optimized Detection Parameters</w:t>
      </w:r>
    </w:p>
    <w:p w14:paraId="5D0C6711" w14:textId="77777777" w:rsidR="00F234A4" w:rsidRDefault="00000000">
      <w:pPr>
        <w:pStyle w:val="FirstParagraph"/>
      </w:pPr>
      <w:r>
        <w:t>The detection and tracking algorithms contain multiple adjustable parameters that affect the tradeoff between data quantity and quality. We performed a systematic parameter sensitivity sweep, evaluating six named configurations against two criteria: (1) maximizing the number of valid measurements, and (2) minimizing the deviation from the accepted elementary charge value. A measurement was deemed valid if the calculated charge corresponded to 1–20 elementary charges with individual error below 50%.</w:t>
      </w:r>
    </w:p>
    <w:p w14:paraId="3FDAE878" w14:textId="77777777" w:rsidR="00F234A4" w:rsidRDefault="00000000">
      <w:pPr>
        <w:pStyle w:val="Heading3"/>
      </w:pPr>
      <w:bookmarkStart w:id="9" w:name="sensitivity-sweep-results"/>
      <w:r>
        <w:t>4.1 Sensitivity Sweep Results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F234A4" w14:paraId="098DFBAB"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1320" w:type="dxa"/>
          </w:tcPr>
          <w:p w14:paraId="4C150FA5" w14:textId="77777777" w:rsidR="00F234A4" w:rsidRDefault="00000000">
            <w:pPr>
              <w:pStyle w:val="Compact"/>
            </w:pPr>
            <w:r>
              <w:t>Configuration</w:t>
            </w:r>
          </w:p>
        </w:tc>
        <w:tc>
          <w:tcPr>
            <w:tcW w:w="1320" w:type="dxa"/>
          </w:tcPr>
          <w:p w14:paraId="5F0614CA" w14:textId="77777777" w:rsidR="00F234A4" w:rsidRDefault="00000000">
            <w:pPr>
              <w:pStyle w:val="Compact"/>
            </w:pPr>
            <w:r>
              <w:t>Measurements</w:t>
            </w:r>
          </w:p>
        </w:tc>
        <w:tc>
          <w:tcPr>
            <w:tcW w:w="1320" w:type="dxa"/>
          </w:tcPr>
          <w:p w14:paraId="07588026" w14:textId="77777777" w:rsidR="00F234A4" w:rsidRDefault="00000000">
            <w:pPr>
              <w:pStyle w:val="Compact"/>
            </w:pPr>
            <w:r>
              <w:t>Valid</w:t>
            </w:r>
          </w:p>
        </w:tc>
        <w:tc>
          <w:tcPr>
            <w:tcW w:w="1320" w:type="dxa"/>
          </w:tcPr>
          <w:p w14:paraId="6938E175" w14:textId="77777777" w:rsidR="00F234A4" w:rsidRDefault="00000000">
            <w:pPr>
              <w:pStyle w:val="Compact"/>
            </w:pPr>
            <w:r>
              <w:t xml:space="preserve">Mean </w:t>
            </w:r>
            <m:oMath>
              <m:r>
                <w:rPr>
                  <w:rFonts w:ascii="Cambria Math" w:hAnsi="Cambria Math"/>
                </w:rPr>
                <m:t>e</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w:t>
            </w:r>
          </w:p>
        </w:tc>
        <w:tc>
          <w:tcPr>
            <w:tcW w:w="1320" w:type="dxa"/>
          </w:tcPr>
          <w:p w14:paraId="462E336C" w14:textId="77777777" w:rsidR="00F234A4" w:rsidRDefault="00000000">
            <w:pPr>
              <w:pStyle w:val="Compact"/>
            </w:pPr>
            <w:r>
              <w:t>Error (%)</w:t>
            </w:r>
          </w:p>
        </w:tc>
        <w:tc>
          <w:tcPr>
            <w:tcW w:w="1320" w:type="dxa"/>
          </w:tcPr>
          <w:p w14:paraId="7577A1FA" w14:textId="77777777" w:rsidR="00F234A4" w:rsidRDefault="00000000">
            <w:pPr>
              <w:pStyle w:val="Compact"/>
            </w:pPr>
            <w:r>
              <w:t>Valid Ratio</w:t>
            </w:r>
          </w:p>
        </w:tc>
      </w:tr>
      <w:tr w:rsidR="00F234A4" w14:paraId="4D36B235" w14:textId="77777777">
        <w:tc>
          <w:tcPr>
            <w:tcW w:w="1320" w:type="dxa"/>
          </w:tcPr>
          <w:p w14:paraId="26FC8EBD" w14:textId="77777777" w:rsidR="00F234A4" w:rsidRDefault="00000000">
            <w:pPr>
              <w:pStyle w:val="Compact"/>
            </w:pPr>
            <w:r>
              <w:t>Very Sensitive</w:t>
            </w:r>
          </w:p>
        </w:tc>
        <w:tc>
          <w:tcPr>
            <w:tcW w:w="1320" w:type="dxa"/>
          </w:tcPr>
          <w:p w14:paraId="41FCA44E" w14:textId="77777777" w:rsidR="00F234A4" w:rsidRDefault="00000000">
            <w:pPr>
              <w:pStyle w:val="Compact"/>
            </w:pPr>
            <w:r>
              <w:t>1,512</w:t>
            </w:r>
          </w:p>
        </w:tc>
        <w:tc>
          <w:tcPr>
            <w:tcW w:w="1320" w:type="dxa"/>
          </w:tcPr>
          <w:p w14:paraId="14380E4B" w14:textId="77777777" w:rsidR="00F234A4" w:rsidRDefault="00000000">
            <w:pPr>
              <w:pStyle w:val="Compact"/>
            </w:pPr>
            <w:r>
              <w:t>22</w:t>
            </w:r>
          </w:p>
        </w:tc>
        <w:tc>
          <w:tcPr>
            <w:tcW w:w="1320" w:type="dxa"/>
          </w:tcPr>
          <w:p w14:paraId="45891170" w14:textId="77777777" w:rsidR="00F234A4" w:rsidRDefault="00000000">
            <w:pPr>
              <w:pStyle w:val="Compact"/>
            </w:pPr>
            <w:r>
              <w:t>1.6009</w:t>
            </w:r>
          </w:p>
        </w:tc>
        <w:tc>
          <w:tcPr>
            <w:tcW w:w="1320" w:type="dxa"/>
          </w:tcPr>
          <w:p w14:paraId="366EC663" w14:textId="77777777" w:rsidR="00F234A4" w:rsidRDefault="00000000">
            <w:pPr>
              <w:pStyle w:val="Compact"/>
            </w:pPr>
            <w:r>
              <w:t>+0.07</w:t>
            </w:r>
          </w:p>
        </w:tc>
        <w:tc>
          <w:tcPr>
            <w:tcW w:w="1320" w:type="dxa"/>
          </w:tcPr>
          <w:p w14:paraId="52BD8F7E" w14:textId="77777777" w:rsidR="00F234A4" w:rsidRDefault="00000000">
            <w:pPr>
              <w:pStyle w:val="Compact"/>
            </w:pPr>
            <w:r>
              <w:t>1.5%</w:t>
            </w:r>
          </w:p>
        </w:tc>
      </w:tr>
      <w:tr w:rsidR="00F234A4" w14:paraId="0405C97D" w14:textId="77777777">
        <w:tc>
          <w:tcPr>
            <w:tcW w:w="1320" w:type="dxa"/>
          </w:tcPr>
          <w:p w14:paraId="465F8880" w14:textId="77777777" w:rsidR="00F234A4" w:rsidRDefault="00000000">
            <w:pPr>
              <w:pStyle w:val="Compact"/>
            </w:pPr>
            <w:r>
              <w:t>Sensitive</w:t>
            </w:r>
          </w:p>
        </w:tc>
        <w:tc>
          <w:tcPr>
            <w:tcW w:w="1320" w:type="dxa"/>
          </w:tcPr>
          <w:p w14:paraId="5A0469E5" w14:textId="77777777" w:rsidR="00F234A4" w:rsidRDefault="00000000">
            <w:pPr>
              <w:pStyle w:val="Compact"/>
            </w:pPr>
            <w:r>
              <w:t>746</w:t>
            </w:r>
          </w:p>
        </w:tc>
        <w:tc>
          <w:tcPr>
            <w:tcW w:w="1320" w:type="dxa"/>
          </w:tcPr>
          <w:p w14:paraId="765F5665" w14:textId="77777777" w:rsidR="00F234A4" w:rsidRDefault="00000000">
            <w:pPr>
              <w:pStyle w:val="Compact"/>
            </w:pPr>
            <w:r>
              <w:t>8</w:t>
            </w:r>
          </w:p>
        </w:tc>
        <w:tc>
          <w:tcPr>
            <w:tcW w:w="1320" w:type="dxa"/>
          </w:tcPr>
          <w:p w14:paraId="42826996" w14:textId="77777777" w:rsidR="00F234A4" w:rsidRDefault="00000000">
            <w:pPr>
              <w:pStyle w:val="Compact"/>
            </w:pPr>
            <w:r>
              <w:t>1.5793</w:t>
            </w:r>
          </w:p>
        </w:tc>
        <w:tc>
          <w:tcPr>
            <w:tcW w:w="1320" w:type="dxa"/>
          </w:tcPr>
          <w:p w14:paraId="201973F0" w14:textId="77777777" w:rsidR="00F234A4" w:rsidRDefault="00000000">
            <w:pPr>
              <w:pStyle w:val="Compact"/>
            </w:pPr>
            <w:r>
              <w:t>-1.41</w:t>
            </w:r>
          </w:p>
        </w:tc>
        <w:tc>
          <w:tcPr>
            <w:tcW w:w="1320" w:type="dxa"/>
          </w:tcPr>
          <w:p w14:paraId="0B818CDE" w14:textId="77777777" w:rsidR="00F234A4" w:rsidRDefault="00000000">
            <w:pPr>
              <w:pStyle w:val="Compact"/>
            </w:pPr>
            <w:r>
              <w:t>1.1%</w:t>
            </w:r>
          </w:p>
        </w:tc>
      </w:tr>
      <w:tr w:rsidR="00F234A4" w14:paraId="0ECF6053" w14:textId="77777777">
        <w:tc>
          <w:tcPr>
            <w:tcW w:w="1320" w:type="dxa"/>
          </w:tcPr>
          <w:p w14:paraId="6D0F73A9" w14:textId="77777777" w:rsidR="00F234A4" w:rsidRDefault="00000000">
            <w:pPr>
              <w:pStyle w:val="Compact"/>
            </w:pPr>
            <w:r>
              <w:rPr>
                <w:b/>
                <w:bCs/>
              </w:rPr>
              <w:t>Optimal</w:t>
            </w:r>
          </w:p>
        </w:tc>
        <w:tc>
          <w:tcPr>
            <w:tcW w:w="1320" w:type="dxa"/>
          </w:tcPr>
          <w:p w14:paraId="04D4FD87" w14:textId="77777777" w:rsidR="00F234A4" w:rsidRDefault="00000000">
            <w:pPr>
              <w:pStyle w:val="Compact"/>
            </w:pPr>
            <w:r>
              <w:rPr>
                <w:b/>
                <w:bCs/>
              </w:rPr>
              <w:t>–</w:t>
            </w:r>
          </w:p>
        </w:tc>
        <w:tc>
          <w:tcPr>
            <w:tcW w:w="1320" w:type="dxa"/>
          </w:tcPr>
          <w:p w14:paraId="7A0EE381" w14:textId="77777777" w:rsidR="00F234A4" w:rsidRDefault="00000000">
            <w:pPr>
              <w:pStyle w:val="Compact"/>
            </w:pPr>
            <w:r>
              <w:rPr>
                <w:b/>
                <w:bCs/>
              </w:rPr>
              <w:t>141</w:t>
            </w:r>
          </w:p>
        </w:tc>
        <w:tc>
          <w:tcPr>
            <w:tcW w:w="1320" w:type="dxa"/>
          </w:tcPr>
          <w:p w14:paraId="283AC64C" w14:textId="77777777" w:rsidR="00F234A4" w:rsidRDefault="00000000">
            <w:pPr>
              <w:pStyle w:val="Compact"/>
            </w:pPr>
            <w:r>
              <w:rPr>
                <w:b/>
                <w:bCs/>
              </w:rPr>
              <w:t>1.6090</w:t>
            </w:r>
          </w:p>
        </w:tc>
        <w:tc>
          <w:tcPr>
            <w:tcW w:w="1320" w:type="dxa"/>
          </w:tcPr>
          <w:p w14:paraId="71D623CE" w14:textId="77777777" w:rsidR="00F234A4" w:rsidRDefault="00000000">
            <w:pPr>
              <w:pStyle w:val="Compact"/>
            </w:pPr>
            <w:r>
              <w:rPr>
                <w:b/>
                <w:bCs/>
              </w:rPr>
              <w:t>+0.44</w:t>
            </w:r>
          </w:p>
        </w:tc>
        <w:tc>
          <w:tcPr>
            <w:tcW w:w="1320" w:type="dxa"/>
          </w:tcPr>
          <w:p w14:paraId="3F2879A4" w14:textId="77777777" w:rsidR="00F234A4" w:rsidRDefault="00000000">
            <w:pPr>
              <w:pStyle w:val="Compact"/>
            </w:pPr>
            <w:r>
              <w:rPr>
                <w:b/>
                <w:bCs/>
              </w:rPr>
              <w:t>–</w:t>
            </w:r>
          </w:p>
        </w:tc>
      </w:tr>
      <w:tr w:rsidR="00F234A4" w14:paraId="2164A51A" w14:textId="77777777">
        <w:tc>
          <w:tcPr>
            <w:tcW w:w="1320" w:type="dxa"/>
          </w:tcPr>
          <w:p w14:paraId="44AEF82A" w14:textId="77777777" w:rsidR="00F234A4" w:rsidRDefault="00000000">
            <w:pPr>
              <w:pStyle w:val="Compact"/>
            </w:pPr>
            <w:r>
              <w:t>Moderate</w:t>
            </w:r>
          </w:p>
        </w:tc>
        <w:tc>
          <w:tcPr>
            <w:tcW w:w="1320" w:type="dxa"/>
          </w:tcPr>
          <w:p w14:paraId="07733CF3" w14:textId="77777777" w:rsidR="00F234A4" w:rsidRDefault="00000000">
            <w:pPr>
              <w:pStyle w:val="Compact"/>
            </w:pPr>
            <w:r>
              <w:t>317</w:t>
            </w:r>
          </w:p>
        </w:tc>
        <w:tc>
          <w:tcPr>
            <w:tcW w:w="1320" w:type="dxa"/>
          </w:tcPr>
          <w:p w14:paraId="6AF5FA03" w14:textId="77777777" w:rsidR="00F234A4" w:rsidRDefault="00000000">
            <w:pPr>
              <w:pStyle w:val="Compact"/>
            </w:pPr>
            <w:r>
              <w:t>17</w:t>
            </w:r>
          </w:p>
        </w:tc>
        <w:tc>
          <w:tcPr>
            <w:tcW w:w="1320" w:type="dxa"/>
          </w:tcPr>
          <w:p w14:paraId="798526B8" w14:textId="77777777" w:rsidR="00F234A4" w:rsidRDefault="00000000">
            <w:pPr>
              <w:pStyle w:val="Compact"/>
            </w:pPr>
            <w:r>
              <w:t>1.5996</w:t>
            </w:r>
          </w:p>
        </w:tc>
        <w:tc>
          <w:tcPr>
            <w:tcW w:w="1320" w:type="dxa"/>
          </w:tcPr>
          <w:p w14:paraId="042B54C3" w14:textId="77777777" w:rsidR="00F234A4" w:rsidRDefault="00000000">
            <w:pPr>
              <w:pStyle w:val="Compact"/>
            </w:pPr>
            <w:r>
              <w:t>-0.15</w:t>
            </w:r>
          </w:p>
        </w:tc>
        <w:tc>
          <w:tcPr>
            <w:tcW w:w="1320" w:type="dxa"/>
          </w:tcPr>
          <w:p w14:paraId="0D5F7052" w14:textId="77777777" w:rsidR="00F234A4" w:rsidRDefault="00000000">
            <w:pPr>
              <w:pStyle w:val="Compact"/>
            </w:pPr>
            <w:r>
              <w:t>5.4%</w:t>
            </w:r>
          </w:p>
        </w:tc>
      </w:tr>
      <w:tr w:rsidR="00F234A4" w14:paraId="38FDBF5E" w14:textId="77777777">
        <w:tc>
          <w:tcPr>
            <w:tcW w:w="1320" w:type="dxa"/>
          </w:tcPr>
          <w:p w14:paraId="2D1E8979" w14:textId="77777777" w:rsidR="00F234A4" w:rsidRDefault="00000000">
            <w:pPr>
              <w:pStyle w:val="Compact"/>
            </w:pPr>
            <w:r>
              <w:t>Strict</w:t>
            </w:r>
          </w:p>
        </w:tc>
        <w:tc>
          <w:tcPr>
            <w:tcW w:w="1320" w:type="dxa"/>
          </w:tcPr>
          <w:p w14:paraId="078CB530" w14:textId="77777777" w:rsidR="00F234A4" w:rsidRDefault="00000000">
            <w:pPr>
              <w:pStyle w:val="Compact"/>
            </w:pPr>
            <w:r>
              <w:t>298</w:t>
            </w:r>
          </w:p>
        </w:tc>
        <w:tc>
          <w:tcPr>
            <w:tcW w:w="1320" w:type="dxa"/>
          </w:tcPr>
          <w:p w14:paraId="3C0F97D4" w14:textId="77777777" w:rsidR="00F234A4" w:rsidRDefault="00000000">
            <w:pPr>
              <w:pStyle w:val="Compact"/>
            </w:pPr>
            <w:r>
              <w:t>34</w:t>
            </w:r>
          </w:p>
        </w:tc>
        <w:tc>
          <w:tcPr>
            <w:tcW w:w="1320" w:type="dxa"/>
          </w:tcPr>
          <w:p w14:paraId="3D406BFE" w14:textId="77777777" w:rsidR="00F234A4" w:rsidRDefault="00000000">
            <w:pPr>
              <w:pStyle w:val="Compact"/>
            </w:pPr>
            <w:r>
              <w:t>1.5984</w:t>
            </w:r>
          </w:p>
        </w:tc>
        <w:tc>
          <w:tcPr>
            <w:tcW w:w="1320" w:type="dxa"/>
          </w:tcPr>
          <w:p w14:paraId="6B7BD027" w14:textId="77777777" w:rsidR="00F234A4" w:rsidRDefault="00000000">
            <w:pPr>
              <w:pStyle w:val="Compact"/>
            </w:pPr>
            <w:r>
              <w:t>-0.22</w:t>
            </w:r>
          </w:p>
        </w:tc>
        <w:tc>
          <w:tcPr>
            <w:tcW w:w="1320" w:type="dxa"/>
          </w:tcPr>
          <w:p w14:paraId="07ED630E" w14:textId="77777777" w:rsidR="00F234A4" w:rsidRDefault="00000000">
            <w:pPr>
              <w:pStyle w:val="Compact"/>
            </w:pPr>
            <w:r>
              <w:t>11.4%</w:t>
            </w:r>
          </w:p>
        </w:tc>
      </w:tr>
      <w:tr w:rsidR="00F234A4" w14:paraId="494DABE5" w14:textId="77777777">
        <w:tc>
          <w:tcPr>
            <w:tcW w:w="1320" w:type="dxa"/>
          </w:tcPr>
          <w:p w14:paraId="79A34439" w14:textId="77777777" w:rsidR="00F234A4" w:rsidRDefault="00000000">
            <w:pPr>
              <w:pStyle w:val="Compact"/>
            </w:pPr>
            <w:r>
              <w:t>Very Strict</w:t>
            </w:r>
          </w:p>
        </w:tc>
        <w:tc>
          <w:tcPr>
            <w:tcW w:w="1320" w:type="dxa"/>
          </w:tcPr>
          <w:p w14:paraId="077D3F10" w14:textId="77777777" w:rsidR="00F234A4" w:rsidRDefault="00000000">
            <w:pPr>
              <w:pStyle w:val="Compact"/>
            </w:pPr>
            <w:r>
              <w:t>127</w:t>
            </w:r>
          </w:p>
        </w:tc>
        <w:tc>
          <w:tcPr>
            <w:tcW w:w="1320" w:type="dxa"/>
          </w:tcPr>
          <w:p w14:paraId="6AE90221" w14:textId="77777777" w:rsidR="00F234A4" w:rsidRDefault="00000000">
            <w:pPr>
              <w:pStyle w:val="Compact"/>
            </w:pPr>
            <w:r>
              <w:t>29</w:t>
            </w:r>
          </w:p>
        </w:tc>
        <w:tc>
          <w:tcPr>
            <w:tcW w:w="1320" w:type="dxa"/>
          </w:tcPr>
          <w:p w14:paraId="0803AA79" w14:textId="77777777" w:rsidR="00F234A4" w:rsidRDefault="00000000">
            <w:pPr>
              <w:pStyle w:val="Compact"/>
            </w:pPr>
            <w:r>
              <w:t>1.6065</w:t>
            </w:r>
          </w:p>
        </w:tc>
        <w:tc>
          <w:tcPr>
            <w:tcW w:w="1320" w:type="dxa"/>
          </w:tcPr>
          <w:p w14:paraId="0FAF8873" w14:textId="77777777" w:rsidR="00F234A4" w:rsidRDefault="00000000">
            <w:pPr>
              <w:pStyle w:val="Compact"/>
            </w:pPr>
            <w:r>
              <w:t>+0.28</w:t>
            </w:r>
          </w:p>
        </w:tc>
        <w:tc>
          <w:tcPr>
            <w:tcW w:w="1320" w:type="dxa"/>
          </w:tcPr>
          <w:p w14:paraId="5C1268DC" w14:textId="77777777" w:rsidR="00F234A4" w:rsidRDefault="00000000">
            <w:pPr>
              <w:pStyle w:val="Compact"/>
            </w:pPr>
            <w:r>
              <w:t>22.8%</w:t>
            </w:r>
          </w:p>
        </w:tc>
      </w:tr>
      <w:tr w:rsidR="00F234A4" w14:paraId="61126ECB" w14:textId="77777777">
        <w:tc>
          <w:tcPr>
            <w:tcW w:w="1320" w:type="dxa"/>
          </w:tcPr>
          <w:p w14:paraId="43C84037" w14:textId="77777777" w:rsidR="00F234A4" w:rsidRDefault="00000000">
            <w:pPr>
              <w:pStyle w:val="Compact"/>
            </w:pPr>
            <w:r>
              <w:lastRenderedPageBreak/>
              <w:t>Original</w:t>
            </w:r>
          </w:p>
        </w:tc>
        <w:tc>
          <w:tcPr>
            <w:tcW w:w="1320" w:type="dxa"/>
          </w:tcPr>
          <w:p w14:paraId="74545784" w14:textId="77777777" w:rsidR="00F234A4" w:rsidRDefault="00000000">
            <w:pPr>
              <w:pStyle w:val="Compact"/>
            </w:pPr>
            <w:r>
              <w:t>378</w:t>
            </w:r>
          </w:p>
        </w:tc>
        <w:tc>
          <w:tcPr>
            <w:tcW w:w="1320" w:type="dxa"/>
          </w:tcPr>
          <w:p w14:paraId="62AE657A" w14:textId="77777777" w:rsidR="00F234A4" w:rsidRDefault="00000000">
            <w:pPr>
              <w:pStyle w:val="Compact"/>
            </w:pPr>
            <w:r>
              <w:t>17</w:t>
            </w:r>
          </w:p>
        </w:tc>
        <w:tc>
          <w:tcPr>
            <w:tcW w:w="1320" w:type="dxa"/>
          </w:tcPr>
          <w:p w14:paraId="5777E331" w14:textId="77777777" w:rsidR="00F234A4" w:rsidRDefault="00000000">
            <w:pPr>
              <w:pStyle w:val="Compact"/>
            </w:pPr>
            <w:r>
              <w:t>1.6140</w:t>
            </w:r>
          </w:p>
        </w:tc>
        <w:tc>
          <w:tcPr>
            <w:tcW w:w="1320" w:type="dxa"/>
          </w:tcPr>
          <w:p w14:paraId="2D53C1E4" w14:textId="77777777" w:rsidR="00F234A4" w:rsidRDefault="00000000">
            <w:pPr>
              <w:pStyle w:val="Compact"/>
            </w:pPr>
            <w:r>
              <w:t>+0.75</w:t>
            </w:r>
          </w:p>
        </w:tc>
        <w:tc>
          <w:tcPr>
            <w:tcW w:w="1320" w:type="dxa"/>
          </w:tcPr>
          <w:p w14:paraId="014221AC" w14:textId="77777777" w:rsidR="00F234A4" w:rsidRDefault="00000000">
            <w:pPr>
              <w:pStyle w:val="Compact"/>
            </w:pPr>
            <w:r>
              <w:t>4.5%</w:t>
            </w:r>
          </w:p>
        </w:tc>
      </w:tr>
    </w:tbl>
    <w:p w14:paraId="1B313B24" w14:textId="77777777" w:rsidR="00F234A4" w:rsidRDefault="00000000">
      <w:pPr>
        <w:pStyle w:val="BodyText"/>
      </w:pPr>
      <w:r>
        <w:rPr>
          <w:i/>
          <w:iCs/>
        </w:rPr>
        <w:t>See Figure 8 for a visualization of this comparison.</w:t>
      </w:r>
    </w:p>
    <w:p w14:paraId="4AB68767" w14:textId="77777777" w:rsidR="00F234A4" w:rsidRDefault="00000000">
      <w:pPr>
        <w:pStyle w:val="Heading3"/>
      </w:pPr>
      <w:bookmarkStart w:id="10" w:name="final-optimized-parameters"/>
      <w:bookmarkEnd w:id="9"/>
      <w:r>
        <w:t>4.2 Final Optimized Parameters</w:t>
      </w:r>
    </w:p>
    <w:p w14:paraId="57756484" w14:textId="77777777" w:rsidR="00F234A4" w:rsidRDefault="00000000">
      <w:pPr>
        <w:pStyle w:val="FirstParagraph"/>
      </w:pPr>
      <w:r>
        <w:t>The following parameter set was selected as the best balance between data yield and accuracy, and was used to produce all final results reported herein:</w:t>
      </w:r>
    </w:p>
    <w:p w14:paraId="4D9DFD96" w14:textId="77777777" w:rsidR="00F234A4" w:rsidRDefault="00000000">
      <w:pPr>
        <w:pStyle w:val="SourceCode"/>
      </w:pPr>
      <w:r>
        <w:rPr>
          <w:rStyle w:val="FunctionTok"/>
        </w:rPr>
        <w:t>{</w:t>
      </w:r>
      <w:r>
        <w:br/>
      </w:r>
      <w:r>
        <w:rPr>
          <w:rStyle w:val="NormalTok"/>
        </w:rPr>
        <w:t xml:space="preserve">  </w:t>
      </w:r>
      <w:r>
        <w:rPr>
          <w:rStyle w:val="DataTypeTok"/>
        </w:rPr>
        <w:t>"detection_threshold"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"min_area"</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"max_area"</w:t>
      </w:r>
      <w:r>
        <w:rPr>
          <w:rStyle w:val="FunctionTok"/>
        </w:rPr>
        <w:t>:</w:t>
      </w:r>
      <w:r>
        <w:rPr>
          <w:rStyle w:val="NormalTok"/>
        </w:rPr>
        <w:t xml:space="preserve"> </w:t>
      </w:r>
      <w:r>
        <w:rPr>
          <w:rStyle w:val="DecValTok"/>
        </w:rPr>
        <w:t>350</w:t>
      </w:r>
      <w:r>
        <w:rPr>
          <w:rStyle w:val="FunctionTok"/>
        </w:rPr>
        <w:t>,</w:t>
      </w:r>
      <w:r>
        <w:br/>
      </w:r>
      <w:r>
        <w:rPr>
          <w:rStyle w:val="NormalTok"/>
        </w:rPr>
        <w:t xml:space="preserve">  </w:t>
      </w:r>
      <w:r>
        <w:rPr>
          <w:rStyle w:val="DataTypeTok"/>
        </w:rPr>
        <w:t>"min_brightness"</w:t>
      </w:r>
      <w:r>
        <w:rPr>
          <w:rStyle w:val="FunctionTok"/>
        </w:rPr>
        <w:t>:</w:t>
      </w:r>
      <w:r>
        <w:rPr>
          <w:rStyle w:val="NormalTok"/>
        </w:rPr>
        <w:t xml:space="preserve"> </w:t>
      </w:r>
      <w:r>
        <w:rPr>
          <w:rStyle w:val="DecValTok"/>
        </w:rPr>
        <w:t>75</w:t>
      </w:r>
      <w:r>
        <w:rPr>
          <w:rStyle w:val="FunctionTok"/>
        </w:rPr>
        <w:t>,</w:t>
      </w:r>
      <w:r>
        <w:br/>
      </w:r>
      <w:r>
        <w:rPr>
          <w:rStyle w:val="NormalTok"/>
        </w:rPr>
        <w:t xml:space="preserve">  </w:t>
      </w:r>
      <w:r>
        <w:rPr>
          <w:rStyle w:val="DataTypeTok"/>
        </w:rPr>
        <w:t>"max_tracking_dist"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"gap_tolerance"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"min_segment_frames"</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"min_track_frames"</w:t>
      </w:r>
      <w:r>
        <w:rPr>
          <w:rStyle w:val="FunctionTok"/>
        </w:rPr>
        <w:t>:</w:t>
      </w:r>
      <w:r>
        <w:rPr>
          <w:rStyle w:val="NormalTok"/>
        </w:rPr>
        <w:t xml:space="preserve"> </w:t>
      </w:r>
      <w:r>
        <w:rPr>
          <w:rStyle w:val="DecValTok"/>
        </w:rPr>
        <w:t>30</w:t>
      </w:r>
      <w:r>
        <w:br/>
      </w:r>
      <w:r>
        <w:rPr>
          <w:rStyle w:val="FunctionTok"/>
        </w:rPr>
        <w:t>}</w:t>
      </w:r>
    </w:p>
    <w:tbl>
      <w:tblPr>
        <w:tblStyle w:val="Table"/>
        <w:tblW w:w="5000" w:type="pct"/>
        <w:tblLayout w:type="fixed"/>
        <w:tblLook w:val="0020" w:firstRow="1" w:lastRow="0" w:firstColumn="0" w:lastColumn="0" w:noHBand="0" w:noVBand="0"/>
      </w:tblPr>
      <w:tblGrid>
        <w:gridCol w:w="3192"/>
        <w:gridCol w:w="3192"/>
        <w:gridCol w:w="3192"/>
      </w:tblGrid>
      <w:tr w:rsidR="00F234A4" w14:paraId="646624CD"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1630F8" w14:textId="77777777" w:rsidR="00F234A4" w:rsidRDefault="00000000">
            <w:pPr>
              <w:pStyle w:val="Compact"/>
            </w:pPr>
            <w:r>
              <w:t>Parameter</w:t>
            </w:r>
          </w:p>
        </w:tc>
        <w:tc>
          <w:tcPr>
            <w:tcW w:w="2640" w:type="dxa"/>
          </w:tcPr>
          <w:p w14:paraId="0B616CE5" w14:textId="77777777" w:rsidR="00F234A4" w:rsidRDefault="00000000">
            <w:pPr>
              <w:pStyle w:val="Compact"/>
            </w:pPr>
            <w:r>
              <w:t>Value</w:t>
            </w:r>
          </w:p>
        </w:tc>
        <w:tc>
          <w:tcPr>
            <w:tcW w:w="2640" w:type="dxa"/>
          </w:tcPr>
          <w:p w14:paraId="339B35A7" w14:textId="77777777" w:rsidR="00F234A4" w:rsidRDefault="00000000">
            <w:pPr>
              <w:pStyle w:val="Compact"/>
            </w:pPr>
            <w:r>
              <w:t>Description</w:t>
            </w:r>
          </w:p>
        </w:tc>
      </w:tr>
      <w:tr w:rsidR="00F234A4" w14:paraId="7415FC10" w14:textId="77777777">
        <w:tc>
          <w:tcPr>
            <w:tcW w:w="2640" w:type="dxa"/>
          </w:tcPr>
          <w:p w14:paraId="3D9EC435" w14:textId="77777777" w:rsidR="00F234A4" w:rsidRDefault="00000000">
            <w:pPr>
              <w:pStyle w:val="Compact"/>
            </w:pPr>
            <w:r>
              <w:rPr>
                <w:rStyle w:val="VerbatimChar"/>
              </w:rPr>
              <w:t>detection_threshold</w:t>
            </w:r>
          </w:p>
        </w:tc>
        <w:tc>
          <w:tcPr>
            <w:tcW w:w="2640" w:type="dxa"/>
          </w:tcPr>
          <w:p w14:paraId="0EDA0923" w14:textId="77777777" w:rsidR="00F234A4" w:rsidRDefault="00000000">
            <w:pPr>
              <w:pStyle w:val="Compact"/>
            </w:pPr>
            <w:r>
              <w:t>10</w:t>
            </w:r>
          </w:p>
        </w:tc>
        <w:tc>
          <w:tcPr>
            <w:tcW w:w="2640" w:type="dxa"/>
          </w:tcPr>
          <w:p w14:paraId="5D9D3C0F" w14:textId="77777777" w:rsidR="00F234A4" w:rsidRDefault="00000000">
            <w:pPr>
              <w:pStyle w:val="Compact"/>
            </w:pPr>
            <w:r>
              <w:t>Minimum intensity above local mean to register a detection</w:t>
            </w:r>
          </w:p>
        </w:tc>
      </w:tr>
      <w:tr w:rsidR="00F234A4" w14:paraId="52B50649" w14:textId="77777777">
        <w:tc>
          <w:tcPr>
            <w:tcW w:w="2640" w:type="dxa"/>
          </w:tcPr>
          <w:p w14:paraId="0A73F23E" w14:textId="77777777" w:rsidR="00F234A4" w:rsidRDefault="00000000">
            <w:pPr>
              <w:pStyle w:val="Compact"/>
            </w:pPr>
            <w:r>
              <w:rPr>
                <w:rStyle w:val="VerbatimChar"/>
              </w:rPr>
              <w:t>min_area</w:t>
            </w:r>
          </w:p>
        </w:tc>
        <w:tc>
          <w:tcPr>
            <w:tcW w:w="2640" w:type="dxa"/>
          </w:tcPr>
          <w:p w14:paraId="1D20F4BD" w14:textId="77777777" w:rsidR="00F234A4" w:rsidRDefault="00000000">
            <w:pPr>
              <w:pStyle w:val="Compact"/>
            </w:pPr>
            <w:r>
              <w:t>4 px</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c>
          <w:tcPr>
            <w:tcW w:w="2640" w:type="dxa"/>
          </w:tcPr>
          <w:p w14:paraId="1459C3B0" w14:textId="77777777" w:rsidR="00F234A4" w:rsidRDefault="00000000">
            <w:pPr>
              <w:pStyle w:val="Compact"/>
            </w:pPr>
            <w:r>
              <w:t>Minimum connected-component area (rejects sub-pixel noise)</w:t>
            </w:r>
          </w:p>
        </w:tc>
      </w:tr>
      <w:tr w:rsidR="00F234A4" w14:paraId="04514A82" w14:textId="77777777">
        <w:tc>
          <w:tcPr>
            <w:tcW w:w="2640" w:type="dxa"/>
          </w:tcPr>
          <w:p w14:paraId="05BF0613" w14:textId="77777777" w:rsidR="00F234A4" w:rsidRDefault="00000000">
            <w:pPr>
              <w:pStyle w:val="Compact"/>
            </w:pPr>
            <w:r>
              <w:rPr>
                <w:rStyle w:val="VerbatimChar"/>
              </w:rPr>
              <w:t>max_area</w:t>
            </w:r>
          </w:p>
        </w:tc>
        <w:tc>
          <w:tcPr>
            <w:tcW w:w="2640" w:type="dxa"/>
          </w:tcPr>
          <w:p w14:paraId="0C58BB6E" w14:textId="77777777" w:rsidR="00F234A4" w:rsidRDefault="00000000">
            <w:pPr>
              <w:pStyle w:val="Compact"/>
            </w:pPr>
            <w:r>
              <w:t>350 px</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c>
          <w:tcPr>
            <w:tcW w:w="2640" w:type="dxa"/>
          </w:tcPr>
          <w:p w14:paraId="431B2B1A" w14:textId="77777777" w:rsidR="00F234A4" w:rsidRDefault="00000000">
            <w:pPr>
              <w:pStyle w:val="Compact"/>
            </w:pPr>
            <w:r>
              <w:t>Maximum connected-component area (rejects large artifacts)</w:t>
            </w:r>
          </w:p>
        </w:tc>
      </w:tr>
      <w:tr w:rsidR="00F234A4" w14:paraId="53738DE1" w14:textId="77777777">
        <w:tc>
          <w:tcPr>
            <w:tcW w:w="2640" w:type="dxa"/>
          </w:tcPr>
          <w:p w14:paraId="3DA40A55" w14:textId="77777777" w:rsidR="00F234A4" w:rsidRDefault="00000000">
            <w:pPr>
              <w:pStyle w:val="Compact"/>
            </w:pPr>
            <w:r>
              <w:rPr>
                <w:rStyle w:val="VerbatimChar"/>
              </w:rPr>
              <w:t>min_brightness</w:t>
            </w:r>
          </w:p>
        </w:tc>
        <w:tc>
          <w:tcPr>
            <w:tcW w:w="2640" w:type="dxa"/>
          </w:tcPr>
          <w:p w14:paraId="592D460E" w14:textId="77777777" w:rsidR="00F234A4" w:rsidRDefault="00000000">
            <w:pPr>
              <w:pStyle w:val="Compact"/>
            </w:pPr>
            <w:r>
              <w:t>75</w:t>
            </w:r>
          </w:p>
        </w:tc>
        <w:tc>
          <w:tcPr>
            <w:tcW w:w="2640" w:type="dxa"/>
          </w:tcPr>
          <w:p w14:paraId="38E5657F" w14:textId="77777777" w:rsidR="00F234A4" w:rsidRDefault="00000000">
            <w:pPr>
              <w:pStyle w:val="Compact"/>
            </w:pPr>
            <w:r>
              <w:t>Minimum pixel intensity at centroid</w:t>
            </w:r>
          </w:p>
        </w:tc>
      </w:tr>
      <w:tr w:rsidR="00F234A4" w14:paraId="4B58ADB5" w14:textId="77777777">
        <w:tc>
          <w:tcPr>
            <w:tcW w:w="2640" w:type="dxa"/>
          </w:tcPr>
          <w:p w14:paraId="1316DB4A" w14:textId="77777777" w:rsidR="00F234A4" w:rsidRDefault="00000000">
            <w:pPr>
              <w:pStyle w:val="Compact"/>
            </w:pPr>
            <w:r>
              <w:rPr>
                <w:rStyle w:val="VerbatimChar"/>
              </w:rPr>
              <w:t>max_tracking_dist</w:t>
            </w:r>
          </w:p>
        </w:tc>
        <w:tc>
          <w:tcPr>
            <w:tcW w:w="2640" w:type="dxa"/>
          </w:tcPr>
          <w:p w14:paraId="6EE76498" w14:textId="77777777" w:rsidR="00F234A4" w:rsidRDefault="00000000">
            <w:pPr>
              <w:pStyle w:val="Compact"/>
            </w:pPr>
            <w:r>
              <w:t>10 px/frame</w:t>
            </w:r>
          </w:p>
        </w:tc>
        <w:tc>
          <w:tcPr>
            <w:tcW w:w="2640" w:type="dxa"/>
          </w:tcPr>
          <w:p w14:paraId="3E0B1CB2" w14:textId="77777777" w:rsidR="00F234A4" w:rsidRDefault="00000000">
            <w:pPr>
              <w:pStyle w:val="Compact"/>
            </w:pPr>
            <w:r>
              <w:t>Maximum allowed displacement for track matching</w:t>
            </w:r>
          </w:p>
        </w:tc>
      </w:tr>
      <w:tr w:rsidR="00F234A4" w14:paraId="53FA1966" w14:textId="77777777">
        <w:tc>
          <w:tcPr>
            <w:tcW w:w="2640" w:type="dxa"/>
          </w:tcPr>
          <w:p w14:paraId="240CD8D0" w14:textId="77777777" w:rsidR="00F234A4" w:rsidRDefault="00000000">
            <w:pPr>
              <w:pStyle w:val="Compact"/>
            </w:pPr>
            <w:r>
              <w:rPr>
                <w:rStyle w:val="VerbatimChar"/>
              </w:rPr>
              <w:t>gap_tolerance</w:t>
            </w:r>
          </w:p>
        </w:tc>
        <w:tc>
          <w:tcPr>
            <w:tcW w:w="2640" w:type="dxa"/>
          </w:tcPr>
          <w:p w14:paraId="1BE67829" w14:textId="77777777" w:rsidR="00F234A4" w:rsidRDefault="00000000">
            <w:pPr>
              <w:pStyle w:val="Compact"/>
            </w:pPr>
            <w:r>
              <w:t>3 frames</w:t>
            </w:r>
          </w:p>
        </w:tc>
        <w:tc>
          <w:tcPr>
            <w:tcW w:w="2640" w:type="dxa"/>
          </w:tcPr>
          <w:p w14:paraId="739C7324" w14:textId="77777777" w:rsidR="00F234A4" w:rsidRDefault="00000000">
            <w:pPr>
              <w:pStyle w:val="Compact"/>
            </w:pPr>
            <w:r>
              <w:t>Maximum frames a droplet may vanish before track termination</w:t>
            </w:r>
          </w:p>
        </w:tc>
      </w:tr>
      <w:tr w:rsidR="00F234A4" w14:paraId="415BBCB2" w14:textId="77777777">
        <w:tc>
          <w:tcPr>
            <w:tcW w:w="2640" w:type="dxa"/>
          </w:tcPr>
          <w:p w14:paraId="3CAD387E" w14:textId="77777777" w:rsidR="00F234A4" w:rsidRDefault="00000000">
            <w:pPr>
              <w:pStyle w:val="Compact"/>
            </w:pPr>
            <w:r>
              <w:rPr>
                <w:rStyle w:val="VerbatimChar"/>
              </w:rPr>
              <w:t>min_segment_frames</w:t>
            </w:r>
          </w:p>
        </w:tc>
        <w:tc>
          <w:tcPr>
            <w:tcW w:w="2640" w:type="dxa"/>
          </w:tcPr>
          <w:p w14:paraId="5C5D1CD4" w14:textId="77777777" w:rsidR="00F234A4" w:rsidRDefault="00000000">
            <w:pPr>
              <w:pStyle w:val="Compact"/>
            </w:pPr>
            <w:r>
              <w:t>8</w:t>
            </w:r>
          </w:p>
        </w:tc>
        <w:tc>
          <w:tcPr>
            <w:tcW w:w="2640" w:type="dxa"/>
          </w:tcPr>
          <w:p w14:paraId="7B27CFCC" w14:textId="77777777" w:rsidR="00F234A4" w:rsidRDefault="00000000">
            <w:pPr>
              <w:pStyle w:val="Compact"/>
            </w:pPr>
            <w:r>
              <w:t>Minimum frames in a single rise/fall segment</w:t>
            </w:r>
          </w:p>
        </w:tc>
      </w:tr>
      <w:tr w:rsidR="00F234A4" w14:paraId="4062D593" w14:textId="77777777">
        <w:tc>
          <w:tcPr>
            <w:tcW w:w="2640" w:type="dxa"/>
          </w:tcPr>
          <w:p w14:paraId="7762CE9B" w14:textId="77777777" w:rsidR="00F234A4" w:rsidRDefault="00000000">
            <w:pPr>
              <w:pStyle w:val="Compact"/>
            </w:pPr>
            <w:r>
              <w:rPr>
                <w:rStyle w:val="VerbatimChar"/>
              </w:rPr>
              <w:t>min_track_frames</w:t>
            </w:r>
          </w:p>
        </w:tc>
        <w:tc>
          <w:tcPr>
            <w:tcW w:w="2640" w:type="dxa"/>
          </w:tcPr>
          <w:p w14:paraId="249CF743" w14:textId="77777777" w:rsidR="00F234A4" w:rsidRDefault="00000000">
            <w:pPr>
              <w:pStyle w:val="Compact"/>
            </w:pPr>
            <w:r>
              <w:t>30</w:t>
            </w:r>
          </w:p>
        </w:tc>
        <w:tc>
          <w:tcPr>
            <w:tcW w:w="2640" w:type="dxa"/>
          </w:tcPr>
          <w:p w14:paraId="34C68ED8" w14:textId="77777777" w:rsidR="00F234A4" w:rsidRDefault="00000000">
            <w:pPr>
              <w:pStyle w:val="Compact"/>
            </w:pPr>
            <w:r>
              <w:t>Minimum total frames for a track to be analyzed</w:t>
            </w:r>
          </w:p>
        </w:tc>
      </w:tr>
    </w:tbl>
    <w:p w14:paraId="2AA851D4" w14:textId="77777777" w:rsidR="00F234A4" w:rsidRDefault="00EC331E">
      <w:r>
        <w:rPr>
          <w:noProof/>
        </w:rPr>
        <w:lastRenderedPageBreak/>
        <w:pict w14:anchorId="27D42DE8">
          <v:rect id="_x0000_i1030" alt="" style="width:468pt;height:.05pt;mso-width-percent:0;mso-height-percent:0;mso-width-percent:0;mso-height-percent:0" o:hralign="center" o:hrstd="t" o:hr="t"/>
        </w:pict>
      </w:r>
    </w:p>
    <w:p w14:paraId="1657FB4C" w14:textId="77777777" w:rsidR="00F234A4" w:rsidRDefault="00000000">
      <w:pPr>
        <w:pStyle w:val="Heading2"/>
      </w:pPr>
      <w:bookmarkStart w:id="11" w:name="charge-calculation"/>
      <w:bookmarkEnd w:id="8"/>
      <w:bookmarkEnd w:id="10"/>
      <w:r>
        <w:t>5. Charge Calculation</w:t>
      </w:r>
    </w:p>
    <w:p w14:paraId="48505ED0" w14:textId="77777777" w:rsidR="00F234A4" w:rsidRDefault="00000000">
      <w:pPr>
        <w:pStyle w:val="Heading3"/>
      </w:pPr>
      <w:bookmarkStart w:id="12" w:name="Xad3ddfee8390334206cebcfdbf88d672f8ed680"/>
      <w:r>
        <w:t>5.1 Droplet Radius (Cunningham-Corrected Stokes’ Law)</w:t>
      </w:r>
    </w:p>
    <w:p w14:paraId="4E5220FC" w14:textId="77777777" w:rsidR="00F234A4" w:rsidRDefault="00000000">
      <w:pPr>
        <w:pStyle w:val="FirstParagraph"/>
      </w:pPr>
      <w:r>
        <w:t>The radius of each oil droplet is determined from its terminal fall velocity using Stokes’ law with the Cunningham slip correction for small particle sizes. At terminal velocity, the gravitational force equals the viscous drag force:</w:t>
      </w:r>
    </w:p>
    <w:p w14:paraId="3FC85211" w14:textId="77777777" w:rsidR="00F234A4" w:rsidRDefault="00000000">
      <w:pPr>
        <w:pStyle w:val="BodyText"/>
      </w:pPr>
      <m:oMathPara>
        <m:oMathParaPr>
          <m:jc m:val="center"/>
        </m:oMathParaPr>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ρg</m:t>
          </m:r>
          <m:r>
            <m:rPr>
              <m:sty m:val="p"/>
            </m:rPr>
            <w:rPr>
              <w:rFonts w:ascii="Cambria Math" w:hAnsi="Cambria Math"/>
            </w:rPr>
            <m:t>=</m:t>
          </m:r>
          <m:r>
            <w:rPr>
              <w:rFonts w:ascii="Cambria Math" w:hAnsi="Cambria Math"/>
            </w:rPr>
            <m:t>6π</m:t>
          </m:r>
          <m:sSub>
            <m:sSubPr>
              <m:ctrlPr>
                <w:rPr>
                  <w:rFonts w:ascii="Cambria Math" w:hAnsi="Cambria Math"/>
                </w:rPr>
              </m:ctrlPr>
            </m:sSubPr>
            <m:e>
              <m:r>
                <w:rPr>
                  <w:rFonts w:ascii="Cambria Math" w:hAnsi="Cambria Math"/>
                </w:rPr>
                <m:t>η</m:t>
              </m:r>
            </m:e>
            <m:sub>
              <m:r>
                <m:rPr>
                  <m:nor/>
                </m:rPr>
                <m:t>eff</m:t>
              </m:r>
            </m:sub>
          </m:sSub>
          <m:r>
            <w:rPr>
              <w:rFonts w:ascii="Cambria Math" w:hAnsi="Cambria Math"/>
            </w:rPr>
            <m:t> a </m:t>
          </m:r>
          <m:sSub>
            <m:sSubPr>
              <m:ctrlPr>
                <w:rPr>
                  <w:rFonts w:ascii="Cambria Math" w:hAnsi="Cambria Math"/>
                </w:rPr>
              </m:ctrlPr>
            </m:sSubPr>
            <m:e>
              <m:r>
                <w:rPr>
                  <w:rFonts w:ascii="Cambria Math" w:hAnsi="Cambria Math"/>
                </w:rPr>
                <m:t>v</m:t>
              </m:r>
            </m:e>
            <m:sub>
              <m:r>
                <w:rPr>
                  <w:rFonts w:ascii="Cambria Math" w:hAnsi="Cambria Math"/>
                </w:rPr>
                <m:t>f</m:t>
              </m:r>
            </m:sub>
          </m:sSub>
        </m:oMath>
      </m:oMathPara>
    </w:p>
    <w:p w14:paraId="03012CF2" w14:textId="77777777" w:rsidR="00F234A4" w:rsidRDefault="00000000">
      <w:pPr>
        <w:pStyle w:val="FirstParagraph"/>
      </w:pPr>
      <w:r>
        <w:t xml:space="preserve">where </w:t>
      </w:r>
      <m:oMath>
        <m:sSub>
          <m:sSubPr>
            <m:ctrlPr>
              <w:rPr>
                <w:rFonts w:ascii="Cambria Math" w:hAnsi="Cambria Math"/>
              </w:rPr>
            </m:ctrlPr>
          </m:sSubPr>
          <m:e>
            <m:r>
              <w:rPr>
                <w:rFonts w:ascii="Cambria Math" w:hAnsi="Cambria Math"/>
              </w:rPr>
              <m:t>η</m:t>
            </m:r>
          </m:e>
          <m:sub>
            <m:r>
              <m:rPr>
                <m:nor/>
              </m:rPr>
              <m:t>eff</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pa</m:t>
        </m:r>
        <m:r>
          <m:rPr>
            <m:sty m:val="p"/>
          </m:rPr>
          <w:rPr>
            <w:rFonts w:ascii="Cambria Math" w:hAnsi="Cambria Math"/>
          </w:rPr>
          <m:t>))</m:t>
        </m:r>
      </m:oMath>
      <w:r>
        <w:t xml:space="preserve"> is the effective viscosity incorporating the Cunningham correction. Solving algebraically for the radius </w:t>
      </w:r>
      <m:oMath>
        <m:r>
          <w:rPr>
            <w:rFonts w:ascii="Cambria Math" w:hAnsi="Cambria Math"/>
          </w:rPr>
          <m:t>a</m:t>
        </m:r>
      </m:oMath>
      <w:r>
        <w:t>:</w:t>
      </w:r>
    </w:p>
    <w:p w14:paraId="5F26006D" w14:textId="77777777" w:rsidR="00F234A4" w:rsidRDefault="00000000">
      <w:pPr>
        <w:pStyle w:val="BodyText"/>
      </w:pPr>
      <m:oMathPara>
        <m:oMathParaPr>
          <m:jc m:val="center"/>
        </m:oMathParaPr>
        <m:oMath>
          <m:r>
            <w:rPr>
              <w:rFonts w:ascii="Cambria Math" w:hAnsi="Cambria Math"/>
            </w:rPr>
            <m:t>a</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2p</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9η</m:t>
                  </m:r>
                  <m:sSub>
                    <m:sSubPr>
                      <m:ctrlPr>
                        <w:rPr>
                          <w:rFonts w:ascii="Cambria Math" w:hAnsi="Cambria Math"/>
                        </w:rPr>
                      </m:ctrlPr>
                    </m:sSubPr>
                    <m:e>
                      <m:r>
                        <w:rPr>
                          <w:rFonts w:ascii="Cambria Math" w:hAnsi="Cambria Math"/>
                        </w:rPr>
                        <m:t>v</m:t>
                      </m:r>
                    </m:e>
                    <m:sub>
                      <m:r>
                        <w:rPr>
                          <w:rFonts w:ascii="Cambria Math" w:hAnsi="Cambria Math"/>
                        </w:rPr>
                        <m:t>f</m:t>
                      </m:r>
                    </m:sub>
                  </m:sSub>
                </m:num>
                <m:den>
                  <m:r>
                    <w:rPr>
                      <w:rFonts w:ascii="Cambria Math" w:hAnsi="Cambria Math"/>
                    </w:rPr>
                    <m:t>2gρ</m:t>
                  </m:r>
                </m:den>
              </m:f>
            </m:e>
          </m:rad>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2p</m:t>
              </m:r>
            </m:den>
          </m:f>
        </m:oMath>
      </m:oMathPara>
    </w:p>
    <w:p w14:paraId="4FEB3E80" w14:textId="77777777" w:rsidR="00F234A4" w:rsidRDefault="00000000">
      <w:pPr>
        <w:pStyle w:val="Heading3"/>
      </w:pPr>
      <w:bookmarkStart w:id="13" w:name="droplet-charge"/>
      <w:bookmarkEnd w:id="12"/>
      <w:r>
        <w:t>5.2 Droplet Charge</w:t>
      </w:r>
    </w:p>
    <w:p w14:paraId="0EC98A5F" w14:textId="77777777" w:rsidR="00F234A4" w:rsidRDefault="00000000">
      <w:pPr>
        <w:pStyle w:val="FirstParagraph"/>
      </w:pPr>
      <w:r>
        <w:t>With the electric field applied, a charged droplet at terminal rise velocity satisfies the force balance:</w:t>
      </w:r>
    </w:p>
    <w:p w14:paraId="64CE1821" w14:textId="77777777" w:rsidR="00F234A4" w:rsidRDefault="00000000">
      <w:pPr>
        <w:pStyle w:val="BodyText"/>
      </w:pPr>
      <m:oMathPara>
        <m:oMathParaPr>
          <m:jc m:val="center"/>
        </m:oMathParaPr>
        <m:oMath>
          <m:r>
            <w:rPr>
              <w:rFonts w:ascii="Cambria Math" w:hAnsi="Cambria Math"/>
            </w:rPr>
            <m:t>qE</m:t>
          </m:r>
          <m:r>
            <m:rPr>
              <m:sty m:val="p"/>
            </m:rPr>
            <w:rPr>
              <w:rFonts w:ascii="Cambria Math" w:hAnsi="Cambria Math"/>
            </w:rPr>
            <m:t>=</m:t>
          </m:r>
          <m: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den>
              </m:f>
            </m:e>
          </m:d>
        </m:oMath>
      </m:oMathPara>
    </w:p>
    <w:p w14:paraId="51809DFA" w14:textId="77777777" w:rsidR="00F234A4" w:rsidRDefault="00000000">
      <w:pPr>
        <w:pStyle w:val="FirstParagraph"/>
      </w:pPr>
      <w:r>
        <w:t xml:space="preserve">where </w:t>
      </w: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ρ</m:t>
        </m:r>
      </m:oMath>
      <w:r>
        <w:t xml:space="preserve"> is the droplet mass. Therefore:</w:t>
      </w:r>
    </w:p>
    <w:p w14:paraId="4E39608D" w14:textId="77777777" w:rsidR="00F234A4" w:rsidRDefault="00000000">
      <w:pPr>
        <w:pStyle w:val="BodyText"/>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πρg </m:t>
          </m:r>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num>
            <m:den>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den>
          </m:f>
        </m:oMath>
      </m:oMathPara>
    </w:p>
    <w:p w14:paraId="0A39EE2C" w14:textId="77777777" w:rsidR="00F234A4" w:rsidRDefault="00000000">
      <w:pPr>
        <w:pStyle w:val="FirstParagraph"/>
      </w:pPr>
      <w:r>
        <w:t xml:space="preserve">where </w:t>
      </w:r>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oMath>
      <w:r>
        <w:t xml:space="preserve"> is the electric field strength. This formula involves the ratio of velocities, making it relatively insensitive to systematic calibration errors that scale both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equally.</w:t>
      </w:r>
    </w:p>
    <w:p w14:paraId="6B72C581" w14:textId="77777777" w:rsidR="00F234A4" w:rsidRDefault="00000000">
      <w:pPr>
        <w:pStyle w:val="Heading3"/>
      </w:pPr>
      <w:bookmarkStart w:id="14" w:name="integer-charge-assignment"/>
      <w:bookmarkEnd w:id="13"/>
      <w:r>
        <w:t>5.3 Integer Charge Assignment</w:t>
      </w:r>
    </w:p>
    <w:p w14:paraId="2D0FD68F" w14:textId="77777777" w:rsidR="00F234A4" w:rsidRDefault="00000000">
      <w:pPr>
        <w:pStyle w:val="FirstParagraph"/>
      </w:pPr>
      <w:r>
        <w:t xml:space="preserve">Each measured charge </w:t>
      </w:r>
      <m:oMath>
        <m:r>
          <w:rPr>
            <w:rFonts w:ascii="Cambria Math" w:hAnsi="Cambria Math"/>
          </w:rPr>
          <m:t>q</m:t>
        </m:r>
      </m:oMath>
      <w:r>
        <w:t xml:space="preserve"> is divided by the accepted value </w:t>
      </w:r>
      <m:oMath>
        <m:r>
          <w:rPr>
            <w:rFonts w:ascii="Cambria Math" w:hAnsi="Cambria Math"/>
          </w:rPr>
          <m:t>e</m:t>
        </m:r>
        <m:r>
          <m:rPr>
            <m:sty m:val="p"/>
          </m:rPr>
          <w:rPr>
            <w:rFonts w:ascii="Cambria Math" w:hAnsi="Cambria Math"/>
          </w:rPr>
          <m:t>=</m:t>
        </m:r>
        <m:r>
          <w:rPr>
            <w:rFonts w:ascii="Cambria Math" w:hAnsi="Cambria Math"/>
          </w:rPr>
          <m:t>1.602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 and rounded to the nearest integer to determine </w:t>
      </w:r>
      <m:oMath>
        <m:r>
          <w:rPr>
            <w:rFonts w:ascii="Cambria Math" w:hAnsi="Cambria Math"/>
          </w:rPr>
          <m:t>n</m:t>
        </m:r>
      </m:oMath>
      <w:r>
        <w:t>, the number of elementary charges on the droplet. The per-measurement estimate of the elementary charge is then:</w:t>
      </w:r>
    </w:p>
    <w:p w14:paraId="53A6E69E" w14:textId="77777777" w:rsidR="00F234A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calc</m:t>
              </m:r>
            </m:sub>
          </m:sSub>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n</m:t>
              </m:r>
            </m:den>
          </m:f>
        </m:oMath>
      </m:oMathPara>
    </w:p>
    <w:p w14:paraId="44EA1DDB" w14:textId="77777777" w:rsidR="00F234A4" w:rsidRDefault="00EC331E">
      <w:r>
        <w:rPr>
          <w:noProof/>
        </w:rPr>
        <w:pict w14:anchorId="4AA53382">
          <v:rect id="_x0000_i1029" alt="" style="width:468pt;height:.05pt;mso-width-percent:0;mso-height-percent:0;mso-width-percent:0;mso-height-percent:0" o:hralign="center" o:hrstd="t" o:hr="t"/>
        </w:pict>
      </w:r>
    </w:p>
    <w:p w14:paraId="648827F5" w14:textId="77777777" w:rsidR="00F234A4" w:rsidRDefault="00000000">
      <w:pPr>
        <w:pStyle w:val="Heading2"/>
      </w:pPr>
      <w:bookmarkStart w:id="15" w:name="results"/>
      <w:bookmarkEnd w:id="11"/>
      <w:bookmarkEnd w:id="14"/>
      <w:r>
        <w:lastRenderedPageBreak/>
        <w:t>6. Results</w:t>
      </w:r>
    </w:p>
    <w:p w14:paraId="5671D432" w14:textId="77777777" w:rsidR="00F234A4" w:rsidRDefault="00000000">
      <w:pPr>
        <w:pStyle w:val="Heading3"/>
      </w:pPr>
      <w:bookmarkStart w:id="16" w:name="summary"/>
      <w:r>
        <w:t>6.1 Summary</w:t>
      </w:r>
    </w:p>
    <w:tbl>
      <w:tblPr>
        <w:tblStyle w:val="Table"/>
        <w:tblW w:w="0" w:type="auto"/>
        <w:tblLook w:val="0020" w:firstRow="1" w:lastRow="0" w:firstColumn="0" w:lastColumn="0" w:noHBand="0" w:noVBand="0"/>
      </w:tblPr>
      <w:tblGrid>
        <w:gridCol w:w="3154"/>
        <w:gridCol w:w="3214"/>
      </w:tblGrid>
      <w:tr w:rsidR="00F234A4" w14:paraId="041078B9"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0" w:type="auto"/>
          </w:tcPr>
          <w:p w14:paraId="67E6551C" w14:textId="77777777" w:rsidR="00F234A4" w:rsidRDefault="00000000">
            <w:pPr>
              <w:pStyle w:val="Compact"/>
            </w:pPr>
            <w:r>
              <w:t>Quantity</w:t>
            </w:r>
          </w:p>
        </w:tc>
        <w:tc>
          <w:tcPr>
            <w:tcW w:w="0" w:type="auto"/>
          </w:tcPr>
          <w:p w14:paraId="0A5BEFF0" w14:textId="77777777" w:rsidR="00F234A4" w:rsidRDefault="00000000">
            <w:pPr>
              <w:pStyle w:val="Compact"/>
            </w:pPr>
            <w:r>
              <w:t>Value</w:t>
            </w:r>
          </w:p>
        </w:tc>
      </w:tr>
      <w:tr w:rsidR="00F234A4" w14:paraId="7E1DD289" w14:textId="77777777">
        <w:tc>
          <w:tcPr>
            <w:tcW w:w="0" w:type="auto"/>
          </w:tcPr>
          <w:p w14:paraId="06F3FCF8" w14:textId="77777777" w:rsidR="00F234A4" w:rsidRDefault="00000000">
            <w:pPr>
              <w:pStyle w:val="Compact"/>
            </w:pPr>
            <w:r>
              <w:t>Total valid measurements</w:t>
            </w:r>
          </w:p>
        </w:tc>
        <w:tc>
          <w:tcPr>
            <w:tcW w:w="0" w:type="auto"/>
          </w:tcPr>
          <w:p w14:paraId="593C6C91" w14:textId="77777777" w:rsidR="00F234A4" w:rsidRDefault="00000000">
            <w:pPr>
              <w:pStyle w:val="Compact"/>
            </w:pPr>
            <w:r>
              <w:t>141</w:t>
            </w:r>
          </w:p>
        </w:tc>
      </w:tr>
      <w:tr w:rsidR="00F234A4" w14:paraId="7D84C385" w14:textId="77777777">
        <w:tc>
          <w:tcPr>
            <w:tcW w:w="0" w:type="auto"/>
          </w:tcPr>
          <w:p w14:paraId="5922C622" w14:textId="77777777" w:rsidR="00F234A4" w:rsidRDefault="00000000">
            <w:pPr>
              <w:pStyle w:val="Compact"/>
            </w:pPr>
            <w:r>
              <w:t xml:space="preserve">Mean </w:t>
            </w:r>
            <m:oMath>
              <m:sSub>
                <m:sSubPr>
                  <m:ctrlPr>
                    <w:rPr>
                      <w:rFonts w:ascii="Cambria Math" w:hAnsi="Cambria Math"/>
                    </w:rPr>
                  </m:ctrlPr>
                </m:sSubPr>
                <m:e>
                  <m:r>
                    <w:rPr>
                      <w:rFonts w:ascii="Cambria Math" w:hAnsi="Cambria Math"/>
                    </w:rPr>
                    <m:t>e</m:t>
                  </m:r>
                </m:e>
                <m:sub>
                  <m:r>
                    <m:rPr>
                      <m:nor/>
                    </m:rPr>
                    <m:t>calc</m:t>
                  </m:r>
                </m:sub>
              </m:sSub>
            </m:oMath>
          </w:p>
        </w:tc>
        <w:tc>
          <w:tcPr>
            <w:tcW w:w="0" w:type="auto"/>
          </w:tcPr>
          <w:p w14:paraId="2617E3A4" w14:textId="77777777" w:rsidR="00F234A4" w:rsidRDefault="00000000">
            <w:pPr>
              <w:pStyle w:val="Compact"/>
            </w:pPr>
            <m:oMath>
              <m:r>
                <m:rPr>
                  <m:sty m:val="p"/>
                </m:rPr>
                <w:rPr>
                  <w:rFonts w:ascii="Cambria Math" w:hAnsi="Cambria Math"/>
                </w:rPr>
                <m:t>(</m:t>
              </m:r>
              <m:r>
                <w:rPr>
                  <w:rFonts w:ascii="Cambria Math" w:hAnsi="Cambria Math"/>
                </w:rPr>
                <m:t>1.6090</m:t>
              </m:r>
              <m:r>
                <m:rPr>
                  <m:sty m:val="p"/>
                </m:rPr>
                <w:rPr>
                  <w:rFonts w:ascii="Cambria Math" w:hAnsi="Cambria Math"/>
                </w:rPr>
                <m:t>±</m:t>
              </m:r>
              <m:r>
                <w:rPr>
                  <w:rFonts w:ascii="Cambria Math" w:hAnsi="Cambria Math"/>
                </w:rPr>
                <m:t>0.0057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w:t>
            </w:r>
          </w:p>
        </w:tc>
      </w:tr>
      <w:tr w:rsidR="00F234A4" w14:paraId="3C8FA08C" w14:textId="77777777">
        <w:tc>
          <w:tcPr>
            <w:tcW w:w="0" w:type="auto"/>
          </w:tcPr>
          <w:p w14:paraId="694DC751" w14:textId="77777777" w:rsidR="00F234A4" w:rsidRDefault="00000000">
            <w:pPr>
              <w:pStyle w:val="Compact"/>
            </w:pPr>
            <w:r>
              <w:t xml:space="preserve">Median </w:t>
            </w:r>
            <m:oMath>
              <m:sSub>
                <m:sSubPr>
                  <m:ctrlPr>
                    <w:rPr>
                      <w:rFonts w:ascii="Cambria Math" w:hAnsi="Cambria Math"/>
                    </w:rPr>
                  </m:ctrlPr>
                </m:sSubPr>
                <m:e>
                  <m:r>
                    <w:rPr>
                      <w:rFonts w:ascii="Cambria Math" w:hAnsi="Cambria Math"/>
                    </w:rPr>
                    <m:t>e</m:t>
                  </m:r>
                </m:e>
                <m:sub>
                  <m:r>
                    <m:rPr>
                      <m:nor/>
                    </m:rPr>
                    <m:t>calc</m:t>
                  </m:r>
                </m:sub>
              </m:sSub>
            </m:oMath>
          </w:p>
        </w:tc>
        <w:tc>
          <w:tcPr>
            <w:tcW w:w="0" w:type="auto"/>
          </w:tcPr>
          <w:p w14:paraId="67E44DF5" w14:textId="77777777" w:rsidR="00F234A4" w:rsidRDefault="00000000">
            <w:pPr>
              <w:pStyle w:val="Compact"/>
            </w:pPr>
            <m:oMath>
              <m:r>
                <w:rPr>
                  <w:rFonts w:ascii="Cambria Math" w:hAnsi="Cambria Math"/>
                </w:rPr>
                <m:t>1.6076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w:t>
            </w:r>
          </w:p>
        </w:tc>
      </w:tr>
      <w:tr w:rsidR="00F234A4" w14:paraId="4D069A42" w14:textId="77777777">
        <w:tc>
          <w:tcPr>
            <w:tcW w:w="0" w:type="auto"/>
          </w:tcPr>
          <w:p w14:paraId="6D0EEDF4" w14:textId="47514672" w:rsidR="00F234A4" w:rsidRDefault="00000000">
            <w:pPr>
              <w:pStyle w:val="Compact"/>
            </w:pPr>
            <w:r>
              <w:t>Mean</w:t>
            </w:r>
            <w:r w:rsidR="00D17502">
              <w:t xml:space="preserve"> absolute</w:t>
            </w:r>
            <w:r>
              <w:t xml:space="preserve"> percent error</w:t>
            </w:r>
          </w:p>
        </w:tc>
        <w:tc>
          <w:tcPr>
            <w:tcW w:w="0" w:type="auto"/>
          </w:tcPr>
          <w:p w14:paraId="70CB9456" w14:textId="7DE92BB2" w:rsidR="00F234A4" w:rsidRDefault="00D17502">
            <w:pPr>
              <w:pStyle w:val="Compact"/>
            </w:pPr>
            <w:r>
              <w:t xml:space="preserve">2.33 </w:t>
            </w:r>
            <w:r w:rsidR="00000000">
              <w:t>%</w:t>
            </w:r>
          </w:p>
        </w:tc>
      </w:tr>
      <w:tr w:rsidR="00F234A4" w14:paraId="0EE4D709" w14:textId="77777777">
        <w:tc>
          <w:tcPr>
            <w:tcW w:w="0" w:type="auto"/>
          </w:tcPr>
          <w:p w14:paraId="1158A8ED" w14:textId="77777777" w:rsidR="00F234A4" w:rsidRDefault="00000000">
            <w:pPr>
              <w:pStyle w:val="Compact"/>
            </w:pPr>
            <w:r>
              <w:t>Standard deviation of error</w:t>
            </w:r>
          </w:p>
        </w:tc>
        <w:tc>
          <w:tcPr>
            <w:tcW w:w="0" w:type="auto"/>
          </w:tcPr>
          <w:p w14:paraId="11554280" w14:textId="2D0545B0" w:rsidR="00F234A4" w:rsidRDefault="00000000">
            <w:pPr>
              <w:pStyle w:val="Compact"/>
            </w:pPr>
            <w:r>
              <w:t>3.</w:t>
            </w:r>
            <w:r w:rsidR="00D17502">
              <w:t>36</w:t>
            </w:r>
            <w:r>
              <w:t>%</w:t>
            </w:r>
          </w:p>
        </w:tc>
      </w:tr>
      <w:tr w:rsidR="00F234A4" w14:paraId="19E22A2E" w14:textId="77777777">
        <w:tc>
          <w:tcPr>
            <w:tcW w:w="0" w:type="auto"/>
          </w:tcPr>
          <w:p w14:paraId="7C1A2006" w14:textId="77777777" w:rsidR="00F234A4" w:rsidRDefault="00000000">
            <w:pPr>
              <w:pStyle w:val="Compact"/>
            </w:pPr>
            <w:r>
              <w:t>Measurements within 1%</w:t>
            </w:r>
          </w:p>
        </w:tc>
        <w:tc>
          <w:tcPr>
            <w:tcW w:w="0" w:type="auto"/>
          </w:tcPr>
          <w:p w14:paraId="114B8962" w14:textId="77777777" w:rsidR="00F234A4" w:rsidRDefault="00000000">
            <w:pPr>
              <w:pStyle w:val="Compact"/>
            </w:pPr>
            <w:r>
              <w:t>32/141 (22.7%)</w:t>
            </w:r>
          </w:p>
        </w:tc>
      </w:tr>
      <w:tr w:rsidR="00F234A4" w14:paraId="5BBC69AB" w14:textId="77777777">
        <w:tc>
          <w:tcPr>
            <w:tcW w:w="0" w:type="auto"/>
          </w:tcPr>
          <w:p w14:paraId="1478D552" w14:textId="77777777" w:rsidR="00F234A4" w:rsidRDefault="00000000">
            <w:pPr>
              <w:pStyle w:val="Compact"/>
            </w:pPr>
            <w:r>
              <w:t>Measurements within 2%</w:t>
            </w:r>
          </w:p>
        </w:tc>
        <w:tc>
          <w:tcPr>
            <w:tcW w:w="0" w:type="auto"/>
          </w:tcPr>
          <w:p w14:paraId="7A9C5D83" w14:textId="77777777" w:rsidR="00F234A4" w:rsidRDefault="00000000">
            <w:pPr>
              <w:pStyle w:val="Compact"/>
            </w:pPr>
            <w:r>
              <w:t>72/141 (51.1%)</w:t>
            </w:r>
          </w:p>
        </w:tc>
      </w:tr>
      <w:tr w:rsidR="00F234A4" w14:paraId="2C223686" w14:textId="77777777">
        <w:tc>
          <w:tcPr>
            <w:tcW w:w="0" w:type="auto"/>
          </w:tcPr>
          <w:p w14:paraId="662EA15B" w14:textId="77777777" w:rsidR="00F234A4" w:rsidRDefault="00000000">
            <w:pPr>
              <w:pStyle w:val="Compact"/>
            </w:pPr>
            <w:r>
              <w:t>Measurements within 3%</w:t>
            </w:r>
          </w:p>
        </w:tc>
        <w:tc>
          <w:tcPr>
            <w:tcW w:w="0" w:type="auto"/>
          </w:tcPr>
          <w:p w14:paraId="25F110E7" w14:textId="77777777" w:rsidR="00F234A4" w:rsidRDefault="00000000">
            <w:pPr>
              <w:pStyle w:val="Compact"/>
            </w:pPr>
            <w:r>
              <w:t>102/141 (72.3%)</w:t>
            </w:r>
          </w:p>
        </w:tc>
      </w:tr>
      <w:tr w:rsidR="00F234A4" w14:paraId="413E23C1" w14:textId="77777777">
        <w:tc>
          <w:tcPr>
            <w:tcW w:w="0" w:type="auto"/>
          </w:tcPr>
          <w:p w14:paraId="37928CE5" w14:textId="77777777" w:rsidR="00F234A4" w:rsidRDefault="00000000">
            <w:pPr>
              <w:pStyle w:val="Compact"/>
            </w:pPr>
            <w:r>
              <w:t>Measurements within 5%</w:t>
            </w:r>
          </w:p>
        </w:tc>
        <w:tc>
          <w:tcPr>
            <w:tcW w:w="0" w:type="auto"/>
          </w:tcPr>
          <w:p w14:paraId="0C33FB58" w14:textId="77777777" w:rsidR="00F234A4" w:rsidRDefault="00000000">
            <w:pPr>
              <w:pStyle w:val="Compact"/>
            </w:pPr>
            <w:r>
              <w:t>131/141 (92.9%)</w:t>
            </w:r>
          </w:p>
        </w:tc>
      </w:tr>
      <w:tr w:rsidR="00F234A4" w14:paraId="209F06AB" w14:textId="77777777">
        <w:tc>
          <w:tcPr>
            <w:tcW w:w="0" w:type="auto"/>
          </w:tcPr>
          <w:p w14:paraId="07EE7337" w14:textId="77777777" w:rsidR="00F234A4" w:rsidRDefault="00000000">
            <w:pPr>
              <w:pStyle w:val="Compact"/>
            </w:pPr>
            <w:r>
              <w:t>Measurements within 10%</w:t>
            </w:r>
          </w:p>
        </w:tc>
        <w:tc>
          <w:tcPr>
            <w:tcW w:w="0" w:type="auto"/>
          </w:tcPr>
          <w:p w14:paraId="61C6BF20" w14:textId="77777777" w:rsidR="00F234A4" w:rsidRDefault="00000000">
            <w:pPr>
              <w:pStyle w:val="Compact"/>
            </w:pPr>
            <w:r>
              <w:t>138/141 (97.9%)</w:t>
            </w:r>
          </w:p>
        </w:tc>
      </w:tr>
    </w:tbl>
    <w:p w14:paraId="0FCF9202" w14:textId="77777777" w:rsidR="00F234A4" w:rsidRDefault="00000000">
      <w:pPr>
        <w:pStyle w:val="Heading3"/>
      </w:pPr>
      <w:bookmarkStart w:id="17" w:name="results-by-trial"/>
      <w:bookmarkEnd w:id="16"/>
      <w:r>
        <w:t>6.2 Results by Trial</w:t>
      </w:r>
    </w:p>
    <w:tbl>
      <w:tblPr>
        <w:tblStyle w:val="Table"/>
        <w:tblW w:w="5000" w:type="pct"/>
        <w:tblLayout w:type="fixed"/>
        <w:tblLook w:val="0020" w:firstRow="1" w:lastRow="0" w:firstColumn="0" w:lastColumn="0" w:noHBand="0" w:noVBand="0"/>
      </w:tblPr>
      <w:tblGrid>
        <w:gridCol w:w="2394"/>
        <w:gridCol w:w="2394"/>
        <w:gridCol w:w="2394"/>
        <w:gridCol w:w="2394"/>
      </w:tblGrid>
      <w:tr w:rsidR="00F234A4" w14:paraId="421F6808"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211FEF" w14:textId="77777777" w:rsidR="00F234A4" w:rsidRDefault="00000000">
            <w:pPr>
              <w:pStyle w:val="Compact"/>
            </w:pPr>
            <w:r>
              <w:t>Video</w:t>
            </w:r>
          </w:p>
        </w:tc>
        <w:tc>
          <w:tcPr>
            <w:tcW w:w="1980" w:type="dxa"/>
          </w:tcPr>
          <w:p w14:paraId="76D2D90E" w14:textId="77777777" w:rsidR="00F234A4" w:rsidRDefault="00000000">
            <w:pPr>
              <w:pStyle w:val="Compact"/>
            </w:pPr>
            <w:r>
              <w:t>Valid Measurements</w:t>
            </w:r>
          </w:p>
        </w:tc>
        <w:tc>
          <w:tcPr>
            <w:tcW w:w="1980" w:type="dxa"/>
          </w:tcPr>
          <w:p w14:paraId="11DDE7FF" w14:textId="77777777" w:rsidR="00F234A4" w:rsidRDefault="00000000">
            <w:pPr>
              <w:pStyle w:val="Compact"/>
            </w:pPr>
            <w:r>
              <w:t xml:space="preserve">Mean </w:t>
            </w:r>
            <m:oMath>
              <m:sSub>
                <m:sSubPr>
                  <m:ctrlPr>
                    <w:rPr>
                      <w:rFonts w:ascii="Cambria Math" w:hAnsi="Cambria Math"/>
                    </w:rPr>
                  </m:ctrlPr>
                </m:sSubPr>
                <m:e>
                  <m:r>
                    <w:rPr>
                      <w:rFonts w:ascii="Cambria Math" w:hAnsi="Cambria Math"/>
                    </w:rPr>
                    <m:t>e</m:t>
                  </m:r>
                </m:e>
                <m:sub>
                  <m:r>
                    <m:rPr>
                      <m:nor/>
                    </m:rPr>
                    <m:t>calc</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w:t>
            </w:r>
          </w:p>
        </w:tc>
        <w:tc>
          <w:tcPr>
            <w:tcW w:w="1980" w:type="dxa"/>
          </w:tcPr>
          <w:p w14:paraId="0919E97F" w14:textId="77777777" w:rsidR="00F234A4" w:rsidRDefault="00000000">
            <w:pPr>
              <w:pStyle w:val="Compact"/>
            </w:pPr>
            <w:r>
              <w:t>Mean Error</w:t>
            </w:r>
          </w:p>
        </w:tc>
      </w:tr>
      <w:tr w:rsidR="00F234A4" w14:paraId="269D9218" w14:textId="77777777">
        <w:tc>
          <w:tcPr>
            <w:tcW w:w="1980" w:type="dxa"/>
          </w:tcPr>
          <w:p w14:paraId="49E6CBE7" w14:textId="77777777" w:rsidR="00F234A4" w:rsidRDefault="00000000">
            <w:pPr>
              <w:pStyle w:val="Compact"/>
            </w:pPr>
            <w:r>
              <w:t>Trial 1 (</w:t>
            </w:r>
            <w:r>
              <w:rPr>
                <w:rStyle w:val="VerbatimChar"/>
              </w:rPr>
              <w:t>trial1drop1.mov</w:t>
            </w:r>
            <w:r>
              <w:t>)</w:t>
            </w:r>
          </w:p>
        </w:tc>
        <w:tc>
          <w:tcPr>
            <w:tcW w:w="1980" w:type="dxa"/>
          </w:tcPr>
          <w:p w14:paraId="36294452" w14:textId="77777777" w:rsidR="00F234A4" w:rsidRDefault="00000000">
            <w:pPr>
              <w:pStyle w:val="Compact"/>
            </w:pPr>
            <w:r>
              <w:t>5</w:t>
            </w:r>
          </w:p>
        </w:tc>
        <w:tc>
          <w:tcPr>
            <w:tcW w:w="1980" w:type="dxa"/>
          </w:tcPr>
          <w:p w14:paraId="682ECABD" w14:textId="77777777" w:rsidR="00F234A4" w:rsidRDefault="00000000">
            <w:pPr>
              <w:pStyle w:val="Compact"/>
            </w:pPr>
            <w:r>
              <w:t>1.606</w:t>
            </w:r>
          </w:p>
        </w:tc>
        <w:tc>
          <w:tcPr>
            <w:tcW w:w="1980" w:type="dxa"/>
          </w:tcPr>
          <w:p w14:paraId="6624A367" w14:textId="77777777" w:rsidR="00F234A4" w:rsidRDefault="00000000">
            <w:pPr>
              <w:pStyle w:val="Compact"/>
            </w:pPr>
            <w:r>
              <w:t>+0.25%</w:t>
            </w:r>
          </w:p>
        </w:tc>
      </w:tr>
      <w:tr w:rsidR="00F234A4" w14:paraId="054A5DD8" w14:textId="77777777">
        <w:tc>
          <w:tcPr>
            <w:tcW w:w="1980" w:type="dxa"/>
          </w:tcPr>
          <w:p w14:paraId="05FA56DF" w14:textId="77777777" w:rsidR="00F234A4" w:rsidRDefault="00000000">
            <w:pPr>
              <w:pStyle w:val="Compact"/>
            </w:pPr>
            <w:r>
              <w:t>Trial 2 (</w:t>
            </w:r>
            <w:r>
              <w:rPr>
                <w:rStyle w:val="VerbatimChar"/>
              </w:rPr>
              <w:t>trial2.mov</w:t>
            </w:r>
            <w:r>
              <w:t>)</w:t>
            </w:r>
          </w:p>
        </w:tc>
        <w:tc>
          <w:tcPr>
            <w:tcW w:w="1980" w:type="dxa"/>
          </w:tcPr>
          <w:p w14:paraId="6FE36CAB" w14:textId="77777777" w:rsidR="00F234A4" w:rsidRDefault="00000000">
            <w:pPr>
              <w:pStyle w:val="Compact"/>
            </w:pPr>
            <w:r>
              <w:t>65</w:t>
            </w:r>
          </w:p>
        </w:tc>
        <w:tc>
          <w:tcPr>
            <w:tcW w:w="1980" w:type="dxa"/>
          </w:tcPr>
          <w:p w14:paraId="02CCDD27" w14:textId="77777777" w:rsidR="00F234A4" w:rsidRDefault="00000000">
            <w:pPr>
              <w:pStyle w:val="Compact"/>
            </w:pPr>
            <w:r>
              <w:t>1.618</w:t>
            </w:r>
          </w:p>
        </w:tc>
        <w:tc>
          <w:tcPr>
            <w:tcW w:w="1980" w:type="dxa"/>
          </w:tcPr>
          <w:p w14:paraId="084CCC68" w14:textId="77777777" w:rsidR="00F234A4" w:rsidRDefault="00000000">
            <w:pPr>
              <w:pStyle w:val="Compact"/>
            </w:pPr>
            <w:r>
              <w:t>+0.99%</w:t>
            </w:r>
          </w:p>
        </w:tc>
      </w:tr>
      <w:tr w:rsidR="00F234A4" w14:paraId="1ABF43F8" w14:textId="77777777">
        <w:tc>
          <w:tcPr>
            <w:tcW w:w="1980" w:type="dxa"/>
          </w:tcPr>
          <w:p w14:paraId="10FEEA73" w14:textId="77777777" w:rsidR="00F234A4" w:rsidRDefault="00000000">
            <w:pPr>
              <w:pStyle w:val="Compact"/>
            </w:pPr>
            <w:r>
              <w:t>Trial 3 (</w:t>
            </w:r>
            <w:r>
              <w:rPr>
                <w:rStyle w:val="VerbatimChar"/>
              </w:rPr>
              <w:t>trial3.mov</w:t>
            </w:r>
            <w:r>
              <w:t>)</w:t>
            </w:r>
          </w:p>
        </w:tc>
        <w:tc>
          <w:tcPr>
            <w:tcW w:w="1980" w:type="dxa"/>
          </w:tcPr>
          <w:p w14:paraId="1E74F0D6" w14:textId="77777777" w:rsidR="00F234A4" w:rsidRDefault="00000000">
            <w:pPr>
              <w:pStyle w:val="Compact"/>
            </w:pPr>
            <w:r>
              <w:t>56</w:t>
            </w:r>
          </w:p>
        </w:tc>
        <w:tc>
          <w:tcPr>
            <w:tcW w:w="1980" w:type="dxa"/>
          </w:tcPr>
          <w:p w14:paraId="0747F107" w14:textId="77777777" w:rsidR="00F234A4" w:rsidRDefault="00000000">
            <w:pPr>
              <w:pStyle w:val="Compact"/>
            </w:pPr>
            <w:r>
              <w:t>1.601</w:t>
            </w:r>
          </w:p>
        </w:tc>
        <w:tc>
          <w:tcPr>
            <w:tcW w:w="1980" w:type="dxa"/>
          </w:tcPr>
          <w:p w14:paraId="6DF63E41" w14:textId="77777777" w:rsidR="00F234A4" w:rsidRDefault="00000000">
            <w:pPr>
              <w:pStyle w:val="Compact"/>
            </w:pPr>
            <w:r>
              <w:t>-0.11%</w:t>
            </w:r>
          </w:p>
        </w:tc>
      </w:tr>
      <w:tr w:rsidR="00F234A4" w14:paraId="56B696AC" w14:textId="77777777">
        <w:tc>
          <w:tcPr>
            <w:tcW w:w="1980" w:type="dxa"/>
          </w:tcPr>
          <w:p w14:paraId="369F3A6A" w14:textId="77777777" w:rsidR="00F234A4" w:rsidRDefault="00000000">
            <w:pPr>
              <w:pStyle w:val="Compact"/>
            </w:pPr>
            <w:r>
              <w:t>Trial 4 (</w:t>
            </w:r>
            <w:r>
              <w:rPr>
                <w:rStyle w:val="VerbatimChar"/>
              </w:rPr>
              <w:t>trial4.mov</w:t>
            </w:r>
            <w:r>
              <w:t>)</w:t>
            </w:r>
          </w:p>
        </w:tc>
        <w:tc>
          <w:tcPr>
            <w:tcW w:w="1980" w:type="dxa"/>
          </w:tcPr>
          <w:p w14:paraId="1590CCA0" w14:textId="77777777" w:rsidR="00F234A4" w:rsidRDefault="00000000">
            <w:pPr>
              <w:pStyle w:val="Compact"/>
            </w:pPr>
            <w:r>
              <w:t>15</w:t>
            </w:r>
          </w:p>
        </w:tc>
        <w:tc>
          <w:tcPr>
            <w:tcW w:w="1980" w:type="dxa"/>
          </w:tcPr>
          <w:p w14:paraId="6F06E0FA" w14:textId="77777777" w:rsidR="00F234A4" w:rsidRDefault="00000000">
            <w:pPr>
              <w:pStyle w:val="Compact"/>
            </w:pPr>
            <w:r>
              <w:t>1.604</w:t>
            </w:r>
          </w:p>
        </w:tc>
        <w:tc>
          <w:tcPr>
            <w:tcW w:w="1980" w:type="dxa"/>
          </w:tcPr>
          <w:p w14:paraId="75F1C244" w14:textId="77777777" w:rsidR="00F234A4" w:rsidRDefault="00000000">
            <w:pPr>
              <w:pStyle w:val="Compact"/>
            </w:pPr>
            <w:r>
              <w:t>+0.14%</w:t>
            </w:r>
          </w:p>
        </w:tc>
      </w:tr>
      <w:tr w:rsidR="00F234A4" w14:paraId="0670D46B" w14:textId="77777777">
        <w:tc>
          <w:tcPr>
            <w:tcW w:w="1980" w:type="dxa"/>
          </w:tcPr>
          <w:p w14:paraId="35BF3AF2" w14:textId="77777777" w:rsidR="00F234A4" w:rsidRDefault="00000000">
            <w:pPr>
              <w:pStyle w:val="Compact"/>
            </w:pPr>
            <w:r>
              <w:rPr>
                <w:b/>
                <w:bCs/>
              </w:rPr>
              <w:t>Total</w:t>
            </w:r>
          </w:p>
        </w:tc>
        <w:tc>
          <w:tcPr>
            <w:tcW w:w="1980" w:type="dxa"/>
          </w:tcPr>
          <w:p w14:paraId="0445366D" w14:textId="77777777" w:rsidR="00F234A4" w:rsidRDefault="00000000">
            <w:pPr>
              <w:pStyle w:val="Compact"/>
            </w:pPr>
            <w:r>
              <w:rPr>
                <w:b/>
                <w:bCs/>
              </w:rPr>
              <w:t>141</w:t>
            </w:r>
          </w:p>
        </w:tc>
        <w:tc>
          <w:tcPr>
            <w:tcW w:w="1980" w:type="dxa"/>
          </w:tcPr>
          <w:p w14:paraId="6E45A546" w14:textId="77777777" w:rsidR="00F234A4" w:rsidRDefault="00000000">
            <w:pPr>
              <w:pStyle w:val="Compact"/>
            </w:pPr>
            <w:r>
              <w:rPr>
                <w:b/>
                <w:bCs/>
              </w:rPr>
              <w:t>1.609</w:t>
            </w:r>
          </w:p>
        </w:tc>
        <w:tc>
          <w:tcPr>
            <w:tcW w:w="1980" w:type="dxa"/>
          </w:tcPr>
          <w:p w14:paraId="00E258AF" w14:textId="77777777" w:rsidR="00F234A4" w:rsidRDefault="00000000">
            <w:pPr>
              <w:pStyle w:val="Compact"/>
            </w:pPr>
            <w:r>
              <w:rPr>
                <w:b/>
                <w:bCs/>
              </w:rPr>
              <w:t>+0.44%</w:t>
            </w:r>
          </w:p>
        </w:tc>
      </w:tr>
    </w:tbl>
    <w:p w14:paraId="3191D21B" w14:textId="77777777" w:rsidR="00F234A4" w:rsidRDefault="00000000">
      <w:pPr>
        <w:pStyle w:val="Heading3"/>
      </w:pPr>
      <w:bookmarkStart w:id="18" w:name="electron-count-distribution"/>
      <w:bookmarkEnd w:id="17"/>
      <w:r>
        <w:t>6.3 Electron Count Distribution</w:t>
      </w:r>
    </w:p>
    <w:p w14:paraId="423634DB" w14:textId="77777777" w:rsidR="00F234A4" w:rsidRDefault="00000000">
      <w:pPr>
        <w:pStyle w:val="FirstParagraph"/>
      </w:pPr>
      <w:r>
        <w:t xml:space="preserve">The distribution of integer electron counts </w:t>
      </w:r>
      <m:oMath>
        <m:r>
          <w:rPr>
            <w:rFonts w:ascii="Cambria Math" w:hAnsi="Cambria Math"/>
          </w:rPr>
          <m:t>n</m:t>
        </m:r>
      </m:oMath>
      <w:r>
        <w:t xml:space="preserve"> across all 141 measurements spans from </w:t>
      </w:r>
      <m:oMath>
        <m:r>
          <w:rPr>
            <w:rFonts w:ascii="Cambria Math" w:hAnsi="Cambria Math"/>
          </w:rPr>
          <m:t>n</m:t>
        </m:r>
        <m:r>
          <m:rPr>
            <m:sty m:val="p"/>
          </m:rPr>
          <w:rPr>
            <w:rFonts w:ascii="Cambria Math" w:hAnsi="Cambria Math"/>
          </w:rPr>
          <m:t>=</m:t>
        </m:r>
        <m:r>
          <w:rPr>
            <w:rFonts w:ascii="Cambria Math" w:hAnsi="Cambria Math"/>
          </w:rPr>
          <m:t>2</m:t>
        </m:r>
      </m:oMath>
      <w:r>
        <w:t xml:space="preserve"> to </w:t>
      </w:r>
      <m:oMath>
        <m:r>
          <w:rPr>
            <w:rFonts w:ascii="Cambria Math" w:hAnsi="Cambria Math"/>
          </w:rPr>
          <m:t>n</m:t>
        </m:r>
        <m:r>
          <m:rPr>
            <m:sty m:val="p"/>
          </m:rPr>
          <w:rPr>
            <w:rFonts w:ascii="Cambria Math" w:hAnsi="Cambria Math"/>
          </w:rPr>
          <m:t>=</m:t>
        </m:r>
        <m:r>
          <w:rPr>
            <w:rFonts w:ascii="Cambria Math" w:hAnsi="Cambria Math"/>
          </w:rPr>
          <m:t>20</m:t>
        </m:r>
      </m:oMath>
      <w:r>
        <w:t>:</w:t>
      </w:r>
    </w:p>
    <w:tbl>
      <w:tblPr>
        <w:tblStyle w:val="Table"/>
        <w:tblW w:w="0" w:type="auto"/>
        <w:tblLook w:val="0020" w:firstRow="1" w:lastRow="0" w:firstColumn="0" w:lastColumn="0" w:noHBand="0" w:noVBand="0"/>
      </w:tblPr>
      <w:tblGrid>
        <w:gridCol w:w="358"/>
        <w:gridCol w:w="859"/>
        <w:gridCol w:w="222"/>
        <w:gridCol w:w="473"/>
        <w:gridCol w:w="859"/>
        <w:gridCol w:w="222"/>
        <w:gridCol w:w="473"/>
        <w:gridCol w:w="859"/>
      </w:tblGrid>
      <w:tr w:rsidR="00F234A4" w14:paraId="4F34023C"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0" w:type="auto"/>
          </w:tcPr>
          <w:p w14:paraId="34968BFD" w14:textId="77777777" w:rsidR="00F234A4" w:rsidRDefault="00000000">
            <w:pPr>
              <w:pStyle w:val="Compact"/>
            </w:pPr>
            <m:oMathPara>
              <m:oMath>
                <m:r>
                  <w:rPr>
                    <w:rFonts w:ascii="Cambria Math" w:hAnsi="Cambria Math"/>
                  </w:rPr>
                  <m:t>n</m:t>
                </m:r>
              </m:oMath>
            </m:oMathPara>
          </w:p>
        </w:tc>
        <w:tc>
          <w:tcPr>
            <w:tcW w:w="0" w:type="auto"/>
          </w:tcPr>
          <w:p w14:paraId="0E8543A7" w14:textId="77777777" w:rsidR="00F234A4" w:rsidRDefault="00000000">
            <w:pPr>
              <w:pStyle w:val="Compact"/>
            </w:pPr>
            <w:r>
              <w:t>Count</w:t>
            </w:r>
          </w:p>
        </w:tc>
        <w:tc>
          <w:tcPr>
            <w:tcW w:w="0" w:type="auto"/>
          </w:tcPr>
          <w:p w14:paraId="29810FDF" w14:textId="77777777" w:rsidR="00F234A4" w:rsidRDefault="00F234A4">
            <w:pPr>
              <w:pStyle w:val="Compact"/>
            </w:pPr>
          </w:p>
        </w:tc>
        <w:tc>
          <w:tcPr>
            <w:tcW w:w="0" w:type="auto"/>
          </w:tcPr>
          <w:p w14:paraId="574AAC50" w14:textId="77777777" w:rsidR="00F234A4" w:rsidRDefault="00000000">
            <w:pPr>
              <w:pStyle w:val="Compact"/>
            </w:pPr>
            <m:oMathPara>
              <m:oMath>
                <m:r>
                  <w:rPr>
                    <w:rFonts w:ascii="Cambria Math" w:hAnsi="Cambria Math"/>
                  </w:rPr>
                  <m:t>n</m:t>
                </m:r>
              </m:oMath>
            </m:oMathPara>
          </w:p>
        </w:tc>
        <w:tc>
          <w:tcPr>
            <w:tcW w:w="0" w:type="auto"/>
          </w:tcPr>
          <w:p w14:paraId="66C14BC8" w14:textId="77777777" w:rsidR="00F234A4" w:rsidRDefault="00000000">
            <w:pPr>
              <w:pStyle w:val="Compact"/>
            </w:pPr>
            <w:r>
              <w:t>Count</w:t>
            </w:r>
          </w:p>
        </w:tc>
        <w:tc>
          <w:tcPr>
            <w:tcW w:w="0" w:type="auto"/>
          </w:tcPr>
          <w:p w14:paraId="208525E1" w14:textId="77777777" w:rsidR="00F234A4" w:rsidRDefault="00F234A4">
            <w:pPr>
              <w:pStyle w:val="Compact"/>
            </w:pPr>
          </w:p>
        </w:tc>
        <w:tc>
          <w:tcPr>
            <w:tcW w:w="0" w:type="auto"/>
          </w:tcPr>
          <w:p w14:paraId="2F0AE3A2" w14:textId="77777777" w:rsidR="00F234A4" w:rsidRDefault="00000000">
            <w:pPr>
              <w:pStyle w:val="Compact"/>
            </w:pPr>
            <m:oMathPara>
              <m:oMath>
                <m:r>
                  <w:rPr>
                    <w:rFonts w:ascii="Cambria Math" w:hAnsi="Cambria Math"/>
                  </w:rPr>
                  <m:t>n</m:t>
                </m:r>
              </m:oMath>
            </m:oMathPara>
          </w:p>
        </w:tc>
        <w:tc>
          <w:tcPr>
            <w:tcW w:w="0" w:type="auto"/>
          </w:tcPr>
          <w:p w14:paraId="4FCB8ED9" w14:textId="77777777" w:rsidR="00F234A4" w:rsidRDefault="00000000">
            <w:pPr>
              <w:pStyle w:val="Compact"/>
            </w:pPr>
            <w:r>
              <w:t>Count</w:t>
            </w:r>
          </w:p>
        </w:tc>
      </w:tr>
      <w:tr w:rsidR="00F234A4" w14:paraId="63929B20" w14:textId="77777777">
        <w:tc>
          <w:tcPr>
            <w:tcW w:w="0" w:type="auto"/>
          </w:tcPr>
          <w:p w14:paraId="194684C0" w14:textId="77777777" w:rsidR="00F234A4" w:rsidRDefault="00000000">
            <w:pPr>
              <w:pStyle w:val="Compact"/>
            </w:pPr>
            <w:r>
              <w:t>2</w:t>
            </w:r>
          </w:p>
        </w:tc>
        <w:tc>
          <w:tcPr>
            <w:tcW w:w="0" w:type="auto"/>
          </w:tcPr>
          <w:p w14:paraId="415F8222" w14:textId="77777777" w:rsidR="00F234A4" w:rsidRDefault="00000000">
            <w:pPr>
              <w:pStyle w:val="Compact"/>
            </w:pPr>
            <w:r>
              <w:t>1</w:t>
            </w:r>
          </w:p>
        </w:tc>
        <w:tc>
          <w:tcPr>
            <w:tcW w:w="0" w:type="auto"/>
          </w:tcPr>
          <w:p w14:paraId="081017AA" w14:textId="77777777" w:rsidR="00F234A4" w:rsidRDefault="00F234A4">
            <w:pPr>
              <w:pStyle w:val="Compact"/>
            </w:pPr>
          </w:p>
        </w:tc>
        <w:tc>
          <w:tcPr>
            <w:tcW w:w="0" w:type="auto"/>
          </w:tcPr>
          <w:p w14:paraId="6C6888E8" w14:textId="77777777" w:rsidR="00F234A4" w:rsidRDefault="00000000">
            <w:pPr>
              <w:pStyle w:val="Compact"/>
            </w:pPr>
            <w:r>
              <w:t>9</w:t>
            </w:r>
          </w:p>
        </w:tc>
        <w:tc>
          <w:tcPr>
            <w:tcW w:w="0" w:type="auto"/>
          </w:tcPr>
          <w:p w14:paraId="0159164F" w14:textId="77777777" w:rsidR="00F234A4" w:rsidRDefault="00000000">
            <w:pPr>
              <w:pStyle w:val="Compact"/>
            </w:pPr>
            <w:r>
              <w:t>9</w:t>
            </w:r>
          </w:p>
        </w:tc>
        <w:tc>
          <w:tcPr>
            <w:tcW w:w="0" w:type="auto"/>
          </w:tcPr>
          <w:p w14:paraId="51B98913" w14:textId="77777777" w:rsidR="00F234A4" w:rsidRDefault="00F234A4">
            <w:pPr>
              <w:pStyle w:val="Compact"/>
            </w:pPr>
          </w:p>
        </w:tc>
        <w:tc>
          <w:tcPr>
            <w:tcW w:w="0" w:type="auto"/>
          </w:tcPr>
          <w:p w14:paraId="55CC7678" w14:textId="77777777" w:rsidR="00F234A4" w:rsidRDefault="00000000">
            <w:pPr>
              <w:pStyle w:val="Compact"/>
            </w:pPr>
            <w:r>
              <w:t>16</w:t>
            </w:r>
          </w:p>
        </w:tc>
        <w:tc>
          <w:tcPr>
            <w:tcW w:w="0" w:type="auto"/>
          </w:tcPr>
          <w:p w14:paraId="1FE9B35C" w14:textId="77777777" w:rsidR="00F234A4" w:rsidRDefault="00000000">
            <w:pPr>
              <w:pStyle w:val="Compact"/>
            </w:pPr>
            <w:r>
              <w:t>10</w:t>
            </w:r>
          </w:p>
        </w:tc>
      </w:tr>
      <w:tr w:rsidR="00F234A4" w14:paraId="0484E75D" w14:textId="77777777">
        <w:tc>
          <w:tcPr>
            <w:tcW w:w="0" w:type="auto"/>
          </w:tcPr>
          <w:p w14:paraId="0A55F824" w14:textId="77777777" w:rsidR="00F234A4" w:rsidRDefault="00000000">
            <w:pPr>
              <w:pStyle w:val="Compact"/>
            </w:pPr>
            <w:r>
              <w:t>3</w:t>
            </w:r>
          </w:p>
        </w:tc>
        <w:tc>
          <w:tcPr>
            <w:tcW w:w="0" w:type="auto"/>
          </w:tcPr>
          <w:p w14:paraId="1F1D2491" w14:textId="77777777" w:rsidR="00F234A4" w:rsidRDefault="00000000">
            <w:pPr>
              <w:pStyle w:val="Compact"/>
            </w:pPr>
            <w:r>
              <w:t>1</w:t>
            </w:r>
          </w:p>
        </w:tc>
        <w:tc>
          <w:tcPr>
            <w:tcW w:w="0" w:type="auto"/>
          </w:tcPr>
          <w:p w14:paraId="3C109DF3" w14:textId="77777777" w:rsidR="00F234A4" w:rsidRDefault="00F234A4">
            <w:pPr>
              <w:pStyle w:val="Compact"/>
            </w:pPr>
          </w:p>
        </w:tc>
        <w:tc>
          <w:tcPr>
            <w:tcW w:w="0" w:type="auto"/>
          </w:tcPr>
          <w:p w14:paraId="648853DC" w14:textId="77777777" w:rsidR="00F234A4" w:rsidRDefault="00000000">
            <w:pPr>
              <w:pStyle w:val="Compact"/>
            </w:pPr>
            <w:r>
              <w:t>10</w:t>
            </w:r>
          </w:p>
        </w:tc>
        <w:tc>
          <w:tcPr>
            <w:tcW w:w="0" w:type="auto"/>
          </w:tcPr>
          <w:p w14:paraId="5D05FDEE" w14:textId="77777777" w:rsidR="00F234A4" w:rsidRDefault="00000000">
            <w:pPr>
              <w:pStyle w:val="Compact"/>
            </w:pPr>
            <w:r>
              <w:t>12</w:t>
            </w:r>
          </w:p>
        </w:tc>
        <w:tc>
          <w:tcPr>
            <w:tcW w:w="0" w:type="auto"/>
          </w:tcPr>
          <w:p w14:paraId="49EB7997" w14:textId="77777777" w:rsidR="00F234A4" w:rsidRDefault="00F234A4">
            <w:pPr>
              <w:pStyle w:val="Compact"/>
            </w:pPr>
          </w:p>
        </w:tc>
        <w:tc>
          <w:tcPr>
            <w:tcW w:w="0" w:type="auto"/>
          </w:tcPr>
          <w:p w14:paraId="69A45F6F" w14:textId="77777777" w:rsidR="00F234A4" w:rsidRDefault="00000000">
            <w:pPr>
              <w:pStyle w:val="Compact"/>
            </w:pPr>
            <w:r>
              <w:t>17</w:t>
            </w:r>
          </w:p>
        </w:tc>
        <w:tc>
          <w:tcPr>
            <w:tcW w:w="0" w:type="auto"/>
          </w:tcPr>
          <w:p w14:paraId="61EE0D66" w14:textId="77777777" w:rsidR="00F234A4" w:rsidRDefault="00000000">
            <w:pPr>
              <w:pStyle w:val="Compact"/>
            </w:pPr>
            <w:r>
              <w:t>7</w:t>
            </w:r>
          </w:p>
        </w:tc>
      </w:tr>
      <w:tr w:rsidR="00F234A4" w14:paraId="0F81E03C" w14:textId="77777777">
        <w:tc>
          <w:tcPr>
            <w:tcW w:w="0" w:type="auto"/>
          </w:tcPr>
          <w:p w14:paraId="79AC7E13" w14:textId="77777777" w:rsidR="00F234A4" w:rsidRDefault="00000000">
            <w:pPr>
              <w:pStyle w:val="Compact"/>
            </w:pPr>
            <w:r>
              <w:t>4</w:t>
            </w:r>
          </w:p>
        </w:tc>
        <w:tc>
          <w:tcPr>
            <w:tcW w:w="0" w:type="auto"/>
          </w:tcPr>
          <w:p w14:paraId="696D8DF2" w14:textId="77777777" w:rsidR="00F234A4" w:rsidRDefault="00000000">
            <w:pPr>
              <w:pStyle w:val="Compact"/>
            </w:pPr>
            <w:r>
              <w:t>5</w:t>
            </w:r>
          </w:p>
        </w:tc>
        <w:tc>
          <w:tcPr>
            <w:tcW w:w="0" w:type="auto"/>
          </w:tcPr>
          <w:p w14:paraId="2AEB5E19" w14:textId="77777777" w:rsidR="00F234A4" w:rsidRDefault="00F234A4">
            <w:pPr>
              <w:pStyle w:val="Compact"/>
            </w:pPr>
          </w:p>
        </w:tc>
        <w:tc>
          <w:tcPr>
            <w:tcW w:w="0" w:type="auto"/>
          </w:tcPr>
          <w:p w14:paraId="2285AF1D" w14:textId="77777777" w:rsidR="00F234A4" w:rsidRDefault="00000000">
            <w:pPr>
              <w:pStyle w:val="Compact"/>
            </w:pPr>
            <w:r>
              <w:t>11</w:t>
            </w:r>
          </w:p>
        </w:tc>
        <w:tc>
          <w:tcPr>
            <w:tcW w:w="0" w:type="auto"/>
          </w:tcPr>
          <w:p w14:paraId="7D9BB0B1" w14:textId="77777777" w:rsidR="00F234A4" w:rsidRDefault="00000000">
            <w:pPr>
              <w:pStyle w:val="Compact"/>
            </w:pPr>
            <w:r>
              <w:t>11</w:t>
            </w:r>
          </w:p>
        </w:tc>
        <w:tc>
          <w:tcPr>
            <w:tcW w:w="0" w:type="auto"/>
          </w:tcPr>
          <w:p w14:paraId="58D6693D" w14:textId="77777777" w:rsidR="00F234A4" w:rsidRDefault="00F234A4">
            <w:pPr>
              <w:pStyle w:val="Compact"/>
            </w:pPr>
          </w:p>
        </w:tc>
        <w:tc>
          <w:tcPr>
            <w:tcW w:w="0" w:type="auto"/>
          </w:tcPr>
          <w:p w14:paraId="34903B6D" w14:textId="77777777" w:rsidR="00F234A4" w:rsidRDefault="00000000">
            <w:pPr>
              <w:pStyle w:val="Compact"/>
            </w:pPr>
            <w:r>
              <w:t>18</w:t>
            </w:r>
          </w:p>
        </w:tc>
        <w:tc>
          <w:tcPr>
            <w:tcW w:w="0" w:type="auto"/>
          </w:tcPr>
          <w:p w14:paraId="1C449E84" w14:textId="77777777" w:rsidR="00F234A4" w:rsidRDefault="00000000">
            <w:pPr>
              <w:pStyle w:val="Compact"/>
            </w:pPr>
            <w:r>
              <w:t>9</w:t>
            </w:r>
          </w:p>
        </w:tc>
      </w:tr>
      <w:tr w:rsidR="00F234A4" w14:paraId="60DFEFC7" w14:textId="77777777">
        <w:tc>
          <w:tcPr>
            <w:tcW w:w="0" w:type="auto"/>
          </w:tcPr>
          <w:p w14:paraId="04840CB5" w14:textId="77777777" w:rsidR="00F234A4" w:rsidRDefault="00000000">
            <w:pPr>
              <w:pStyle w:val="Compact"/>
            </w:pPr>
            <w:r>
              <w:t>5</w:t>
            </w:r>
          </w:p>
        </w:tc>
        <w:tc>
          <w:tcPr>
            <w:tcW w:w="0" w:type="auto"/>
          </w:tcPr>
          <w:p w14:paraId="58E823FD" w14:textId="77777777" w:rsidR="00F234A4" w:rsidRDefault="00000000">
            <w:pPr>
              <w:pStyle w:val="Compact"/>
            </w:pPr>
            <w:r>
              <w:t>6</w:t>
            </w:r>
          </w:p>
        </w:tc>
        <w:tc>
          <w:tcPr>
            <w:tcW w:w="0" w:type="auto"/>
          </w:tcPr>
          <w:p w14:paraId="5CB98F81" w14:textId="77777777" w:rsidR="00F234A4" w:rsidRDefault="00F234A4">
            <w:pPr>
              <w:pStyle w:val="Compact"/>
            </w:pPr>
          </w:p>
        </w:tc>
        <w:tc>
          <w:tcPr>
            <w:tcW w:w="0" w:type="auto"/>
          </w:tcPr>
          <w:p w14:paraId="55C32599" w14:textId="77777777" w:rsidR="00F234A4" w:rsidRDefault="00000000">
            <w:pPr>
              <w:pStyle w:val="Compact"/>
            </w:pPr>
            <w:r>
              <w:t>12</w:t>
            </w:r>
          </w:p>
        </w:tc>
        <w:tc>
          <w:tcPr>
            <w:tcW w:w="0" w:type="auto"/>
          </w:tcPr>
          <w:p w14:paraId="3A864157" w14:textId="77777777" w:rsidR="00F234A4" w:rsidRDefault="00000000">
            <w:pPr>
              <w:pStyle w:val="Compact"/>
            </w:pPr>
            <w:r>
              <w:t>7</w:t>
            </w:r>
          </w:p>
        </w:tc>
        <w:tc>
          <w:tcPr>
            <w:tcW w:w="0" w:type="auto"/>
          </w:tcPr>
          <w:p w14:paraId="4B856984" w14:textId="77777777" w:rsidR="00F234A4" w:rsidRDefault="00F234A4">
            <w:pPr>
              <w:pStyle w:val="Compact"/>
            </w:pPr>
          </w:p>
        </w:tc>
        <w:tc>
          <w:tcPr>
            <w:tcW w:w="0" w:type="auto"/>
          </w:tcPr>
          <w:p w14:paraId="582DCEA9" w14:textId="77777777" w:rsidR="00F234A4" w:rsidRDefault="00000000">
            <w:pPr>
              <w:pStyle w:val="Compact"/>
            </w:pPr>
            <w:r>
              <w:t>19</w:t>
            </w:r>
          </w:p>
        </w:tc>
        <w:tc>
          <w:tcPr>
            <w:tcW w:w="0" w:type="auto"/>
          </w:tcPr>
          <w:p w14:paraId="705DFDD6" w14:textId="77777777" w:rsidR="00F234A4" w:rsidRDefault="00000000">
            <w:pPr>
              <w:pStyle w:val="Compact"/>
            </w:pPr>
            <w:r>
              <w:t>10</w:t>
            </w:r>
          </w:p>
        </w:tc>
      </w:tr>
      <w:tr w:rsidR="00F234A4" w14:paraId="6188D359" w14:textId="77777777">
        <w:tc>
          <w:tcPr>
            <w:tcW w:w="0" w:type="auto"/>
          </w:tcPr>
          <w:p w14:paraId="09FE9ADC" w14:textId="77777777" w:rsidR="00F234A4" w:rsidRDefault="00000000">
            <w:pPr>
              <w:pStyle w:val="Compact"/>
            </w:pPr>
            <w:r>
              <w:t>6</w:t>
            </w:r>
          </w:p>
        </w:tc>
        <w:tc>
          <w:tcPr>
            <w:tcW w:w="0" w:type="auto"/>
          </w:tcPr>
          <w:p w14:paraId="07879D2D" w14:textId="77777777" w:rsidR="00F234A4" w:rsidRDefault="00000000">
            <w:pPr>
              <w:pStyle w:val="Compact"/>
            </w:pPr>
            <w:r>
              <w:t>5</w:t>
            </w:r>
          </w:p>
        </w:tc>
        <w:tc>
          <w:tcPr>
            <w:tcW w:w="0" w:type="auto"/>
          </w:tcPr>
          <w:p w14:paraId="78A5841D" w14:textId="77777777" w:rsidR="00F234A4" w:rsidRDefault="00F234A4">
            <w:pPr>
              <w:pStyle w:val="Compact"/>
            </w:pPr>
          </w:p>
        </w:tc>
        <w:tc>
          <w:tcPr>
            <w:tcW w:w="0" w:type="auto"/>
          </w:tcPr>
          <w:p w14:paraId="00CA324B" w14:textId="77777777" w:rsidR="00F234A4" w:rsidRDefault="00000000">
            <w:pPr>
              <w:pStyle w:val="Compact"/>
            </w:pPr>
            <w:r>
              <w:t>13</w:t>
            </w:r>
          </w:p>
        </w:tc>
        <w:tc>
          <w:tcPr>
            <w:tcW w:w="0" w:type="auto"/>
          </w:tcPr>
          <w:p w14:paraId="67F80DFB" w14:textId="77777777" w:rsidR="00F234A4" w:rsidRDefault="00000000">
            <w:pPr>
              <w:pStyle w:val="Compact"/>
            </w:pPr>
            <w:r>
              <w:t>8</w:t>
            </w:r>
          </w:p>
        </w:tc>
        <w:tc>
          <w:tcPr>
            <w:tcW w:w="0" w:type="auto"/>
          </w:tcPr>
          <w:p w14:paraId="323D52DE" w14:textId="77777777" w:rsidR="00F234A4" w:rsidRDefault="00F234A4">
            <w:pPr>
              <w:pStyle w:val="Compact"/>
            </w:pPr>
          </w:p>
        </w:tc>
        <w:tc>
          <w:tcPr>
            <w:tcW w:w="0" w:type="auto"/>
          </w:tcPr>
          <w:p w14:paraId="75A0D72D" w14:textId="77777777" w:rsidR="00F234A4" w:rsidRDefault="00000000">
            <w:pPr>
              <w:pStyle w:val="Compact"/>
            </w:pPr>
            <w:r>
              <w:t>20</w:t>
            </w:r>
          </w:p>
        </w:tc>
        <w:tc>
          <w:tcPr>
            <w:tcW w:w="0" w:type="auto"/>
          </w:tcPr>
          <w:p w14:paraId="366BD2F5" w14:textId="77777777" w:rsidR="00F234A4" w:rsidRDefault="00000000">
            <w:pPr>
              <w:pStyle w:val="Compact"/>
            </w:pPr>
            <w:r>
              <w:t>8</w:t>
            </w:r>
          </w:p>
        </w:tc>
      </w:tr>
      <w:tr w:rsidR="00F234A4" w14:paraId="1D93FA7F" w14:textId="77777777">
        <w:tc>
          <w:tcPr>
            <w:tcW w:w="0" w:type="auto"/>
          </w:tcPr>
          <w:p w14:paraId="5920EF12" w14:textId="77777777" w:rsidR="00F234A4" w:rsidRDefault="00000000">
            <w:pPr>
              <w:pStyle w:val="Compact"/>
            </w:pPr>
            <w:r>
              <w:t>7</w:t>
            </w:r>
          </w:p>
        </w:tc>
        <w:tc>
          <w:tcPr>
            <w:tcW w:w="0" w:type="auto"/>
          </w:tcPr>
          <w:p w14:paraId="5F807B66" w14:textId="77777777" w:rsidR="00F234A4" w:rsidRDefault="00000000">
            <w:pPr>
              <w:pStyle w:val="Compact"/>
            </w:pPr>
            <w:r>
              <w:t>9</w:t>
            </w:r>
          </w:p>
        </w:tc>
        <w:tc>
          <w:tcPr>
            <w:tcW w:w="0" w:type="auto"/>
          </w:tcPr>
          <w:p w14:paraId="5F0AED8A" w14:textId="77777777" w:rsidR="00F234A4" w:rsidRDefault="00F234A4">
            <w:pPr>
              <w:pStyle w:val="Compact"/>
            </w:pPr>
          </w:p>
        </w:tc>
        <w:tc>
          <w:tcPr>
            <w:tcW w:w="0" w:type="auto"/>
          </w:tcPr>
          <w:p w14:paraId="4147C024" w14:textId="77777777" w:rsidR="00F234A4" w:rsidRDefault="00000000">
            <w:pPr>
              <w:pStyle w:val="Compact"/>
            </w:pPr>
            <w:r>
              <w:t>14</w:t>
            </w:r>
          </w:p>
        </w:tc>
        <w:tc>
          <w:tcPr>
            <w:tcW w:w="0" w:type="auto"/>
          </w:tcPr>
          <w:p w14:paraId="78A30C54" w14:textId="77777777" w:rsidR="00F234A4" w:rsidRDefault="00000000">
            <w:pPr>
              <w:pStyle w:val="Compact"/>
            </w:pPr>
            <w:r>
              <w:t>8</w:t>
            </w:r>
          </w:p>
        </w:tc>
        <w:tc>
          <w:tcPr>
            <w:tcW w:w="0" w:type="auto"/>
          </w:tcPr>
          <w:p w14:paraId="221CD7E5" w14:textId="77777777" w:rsidR="00F234A4" w:rsidRDefault="00F234A4">
            <w:pPr>
              <w:pStyle w:val="Compact"/>
            </w:pPr>
          </w:p>
        </w:tc>
        <w:tc>
          <w:tcPr>
            <w:tcW w:w="0" w:type="auto"/>
          </w:tcPr>
          <w:p w14:paraId="47933CE4" w14:textId="77777777" w:rsidR="00F234A4" w:rsidRDefault="00F234A4">
            <w:pPr>
              <w:pStyle w:val="Compact"/>
            </w:pPr>
          </w:p>
        </w:tc>
        <w:tc>
          <w:tcPr>
            <w:tcW w:w="0" w:type="auto"/>
          </w:tcPr>
          <w:p w14:paraId="7693C25A" w14:textId="77777777" w:rsidR="00F234A4" w:rsidRDefault="00F234A4">
            <w:pPr>
              <w:pStyle w:val="Compact"/>
            </w:pPr>
          </w:p>
        </w:tc>
      </w:tr>
      <w:tr w:rsidR="00F234A4" w14:paraId="4D37FFCD" w14:textId="77777777">
        <w:tc>
          <w:tcPr>
            <w:tcW w:w="0" w:type="auto"/>
          </w:tcPr>
          <w:p w14:paraId="50FDA118" w14:textId="77777777" w:rsidR="00F234A4" w:rsidRDefault="00000000">
            <w:pPr>
              <w:pStyle w:val="Compact"/>
            </w:pPr>
            <w:r>
              <w:t>8</w:t>
            </w:r>
          </w:p>
        </w:tc>
        <w:tc>
          <w:tcPr>
            <w:tcW w:w="0" w:type="auto"/>
          </w:tcPr>
          <w:p w14:paraId="2D19F015" w14:textId="77777777" w:rsidR="00F234A4" w:rsidRDefault="00000000">
            <w:pPr>
              <w:pStyle w:val="Compact"/>
            </w:pPr>
            <w:r>
              <w:t>5</w:t>
            </w:r>
          </w:p>
        </w:tc>
        <w:tc>
          <w:tcPr>
            <w:tcW w:w="0" w:type="auto"/>
          </w:tcPr>
          <w:p w14:paraId="571C31B7" w14:textId="77777777" w:rsidR="00F234A4" w:rsidRDefault="00F234A4">
            <w:pPr>
              <w:pStyle w:val="Compact"/>
            </w:pPr>
          </w:p>
        </w:tc>
        <w:tc>
          <w:tcPr>
            <w:tcW w:w="0" w:type="auto"/>
          </w:tcPr>
          <w:p w14:paraId="6FAC1C62" w14:textId="77777777" w:rsidR="00F234A4" w:rsidRDefault="00000000">
            <w:pPr>
              <w:pStyle w:val="Compact"/>
            </w:pPr>
            <w:r>
              <w:t>15</w:t>
            </w:r>
          </w:p>
        </w:tc>
        <w:tc>
          <w:tcPr>
            <w:tcW w:w="0" w:type="auto"/>
          </w:tcPr>
          <w:p w14:paraId="38C9D2D0" w14:textId="77777777" w:rsidR="00F234A4" w:rsidRDefault="00000000">
            <w:pPr>
              <w:pStyle w:val="Compact"/>
            </w:pPr>
            <w:r>
              <w:t>10</w:t>
            </w:r>
          </w:p>
        </w:tc>
        <w:tc>
          <w:tcPr>
            <w:tcW w:w="0" w:type="auto"/>
          </w:tcPr>
          <w:p w14:paraId="31A94F1A" w14:textId="77777777" w:rsidR="00F234A4" w:rsidRDefault="00F234A4">
            <w:pPr>
              <w:pStyle w:val="Compact"/>
            </w:pPr>
          </w:p>
        </w:tc>
        <w:tc>
          <w:tcPr>
            <w:tcW w:w="0" w:type="auto"/>
          </w:tcPr>
          <w:p w14:paraId="474C749B" w14:textId="77777777" w:rsidR="00F234A4" w:rsidRDefault="00F234A4">
            <w:pPr>
              <w:pStyle w:val="Compact"/>
            </w:pPr>
          </w:p>
        </w:tc>
        <w:tc>
          <w:tcPr>
            <w:tcW w:w="0" w:type="auto"/>
          </w:tcPr>
          <w:p w14:paraId="5B22482E" w14:textId="77777777" w:rsidR="00F234A4" w:rsidRDefault="00F234A4">
            <w:pPr>
              <w:pStyle w:val="Compact"/>
            </w:pPr>
          </w:p>
        </w:tc>
      </w:tr>
    </w:tbl>
    <w:p w14:paraId="785D354F" w14:textId="77777777" w:rsidR="00F234A4" w:rsidRDefault="00000000">
      <w:pPr>
        <w:pStyle w:val="BodyText"/>
      </w:pPr>
      <w:r>
        <w:lastRenderedPageBreak/>
        <w:t xml:space="preserve">The broad distribution across integer values, with no systematic bias toward particular </w:t>
      </w:r>
      <m:oMath>
        <m:r>
          <w:rPr>
            <w:rFonts w:ascii="Cambria Math" w:hAnsi="Cambria Math"/>
          </w:rPr>
          <m:t>n</m:t>
        </m:r>
      </m:oMath>
      <w:r>
        <w:t xml:space="preserve">, confirms the quantization of electric charge. </w:t>
      </w:r>
      <w:r>
        <w:rPr>
          <w:i/>
          <w:iCs/>
        </w:rPr>
        <w:t>See Figure 6 for a visualization.</w:t>
      </w:r>
    </w:p>
    <w:p w14:paraId="2AD30FBC" w14:textId="77777777" w:rsidR="00F234A4" w:rsidRDefault="00000000">
      <w:pPr>
        <w:pStyle w:val="Heading3"/>
      </w:pPr>
      <w:bookmarkStart w:id="19" w:name="droplet-properties"/>
      <w:bookmarkEnd w:id="18"/>
      <w:r>
        <w:t>6.4 Droplet Properties</w:t>
      </w:r>
    </w:p>
    <w:tbl>
      <w:tblPr>
        <w:tblStyle w:val="Table"/>
        <w:tblW w:w="0" w:type="auto"/>
        <w:tblLook w:val="0020" w:firstRow="1" w:lastRow="0" w:firstColumn="0" w:lastColumn="0" w:noHBand="0" w:noVBand="0"/>
      </w:tblPr>
      <w:tblGrid>
        <w:gridCol w:w="2578"/>
        <w:gridCol w:w="798"/>
        <w:gridCol w:w="1013"/>
        <w:gridCol w:w="798"/>
        <w:gridCol w:w="798"/>
      </w:tblGrid>
      <w:tr w:rsidR="00F234A4" w14:paraId="75093CF7"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0" w:type="auto"/>
          </w:tcPr>
          <w:p w14:paraId="7E0F78AF" w14:textId="77777777" w:rsidR="00F234A4" w:rsidRDefault="00000000">
            <w:pPr>
              <w:pStyle w:val="Compact"/>
            </w:pPr>
            <w:r>
              <w:t>Property</w:t>
            </w:r>
          </w:p>
        </w:tc>
        <w:tc>
          <w:tcPr>
            <w:tcW w:w="0" w:type="auto"/>
          </w:tcPr>
          <w:p w14:paraId="3295C62A" w14:textId="77777777" w:rsidR="00F234A4" w:rsidRDefault="00000000">
            <w:pPr>
              <w:pStyle w:val="Compact"/>
            </w:pPr>
            <w:r>
              <w:t>Mean</w:t>
            </w:r>
          </w:p>
        </w:tc>
        <w:tc>
          <w:tcPr>
            <w:tcW w:w="0" w:type="auto"/>
          </w:tcPr>
          <w:p w14:paraId="36E00503" w14:textId="77777777" w:rsidR="00F234A4" w:rsidRDefault="00000000">
            <w:pPr>
              <w:pStyle w:val="Compact"/>
            </w:pPr>
            <w:r>
              <w:t>Std Dev</w:t>
            </w:r>
          </w:p>
        </w:tc>
        <w:tc>
          <w:tcPr>
            <w:tcW w:w="0" w:type="auto"/>
          </w:tcPr>
          <w:p w14:paraId="4B2D1011" w14:textId="77777777" w:rsidR="00F234A4" w:rsidRDefault="00000000">
            <w:pPr>
              <w:pStyle w:val="Compact"/>
            </w:pPr>
            <w:r>
              <w:t>Min</w:t>
            </w:r>
          </w:p>
        </w:tc>
        <w:tc>
          <w:tcPr>
            <w:tcW w:w="0" w:type="auto"/>
          </w:tcPr>
          <w:p w14:paraId="1ACE3D10" w14:textId="77777777" w:rsidR="00F234A4" w:rsidRDefault="00000000">
            <w:pPr>
              <w:pStyle w:val="Compact"/>
            </w:pPr>
            <w:r>
              <w:t>Max</w:t>
            </w:r>
          </w:p>
        </w:tc>
      </w:tr>
      <w:tr w:rsidR="00F234A4" w14:paraId="6F347E13" w14:textId="77777777">
        <w:tc>
          <w:tcPr>
            <w:tcW w:w="0" w:type="auto"/>
          </w:tcPr>
          <w:p w14:paraId="7E74CBBC" w14:textId="77777777" w:rsidR="00F234A4" w:rsidRDefault="00000000">
            <w:pPr>
              <w:pStyle w:val="Compact"/>
            </w:pPr>
            <w:r>
              <w:t>Droplet radius (</w:t>
            </w:r>
            <m:oMath>
              <m:r>
                <w:rPr>
                  <w:rFonts w:ascii="Cambria Math" w:hAnsi="Cambria Math"/>
                </w:rPr>
                <m:t>μ</m:t>
              </m:r>
            </m:oMath>
            <w:r>
              <w:t>m)</w:t>
            </w:r>
          </w:p>
        </w:tc>
        <w:tc>
          <w:tcPr>
            <w:tcW w:w="0" w:type="auto"/>
          </w:tcPr>
          <w:p w14:paraId="61B8DCD0" w14:textId="77777777" w:rsidR="00F234A4" w:rsidRDefault="00000000">
            <w:pPr>
              <w:pStyle w:val="Compact"/>
            </w:pPr>
            <w:r>
              <w:t>1.120</w:t>
            </w:r>
          </w:p>
        </w:tc>
        <w:tc>
          <w:tcPr>
            <w:tcW w:w="0" w:type="auto"/>
          </w:tcPr>
          <w:p w14:paraId="0BFBF899" w14:textId="77777777" w:rsidR="00F234A4" w:rsidRDefault="00000000">
            <w:pPr>
              <w:pStyle w:val="Compact"/>
            </w:pPr>
            <w:r>
              <w:t>0.224</w:t>
            </w:r>
          </w:p>
        </w:tc>
        <w:tc>
          <w:tcPr>
            <w:tcW w:w="0" w:type="auto"/>
          </w:tcPr>
          <w:p w14:paraId="5C7CC1AC" w14:textId="77777777" w:rsidR="00F234A4" w:rsidRDefault="00000000">
            <w:pPr>
              <w:pStyle w:val="Compact"/>
            </w:pPr>
            <w:r>
              <w:t>0.504</w:t>
            </w:r>
          </w:p>
        </w:tc>
        <w:tc>
          <w:tcPr>
            <w:tcW w:w="0" w:type="auto"/>
          </w:tcPr>
          <w:p w14:paraId="391ED740" w14:textId="77777777" w:rsidR="00F234A4" w:rsidRDefault="00000000">
            <w:pPr>
              <w:pStyle w:val="Compact"/>
            </w:pPr>
            <w:r>
              <w:t>1.604</w:t>
            </w:r>
          </w:p>
        </w:tc>
      </w:tr>
      <w:tr w:rsidR="00F234A4" w14:paraId="7432E0F9" w14:textId="77777777">
        <w:tc>
          <w:tcPr>
            <w:tcW w:w="0" w:type="auto"/>
          </w:tcPr>
          <w:p w14:paraId="4BD59836" w14:textId="77777777" w:rsidR="00F234A4" w:rsidRDefault="00000000">
            <w:pPr>
              <w:pStyle w:val="Compact"/>
            </w:pPr>
            <w:r>
              <w:t xml:space="preserve">Fall velocity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(mm/s)</w:t>
            </w:r>
          </w:p>
        </w:tc>
        <w:tc>
          <w:tcPr>
            <w:tcW w:w="0" w:type="auto"/>
          </w:tcPr>
          <w:p w14:paraId="5C3D2C74" w14:textId="77777777" w:rsidR="00F234A4" w:rsidRDefault="00000000">
            <w:pPr>
              <w:pStyle w:val="Compact"/>
            </w:pPr>
            <w:r>
              <w:t>0.148</w:t>
            </w:r>
          </w:p>
        </w:tc>
        <w:tc>
          <w:tcPr>
            <w:tcW w:w="0" w:type="auto"/>
          </w:tcPr>
          <w:p w14:paraId="31DF3A01" w14:textId="77777777" w:rsidR="00F234A4" w:rsidRDefault="00000000">
            <w:pPr>
              <w:pStyle w:val="Compact"/>
            </w:pPr>
            <w:r>
              <w:t>0.055</w:t>
            </w:r>
          </w:p>
        </w:tc>
        <w:tc>
          <w:tcPr>
            <w:tcW w:w="0" w:type="auto"/>
          </w:tcPr>
          <w:p w14:paraId="5BC1065D" w14:textId="77777777" w:rsidR="00F234A4" w:rsidRDefault="00000000">
            <w:pPr>
              <w:pStyle w:val="Compact"/>
            </w:pPr>
            <w:r>
              <w:t>0.031</w:t>
            </w:r>
          </w:p>
        </w:tc>
        <w:tc>
          <w:tcPr>
            <w:tcW w:w="0" w:type="auto"/>
          </w:tcPr>
          <w:p w14:paraId="171DFB00" w14:textId="77777777" w:rsidR="00F234A4" w:rsidRDefault="00000000">
            <w:pPr>
              <w:pStyle w:val="Compact"/>
            </w:pPr>
            <w:r>
              <w:t>0.287</w:t>
            </w:r>
          </w:p>
        </w:tc>
      </w:tr>
      <w:tr w:rsidR="00F234A4" w14:paraId="20942305" w14:textId="77777777">
        <w:tc>
          <w:tcPr>
            <w:tcW w:w="0" w:type="auto"/>
          </w:tcPr>
          <w:p w14:paraId="5EEDB694" w14:textId="77777777" w:rsidR="00F234A4" w:rsidRDefault="00000000">
            <w:pPr>
              <w:pStyle w:val="Compact"/>
            </w:pPr>
            <w:r>
              <w:t xml:space="preserve">Rise velocity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(mm/s)</w:t>
            </w:r>
          </w:p>
        </w:tc>
        <w:tc>
          <w:tcPr>
            <w:tcW w:w="0" w:type="auto"/>
          </w:tcPr>
          <w:p w14:paraId="60822AD9" w14:textId="77777777" w:rsidR="00F234A4" w:rsidRDefault="00000000">
            <w:pPr>
              <w:pStyle w:val="Compact"/>
            </w:pPr>
            <w:r>
              <w:t>0.216</w:t>
            </w:r>
          </w:p>
        </w:tc>
        <w:tc>
          <w:tcPr>
            <w:tcW w:w="0" w:type="auto"/>
          </w:tcPr>
          <w:p w14:paraId="7CB2B3ED" w14:textId="77777777" w:rsidR="00F234A4" w:rsidRDefault="00000000">
            <w:pPr>
              <w:pStyle w:val="Compact"/>
            </w:pPr>
            <w:r>
              <w:t>0.137</w:t>
            </w:r>
          </w:p>
        </w:tc>
        <w:tc>
          <w:tcPr>
            <w:tcW w:w="0" w:type="auto"/>
          </w:tcPr>
          <w:p w14:paraId="6EAD76EB" w14:textId="77777777" w:rsidR="00F234A4" w:rsidRDefault="00000000">
            <w:pPr>
              <w:pStyle w:val="Compact"/>
            </w:pPr>
            <w:r>
              <w:t>0.019</w:t>
            </w:r>
          </w:p>
        </w:tc>
        <w:tc>
          <w:tcPr>
            <w:tcW w:w="0" w:type="auto"/>
          </w:tcPr>
          <w:p w14:paraId="0FB7FDE6" w14:textId="77777777" w:rsidR="00F234A4" w:rsidRDefault="00000000">
            <w:pPr>
              <w:pStyle w:val="Compact"/>
            </w:pPr>
            <w:r>
              <w:t>0.921</w:t>
            </w:r>
          </w:p>
        </w:tc>
      </w:tr>
    </w:tbl>
    <w:p w14:paraId="6E102EB6" w14:textId="77777777" w:rsidR="00F234A4" w:rsidRDefault="00000000">
      <w:pPr>
        <w:pStyle w:val="Heading3"/>
      </w:pPr>
      <w:bookmarkStart w:id="20" w:name="outlier-analysis"/>
      <w:bookmarkEnd w:id="19"/>
      <w:r>
        <w:t>6.5 Outlier Analysis</w:t>
      </w:r>
    </w:p>
    <w:p w14:paraId="7DDCE949" w14:textId="77777777" w:rsidR="00F234A4" w:rsidRDefault="00000000">
      <w:pPr>
        <w:pStyle w:val="FirstParagraph"/>
      </w:pPr>
      <w:r>
        <w:t>Three measurements (2.1%) exhibited percent errors exceeding 10%:</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234A4" w14:paraId="4B65106C"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1131" w:type="dxa"/>
          </w:tcPr>
          <w:p w14:paraId="1EEE8863" w14:textId="77777777" w:rsidR="00F234A4" w:rsidRDefault="00000000">
            <w:pPr>
              <w:pStyle w:val="Compact"/>
            </w:pPr>
            <w:r>
              <w:t>Video</w:t>
            </w:r>
          </w:p>
        </w:tc>
        <w:tc>
          <w:tcPr>
            <w:tcW w:w="1131" w:type="dxa"/>
          </w:tcPr>
          <w:p w14:paraId="3FF302F9" w14:textId="77777777" w:rsidR="00F234A4" w:rsidRDefault="00000000">
            <w:pPr>
              <w:pStyle w:val="Compact"/>
            </w:pPr>
            <w:r>
              <w:t>Track</w:t>
            </w:r>
          </w:p>
        </w:tc>
        <w:tc>
          <w:tcPr>
            <w:tcW w:w="1131" w:type="dxa"/>
          </w:tcPr>
          <w:p w14:paraId="68C5EF75" w14:textId="77777777" w:rsidR="00F234A4" w:rsidRDefault="00000000">
            <w:pPr>
              <w:pStyle w:val="Compact"/>
            </w:pPr>
            <m:oMathPara>
              <m:oMath>
                <m:r>
                  <w:rPr>
                    <w:rFonts w:ascii="Cambria Math" w:hAnsi="Cambria Math"/>
                  </w:rPr>
                  <m:t>n</m:t>
                </m:r>
              </m:oMath>
            </m:oMathPara>
          </w:p>
        </w:tc>
        <w:tc>
          <w:tcPr>
            <w:tcW w:w="1131" w:type="dxa"/>
          </w:tcPr>
          <w:p w14:paraId="0C805604" w14:textId="77777777" w:rsidR="00F234A4" w:rsidRDefault="00000000">
            <w:pPr>
              <w:pStyle w:val="Compact"/>
            </w:pPr>
            <w:r>
              <w:t>Error</w:t>
            </w:r>
          </w:p>
        </w:tc>
        <w:tc>
          <w:tcPr>
            <w:tcW w:w="1131" w:type="dxa"/>
          </w:tcPr>
          <w:p w14:paraId="32708A41" w14:textId="77777777" w:rsidR="00F234A4" w:rsidRDefault="00000000">
            <w:pPr>
              <w:pStyle w:val="Compact"/>
            </w:pP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(mm/s)</w:t>
            </w:r>
          </w:p>
        </w:tc>
        <w:tc>
          <w:tcPr>
            <w:tcW w:w="1131" w:type="dxa"/>
          </w:tcPr>
          <w:p w14:paraId="2274BF4D" w14:textId="77777777" w:rsidR="00F234A4" w:rsidRDefault="00000000">
            <w:pPr>
              <w:pStyle w:val="Compact"/>
            </w:pP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(mm/s)</w:t>
            </w:r>
          </w:p>
        </w:tc>
        <w:tc>
          <w:tcPr>
            <w:tcW w:w="1131" w:type="dxa"/>
          </w:tcPr>
          <w:p w14:paraId="73DB9EB9" w14:textId="77777777" w:rsidR="00F234A4" w:rsidRDefault="00000000">
            <w:pPr>
              <w:pStyle w:val="Compact"/>
            </w:pPr>
            <w:r>
              <w:t>Notes</w:t>
            </w:r>
          </w:p>
        </w:tc>
      </w:tr>
      <w:tr w:rsidR="00F234A4" w14:paraId="102142D2" w14:textId="77777777">
        <w:tc>
          <w:tcPr>
            <w:tcW w:w="1131" w:type="dxa"/>
          </w:tcPr>
          <w:p w14:paraId="7F33EAC1" w14:textId="77777777" w:rsidR="00F234A4" w:rsidRDefault="00000000">
            <w:pPr>
              <w:pStyle w:val="Compact"/>
            </w:pPr>
            <w:r>
              <w:t>Trial 2</w:t>
            </w:r>
          </w:p>
        </w:tc>
        <w:tc>
          <w:tcPr>
            <w:tcW w:w="1131" w:type="dxa"/>
          </w:tcPr>
          <w:p w14:paraId="05C1E10F" w14:textId="77777777" w:rsidR="00F234A4" w:rsidRDefault="00000000">
            <w:pPr>
              <w:pStyle w:val="Compact"/>
            </w:pPr>
            <w:r>
              <w:t>2343</w:t>
            </w:r>
          </w:p>
        </w:tc>
        <w:tc>
          <w:tcPr>
            <w:tcW w:w="1131" w:type="dxa"/>
          </w:tcPr>
          <w:p w14:paraId="79E3A1FC" w14:textId="77777777" w:rsidR="00F234A4" w:rsidRDefault="00000000">
            <w:pPr>
              <w:pStyle w:val="Compact"/>
            </w:pPr>
            <w:r>
              <w:t>2</w:t>
            </w:r>
          </w:p>
        </w:tc>
        <w:tc>
          <w:tcPr>
            <w:tcW w:w="1131" w:type="dxa"/>
          </w:tcPr>
          <w:p w14:paraId="2CCA40D3" w14:textId="77777777" w:rsidR="00F234A4" w:rsidRDefault="00000000">
            <w:pPr>
              <w:pStyle w:val="Compact"/>
            </w:pPr>
            <w:r>
              <w:t>+22.8%</w:t>
            </w:r>
          </w:p>
        </w:tc>
        <w:tc>
          <w:tcPr>
            <w:tcW w:w="1131" w:type="dxa"/>
          </w:tcPr>
          <w:p w14:paraId="6625B74A" w14:textId="77777777" w:rsidR="00F234A4" w:rsidRDefault="00000000">
            <w:pPr>
              <w:pStyle w:val="Compact"/>
            </w:pPr>
            <w:r>
              <w:t>0.051</w:t>
            </w:r>
          </w:p>
        </w:tc>
        <w:tc>
          <w:tcPr>
            <w:tcW w:w="1131" w:type="dxa"/>
          </w:tcPr>
          <w:p w14:paraId="4FF58D84" w14:textId="77777777" w:rsidR="00F234A4" w:rsidRDefault="00000000">
            <w:pPr>
              <w:pStyle w:val="Compact"/>
            </w:pPr>
            <w:r>
              <w:t>0.078</w:t>
            </w:r>
          </w:p>
        </w:tc>
        <w:tc>
          <w:tcPr>
            <w:tcW w:w="1131" w:type="dxa"/>
          </w:tcPr>
          <w:p w14:paraId="1A42CF8E" w14:textId="77777777" w:rsidR="00F234A4" w:rsidRDefault="00000000">
            <w:pPr>
              <w:pStyle w:val="Compact"/>
            </w:pPr>
            <w:r>
              <w:t xml:space="preserve">Very low </w:t>
            </w:r>
            <m:oMath>
              <m:r>
                <w:rPr>
                  <w:rFonts w:ascii="Cambria Math" w:hAnsi="Cambria Math"/>
                </w:rPr>
                <m:t>n</m:t>
              </m:r>
            </m:oMath>
            <w:r>
              <w:t>; small velocities amplify noise</w:t>
            </w:r>
          </w:p>
        </w:tc>
      </w:tr>
      <w:tr w:rsidR="00F234A4" w14:paraId="687BB9DA" w14:textId="77777777">
        <w:tc>
          <w:tcPr>
            <w:tcW w:w="1131" w:type="dxa"/>
          </w:tcPr>
          <w:p w14:paraId="670D29A9" w14:textId="77777777" w:rsidR="00F234A4" w:rsidRDefault="00000000">
            <w:pPr>
              <w:pStyle w:val="Compact"/>
            </w:pPr>
            <w:r>
              <w:t>Trial 4</w:t>
            </w:r>
          </w:p>
        </w:tc>
        <w:tc>
          <w:tcPr>
            <w:tcW w:w="1131" w:type="dxa"/>
          </w:tcPr>
          <w:p w14:paraId="7F041B26" w14:textId="77777777" w:rsidR="00F234A4" w:rsidRDefault="00000000">
            <w:pPr>
              <w:pStyle w:val="Compact"/>
            </w:pPr>
            <w:r>
              <w:t>73</w:t>
            </w:r>
          </w:p>
        </w:tc>
        <w:tc>
          <w:tcPr>
            <w:tcW w:w="1131" w:type="dxa"/>
          </w:tcPr>
          <w:p w14:paraId="5B926A14" w14:textId="77777777" w:rsidR="00F234A4" w:rsidRDefault="00000000">
            <w:pPr>
              <w:pStyle w:val="Compact"/>
            </w:pPr>
            <w:r>
              <w:t>4</w:t>
            </w:r>
          </w:p>
        </w:tc>
        <w:tc>
          <w:tcPr>
            <w:tcW w:w="1131" w:type="dxa"/>
          </w:tcPr>
          <w:p w14:paraId="1AFC630D" w14:textId="77777777" w:rsidR="00F234A4" w:rsidRDefault="00000000">
            <w:pPr>
              <w:pStyle w:val="Compact"/>
            </w:pPr>
            <w:r>
              <w:t>+11.7%</w:t>
            </w:r>
          </w:p>
        </w:tc>
        <w:tc>
          <w:tcPr>
            <w:tcW w:w="1131" w:type="dxa"/>
          </w:tcPr>
          <w:p w14:paraId="5F709EC5" w14:textId="77777777" w:rsidR="00F234A4" w:rsidRDefault="00000000">
            <w:pPr>
              <w:pStyle w:val="Compact"/>
            </w:pPr>
            <w:r>
              <w:t>0.101</w:t>
            </w:r>
          </w:p>
        </w:tc>
        <w:tc>
          <w:tcPr>
            <w:tcW w:w="1131" w:type="dxa"/>
          </w:tcPr>
          <w:p w14:paraId="7E87DC7B" w14:textId="77777777" w:rsidR="00F234A4" w:rsidRDefault="00000000">
            <w:pPr>
              <w:pStyle w:val="Compact"/>
            </w:pPr>
            <w:r>
              <w:t>0.058</w:t>
            </w:r>
          </w:p>
        </w:tc>
        <w:tc>
          <w:tcPr>
            <w:tcW w:w="1131" w:type="dxa"/>
          </w:tcPr>
          <w:p w14:paraId="3D22509F" w14:textId="77777777" w:rsidR="00F234A4" w:rsidRDefault="00000000">
            <w:pPr>
              <w:pStyle w:val="Compact"/>
            </w:pPr>
            <w:r>
              <w:t>Low rise velocity</w:t>
            </w:r>
          </w:p>
        </w:tc>
      </w:tr>
      <w:tr w:rsidR="00F234A4" w14:paraId="22A2534B" w14:textId="77777777">
        <w:tc>
          <w:tcPr>
            <w:tcW w:w="1131" w:type="dxa"/>
          </w:tcPr>
          <w:p w14:paraId="6D95D515" w14:textId="77777777" w:rsidR="00F234A4" w:rsidRDefault="00000000">
            <w:pPr>
              <w:pStyle w:val="Compact"/>
            </w:pPr>
            <w:r>
              <w:t>Trial 4</w:t>
            </w:r>
          </w:p>
        </w:tc>
        <w:tc>
          <w:tcPr>
            <w:tcW w:w="1131" w:type="dxa"/>
          </w:tcPr>
          <w:p w14:paraId="281C6E42" w14:textId="77777777" w:rsidR="00F234A4" w:rsidRDefault="00000000">
            <w:pPr>
              <w:pStyle w:val="Compact"/>
            </w:pPr>
            <w:r>
              <w:t>88</w:t>
            </w:r>
          </w:p>
        </w:tc>
        <w:tc>
          <w:tcPr>
            <w:tcW w:w="1131" w:type="dxa"/>
          </w:tcPr>
          <w:p w14:paraId="65BE958B" w14:textId="77777777" w:rsidR="00F234A4" w:rsidRDefault="00000000">
            <w:pPr>
              <w:pStyle w:val="Compact"/>
            </w:pPr>
            <w:r>
              <w:t>4</w:t>
            </w:r>
          </w:p>
        </w:tc>
        <w:tc>
          <w:tcPr>
            <w:tcW w:w="1131" w:type="dxa"/>
          </w:tcPr>
          <w:p w14:paraId="5B7BDED8" w14:textId="77777777" w:rsidR="00F234A4" w:rsidRDefault="00000000">
            <w:pPr>
              <w:pStyle w:val="Compact"/>
            </w:pPr>
            <w:r>
              <w:t>+11.8%</w:t>
            </w:r>
          </w:p>
        </w:tc>
        <w:tc>
          <w:tcPr>
            <w:tcW w:w="1131" w:type="dxa"/>
          </w:tcPr>
          <w:p w14:paraId="3A20ED25" w14:textId="77777777" w:rsidR="00F234A4" w:rsidRDefault="00000000">
            <w:pPr>
              <w:pStyle w:val="Compact"/>
            </w:pPr>
            <w:r>
              <w:t>0.062</w:t>
            </w:r>
          </w:p>
        </w:tc>
        <w:tc>
          <w:tcPr>
            <w:tcW w:w="1131" w:type="dxa"/>
          </w:tcPr>
          <w:p w14:paraId="1C3674C4" w14:textId="77777777" w:rsidR="00F234A4" w:rsidRDefault="00000000">
            <w:pPr>
              <w:pStyle w:val="Compact"/>
            </w:pPr>
            <w:r>
              <w:t>0.148</w:t>
            </w:r>
          </w:p>
        </w:tc>
        <w:tc>
          <w:tcPr>
            <w:tcW w:w="1131" w:type="dxa"/>
          </w:tcPr>
          <w:p w14:paraId="702A5240" w14:textId="77777777" w:rsidR="00F234A4" w:rsidRDefault="00000000">
            <w:pPr>
              <w:pStyle w:val="Compact"/>
            </w:pPr>
            <w:r>
              <w:t>Very small droplet (</w:t>
            </w:r>
            <m:oMath>
              <m:r>
                <w:rPr>
                  <w:rFonts w:ascii="Cambria Math" w:hAnsi="Cambria Math"/>
                </w:rPr>
                <m:t>r</m:t>
              </m:r>
              <m:r>
                <m:rPr>
                  <m:sty m:val="p"/>
                </m:rPr>
                <w:rPr>
                  <w:rFonts w:ascii="Cambria Math" w:hAnsi="Cambria Math"/>
                </w:rPr>
                <m:t>=</m:t>
              </m:r>
              <m:r>
                <w:rPr>
                  <w:rFonts w:ascii="Cambria Math" w:hAnsi="Cambria Math"/>
                </w:rPr>
                <m:t>0.73</m:t>
              </m:r>
            </m:oMath>
            <w:r>
              <w:t xml:space="preserve"> </w:t>
            </w:r>
            <m:oMath>
              <m:r>
                <w:rPr>
                  <w:rFonts w:ascii="Cambria Math" w:hAnsi="Cambria Math"/>
                </w:rPr>
                <m:t>μ</m:t>
              </m:r>
            </m:oMath>
            <w:r>
              <w:t>m)</w:t>
            </w:r>
          </w:p>
        </w:tc>
      </w:tr>
    </w:tbl>
    <w:p w14:paraId="48622941" w14:textId="77777777" w:rsidR="00F234A4" w:rsidRDefault="00000000">
      <w:pPr>
        <w:pStyle w:val="BodyText"/>
      </w:pPr>
      <w:r>
        <w:t>All three outliers involve droplets with low electron counts (</w:t>
      </w:r>
      <m:oMath>
        <m:r>
          <w:rPr>
            <w:rFonts w:ascii="Cambria Math" w:hAnsi="Cambria Math"/>
          </w:rPr>
          <m:t>n</m:t>
        </m:r>
        <m:r>
          <m:rPr>
            <m:sty m:val="p"/>
          </m:rPr>
          <w:rPr>
            <w:rFonts w:ascii="Cambria Math" w:hAnsi="Cambria Math"/>
          </w:rPr>
          <m:t>≤</m:t>
        </m:r>
        <m:r>
          <w:rPr>
            <w:rFonts w:ascii="Cambria Math" w:hAnsi="Cambria Math"/>
          </w:rPr>
          <m:t>4</m:t>
        </m:r>
      </m:oMath>
      <w:r>
        <w:t>) and/or very small velocities, where measurement noise has the greatest relative impact. Even including these outliers, 97.9% of all measurements fall within 10% of the accepted value.</w:t>
      </w:r>
    </w:p>
    <w:p w14:paraId="78D5879D" w14:textId="77777777" w:rsidR="00F234A4" w:rsidRDefault="00EC331E">
      <w:r>
        <w:rPr>
          <w:noProof/>
        </w:rPr>
        <w:pict w14:anchorId="424C6B4D">
          <v:rect id="_x0000_i1028" alt="" style="width:468pt;height:.05pt;mso-width-percent:0;mso-height-percent:0;mso-width-percent:0;mso-height-percent:0" o:hralign="center" o:hrstd="t" o:hr="t"/>
        </w:pict>
      </w:r>
    </w:p>
    <w:p w14:paraId="32C08C8B" w14:textId="77777777" w:rsidR="00F234A4" w:rsidRDefault="00000000">
      <w:pPr>
        <w:pStyle w:val="Heading2"/>
      </w:pPr>
      <w:bookmarkStart w:id="21" w:name="figures"/>
      <w:bookmarkEnd w:id="15"/>
      <w:bookmarkEnd w:id="20"/>
      <w:r>
        <w:t>7. Figures</w:t>
      </w:r>
    </w:p>
    <w:p w14:paraId="1FDC89BD" w14:textId="77777777" w:rsidR="00F234A4" w:rsidRDefault="00000000">
      <w:pPr>
        <w:pStyle w:val="FirstParagraph"/>
      </w:pPr>
      <w:r>
        <w:t>The following figures are generated from the final dataset (</w:t>
      </w:r>
      <w:r>
        <w:rPr>
          <w:rStyle w:val="VerbatimChar"/>
        </w:rPr>
        <w:t>millikan_final_data.csv</w:t>
      </w:r>
      <w:r>
        <w:t xml:space="preserve">, 141 measurements) and saved in the </w:t>
      </w:r>
      <w:r>
        <w:rPr>
          <w:rStyle w:val="VerbatimChar"/>
        </w:rPr>
        <w:t>plots/</w:t>
      </w:r>
      <w:r>
        <w:t xml:space="preserve"> directory.</w:t>
      </w:r>
    </w:p>
    <w:p w14:paraId="6A9CD7F2" w14:textId="77777777" w:rsidR="00F234A4" w:rsidRDefault="00000000">
      <w:pPr>
        <w:pStyle w:val="Heading3"/>
      </w:pPr>
      <w:bookmarkStart w:id="22" w:name="Xab3eb5725fc5facdfde0441c701b4a83baaacce"/>
      <w:r>
        <w:t>Figure 1: Distribution of Calculated Elementary Charge</w:t>
      </w:r>
    </w:p>
    <w:p w14:paraId="1E155946" w14:textId="77777777" w:rsidR="00F234A4" w:rsidRDefault="00000000">
      <w:pPr>
        <w:pStyle w:val="FirstParagraph"/>
      </w:pPr>
      <w:r>
        <w:rPr>
          <w:b/>
          <w:bCs/>
        </w:rPr>
        <w:t>File:</w:t>
      </w:r>
      <w:r>
        <w:t xml:space="preserve"> </w:t>
      </w:r>
      <w:r>
        <w:rPr>
          <w:rStyle w:val="VerbatimChar"/>
        </w:rPr>
        <w:t>plots/histogram_elementary_charge.png</w:t>
      </w:r>
    </w:p>
    <w:p w14:paraId="340E9DA9" w14:textId="77777777" w:rsidR="00F234A4" w:rsidRDefault="00000000">
      <w:pPr>
        <w:pStyle w:val="BodyText"/>
      </w:pPr>
      <w:r>
        <w:t xml:space="preserve">Histogram of all 141 </w:t>
      </w:r>
      <m:oMath>
        <m:sSub>
          <m:sSubPr>
            <m:ctrlPr>
              <w:rPr>
                <w:rFonts w:ascii="Cambria Math" w:hAnsi="Cambria Math"/>
              </w:rPr>
            </m:ctrlPr>
          </m:sSubPr>
          <m:e>
            <m:r>
              <w:rPr>
                <w:rFonts w:ascii="Cambria Math" w:hAnsi="Cambria Math"/>
              </w:rPr>
              <m:t>e</m:t>
            </m:r>
          </m:e>
          <m:sub>
            <m:r>
              <m:rPr>
                <m:nor/>
              </m:rPr>
              <m:t>calc</m:t>
            </m:r>
          </m:sub>
        </m:sSub>
      </m:oMath>
      <w:r>
        <w:t xml:space="preserve"> values. The distribution is approximately Gaussian, centered near the accepted value with a slight positive skew. The red dashed line marks the accepted </w:t>
      </w:r>
      <m:oMath>
        <m:r>
          <w:rPr>
            <w:rFonts w:ascii="Cambria Math" w:hAnsi="Cambria Math"/>
          </w:rPr>
          <m:t>e</m:t>
        </m:r>
        <m:r>
          <m:rPr>
            <m:sty m:val="p"/>
          </m:rPr>
          <w:rPr>
            <w:rFonts w:ascii="Cambria Math" w:hAnsi="Cambria Math"/>
          </w:rPr>
          <m:t>=</m:t>
        </m:r>
        <m:r>
          <w:rPr>
            <w:rFonts w:ascii="Cambria Math" w:hAnsi="Cambria Math"/>
          </w:rPr>
          <m:t>1.602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 the orange line marks our measured mean of </w:t>
      </w:r>
      <m:oMath>
        <m:r>
          <w:rPr>
            <w:rFonts w:ascii="Cambria Math" w:hAnsi="Cambria Math"/>
          </w:rPr>
          <m:t>1.609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w:t>
      </w:r>
    </w:p>
    <w:p w14:paraId="2FC31DF5" w14:textId="77777777" w:rsidR="00F234A4" w:rsidRDefault="00000000">
      <w:pPr>
        <w:pStyle w:val="Heading3"/>
      </w:pPr>
      <w:bookmarkStart w:id="23" w:name="figure-2-charge-quantization"/>
      <w:bookmarkEnd w:id="22"/>
      <w:r>
        <w:lastRenderedPageBreak/>
        <w:t>Figure 2: Charge Quantization</w:t>
      </w:r>
    </w:p>
    <w:p w14:paraId="6B61175E" w14:textId="77777777" w:rsidR="00F234A4" w:rsidRDefault="00000000">
      <w:pPr>
        <w:pStyle w:val="FirstParagraph"/>
      </w:pPr>
      <w:r>
        <w:rPr>
          <w:b/>
          <w:bCs/>
        </w:rPr>
        <w:t>File:</w:t>
      </w:r>
      <w:r>
        <w:t xml:space="preserve"> </w:t>
      </w:r>
      <w:r>
        <w:rPr>
          <w:rStyle w:val="VerbatimChar"/>
        </w:rPr>
        <w:t>plots/charge_quantization.png</w:t>
      </w:r>
    </w:p>
    <w:p w14:paraId="06CA696A" w14:textId="77777777" w:rsidR="00F234A4" w:rsidRDefault="00000000">
      <w:pPr>
        <w:pStyle w:val="BodyText"/>
      </w:pPr>
      <w:r>
        <w:t xml:space="preserve">Scatter plot of measured total charge </w:t>
      </w:r>
      <m:oMath>
        <m:r>
          <w:rPr>
            <w:rFonts w:ascii="Cambria Math" w:hAnsi="Cambria Math"/>
          </w:rPr>
          <m:t>q</m:t>
        </m:r>
      </m:oMath>
      <w:r>
        <w:t xml:space="preserve"> versus integer electron count </w:t>
      </w:r>
      <m:oMath>
        <m:r>
          <w:rPr>
            <w:rFonts w:ascii="Cambria Math" w:hAnsi="Cambria Math"/>
          </w:rPr>
          <m:t>n</m:t>
        </m:r>
      </m:oMath>
      <w:r>
        <w:t xml:space="preserve">, colored by trial. The dashed line shows the theoretical relationship </w:t>
      </w:r>
      <m:oMath>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oMath>
      <w:r>
        <w:t xml:space="preserve">. The tight clustering of all data points along this line demonstrates charge quantization across the full range </w:t>
      </w:r>
      <m:oMath>
        <m:r>
          <w:rPr>
            <w:rFonts w:ascii="Cambria Math" w:hAnsi="Cambria Math"/>
          </w:rPr>
          <m:t>n</m:t>
        </m:r>
        <m:r>
          <m:rPr>
            <m:sty m:val="p"/>
          </m:rPr>
          <w:rPr>
            <w:rFonts w:ascii="Cambria Math" w:hAnsi="Cambria Math"/>
          </w:rPr>
          <m:t>=</m:t>
        </m:r>
        <m:r>
          <w:rPr>
            <w:rFonts w:ascii="Cambria Math" w:hAnsi="Cambria Math"/>
          </w:rPr>
          <m:t>2</m:t>
        </m:r>
      </m:oMath>
      <w:r>
        <w:t xml:space="preserve"> to </w:t>
      </w:r>
      <m:oMath>
        <m:r>
          <w:rPr>
            <w:rFonts w:ascii="Cambria Math" w:hAnsi="Cambria Math"/>
          </w:rPr>
          <m:t>n</m:t>
        </m:r>
        <m:r>
          <m:rPr>
            <m:sty m:val="p"/>
          </m:rPr>
          <w:rPr>
            <w:rFonts w:ascii="Cambria Math" w:hAnsi="Cambria Math"/>
          </w:rPr>
          <m:t>=</m:t>
        </m:r>
        <m:r>
          <w:rPr>
            <w:rFonts w:ascii="Cambria Math" w:hAnsi="Cambria Math"/>
          </w:rPr>
          <m:t>20</m:t>
        </m:r>
      </m:oMath>
      <w:r>
        <w:t>.</w:t>
      </w:r>
    </w:p>
    <w:p w14:paraId="1E3AA927" w14:textId="77777777" w:rsidR="00F234A4" w:rsidRDefault="00000000">
      <w:pPr>
        <w:pStyle w:val="Heading3"/>
      </w:pPr>
      <w:bookmarkStart w:id="24" w:name="figure-3-distribution-of-percent-error"/>
      <w:bookmarkEnd w:id="23"/>
      <w:r>
        <w:t>Figure 3: Distribution of Percent Error</w:t>
      </w:r>
    </w:p>
    <w:p w14:paraId="4B7805FF" w14:textId="77777777" w:rsidR="00F234A4" w:rsidRDefault="00000000">
      <w:pPr>
        <w:pStyle w:val="FirstParagraph"/>
      </w:pPr>
      <w:r>
        <w:rPr>
          <w:b/>
          <w:bCs/>
        </w:rPr>
        <w:t>File:</w:t>
      </w:r>
      <w:r>
        <w:t xml:space="preserve"> </w:t>
      </w:r>
      <w:r>
        <w:rPr>
          <w:rStyle w:val="VerbatimChar"/>
        </w:rPr>
        <w:t>plots/error_distribution.png</w:t>
      </w:r>
    </w:p>
    <w:p w14:paraId="568AF6C1" w14:textId="77777777" w:rsidR="00F234A4" w:rsidRDefault="00000000">
      <w:pPr>
        <w:pStyle w:val="BodyText"/>
      </w:pPr>
      <w:r>
        <w:t xml:space="preserve">Histogram of percent error from the accepted </w:t>
      </w:r>
      <m:oMath>
        <m:r>
          <w:rPr>
            <w:rFonts w:ascii="Cambria Math" w:hAnsi="Cambria Math"/>
          </w:rPr>
          <m:t>e</m:t>
        </m:r>
      </m:oMath>
      <w:r>
        <w:t xml:space="preserve"> for each measurement. The distribution is centered near zero with a standard deviation of 3.58%, confirming the absence of significant systematic bias.</w:t>
      </w:r>
    </w:p>
    <w:p w14:paraId="2C293244" w14:textId="77777777" w:rsidR="00F234A4" w:rsidRDefault="00000000">
      <w:pPr>
        <w:pStyle w:val="Heading3"/>
      </w:pPr>
      <w:bookmarkStart w:id="25" w:name="figure-4-fall-vs.-rise-velocities"/>
      <w:bookmarkEnd w:id="24"/>
      <w:r>
        <w:t>Figure 4: Fall vs. Rise Velocities</w:t>
      </w:r>
    </w:p>
    <w:p w14:paraId="437A209D" w14:textId="77777777" w:rsidR="00F234A4" w:rsidRDefault="00000000">
      <w:pPr>
        <w:pStyle w:val="FirstParagraph"/>
      </w:pPr>
      <w:r>
        <w:rPr>
          <w:b/>
          <w:bCs/>
        </w:rPr>
        <w:t>File:</w:t>
      </w:r>
      <w:r>
        <w:t xml:space="preserve"> </w:t>
      </w:r>
      <w:r>
        <w:rPr>
          <w:rStyle w:val="VerbatimChar"/>
        </w:rPr>
        <w:t>plots/velocity_scatter.png</w:t>
      </w:r>
    </w:p>
    <w:p w14:paraId="3F41EC92" w14:textId="77777777" w:rsidR="00F234A4" w:rsidRDefault="00000000">
      <w:pPr>
        <w:pStyle w:val="BodyText"/>
      </w:pPr>
      <w:r>
        <w:t xml:space="preserve">Scatter plot of fall velocity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versus rise velocity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for all droplets, colored by trial. Rise velocities are generally larger than fall velocities (most points above the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diagonal), consistent with the electric field exerting a force exceeding gravity on these small droplets.</w:t>
      </w:r>
    </w:p>
    <w:p w14:paraId="5F1D6618" w14:textId="77777777" w:rsidR="00F234A4" w:rsidRDefault="00000000">
      <w:pPr>
        <w:pStyle w:val="Heading3"/>
      </w:pPr>
      <w:bookmarkStart w:id="26" w:name="figure-5-droplet-radius-distribution"/>
      <w:bookmarkEnd w:id="25"/>
      <w:r>
        <w:t>Figure 5: Droplet Radius Distribution</w:t>
      </w:r>
    </w:p>
    <w:p w14:paraId="05E28462" w14:textId="77777777" w:rsidR="00F234A4" w:rsidRDefault="00000000">
      <w:pPr>
        <w:pStyle w:val="FirstParagraph"/>
      </w:pPr>
      <w:r>
        <w:rPr>
          <w:b/>
          <w:bCs/>
        </w:rPr>
        <w:t>File:</w:t>
      </w:r>
      <w:r>
        <w:t xml:space="preserve"> </w:t>
      </w:r>
      <w:r>
        <w:rPr>
          <w:rStyle w:val="VerbatimChar"/>
        </w:rPr>
        <w:t>plots/radius_distribution.png</w:t>
      </w:r>
    </w:p>
    <w:p w14:paraId="5DFD5906" w14:textId="77777777" w:rsidR="00F234A4" w:rsidRDefault="00000000">
      <w:pPr>
        <w:pStyle w:val="BodyText"/>
      </w:pPr>
      <w:r>
        <w:t xml:space="preserve">Histogram of Cunningham-corrected droplet radii. The distribution spans 0.5–1.6 </w:t>
      </w:r>
      <m:oMath>
        <m:r>
          <w:rPr>
            <w:rFonts w:ascii="Cambria Math" w:hAnsi="Cambria Math"/>
          </w:rPr>
          <m:t>μ</m:t>
        </m:r>
      </m:oMath>
      <w:r>
        <w:t xml:space="preserve">m with a mean of 1.12 </w:t>
      </w:r>
      <m:oMath>
        <m:r>
          <w:rPr>
            <w:rFonts w:ascii="Cambria Math" w:hAnsi="Cambria Math"/>
          </w:rPr>
          <m:t>μ</m:t>
        </m:r>
      </m:oMath>
      <w:r>
        <w:t>m, consistent with the expected size range for the PASCO atomizer.</w:t>
      </w:r>
    </w:p>
    <w:p w14:paraId="5B4D2893" w14:textId="77777777" w:rsidR="00F234A4" w:rsidRDefault="00000000">
      <w:pPr>
        <w:pStyle w:val="Heading3"/>
      </w:pPr>
      <w:bookmarkStart w:id="27" w:name="figure-6-electron-count-distribution"/>
      <w:bookmarkEnd w:id="26"/>
      <w:r>
        <w:t>Figure 6: Electron Count Distribution</w:t>
      </w:r>
    </w:p>
    <w:p w14:paraId="3A1A70BC" w14:textId="77777777" w:rsidR="00F234A4" w:rsidRDefault="00000000">
      <w:pPr>
        <w:pStyle w:val="FirstParagraph"/>
      </w:pPr>
      <w:r>
        <w:rPr>
          <w:b/>
          <w:bCs/>
        </w:rPr>
        <w:t>File:</w:t>
      </w:r>
      <w:r>
        <w:t xml:space="preserve"> </w:t>
      </w:r>
      <w:r>
        <w:rPr>
          <w:rStyle w:val="VerbatimChar"/>
        </w:rPr>
        <w:t>plots/electron_count_distribution.png</w:t>
      </w:r>
    </w:p>
    <w:p w14:paraId="2363B444" w14:textId="77777777" w:rsidR="00F234A4" w:rsidRDefault="00000000">
      <w:pPr>
        <w:pStyle w:val="BodyText"/>
      </w:pPr>
      <w:r>
        <w:t xml:space="preserve">Bar chart showing the number of droplets at each integer electron count </w:t>
      </w:r>
      <m:oMath>
        <m:r>
          <w:rPr>
            <w:rFonts w:ascii="Cambria Math" w:hAnsi="Cambria Math"/>
          </w:rPr>
          <m:t>n</m:t>
        </m:r>
      </m:oMath>
      <w:r>
        <w:t xml:space="preserve">. The broad, relatively uniform distribution from </w:t>
      </w:r>
      <m:oMath>
        <m:r>
          <w:rPr>
            <w:rFonts w:ascii="Cambria Math" w:hAnsi="Cambria Math"/>
          </w:rPr>
          <m:t>n</m:t>
        </m:r>
        <m:r>
          <m:rPr>
            <m:sty m:val="p"/>
          </m:rPr>
          <w:rPr>
            <w:rFonts w:ascii="Cambria Math" w:hAnsi="Cambria Math"/>
          </w:rPr>
          <m:t>=</m:t>
        </m:r>
        <m:r>
          <w:rPr>
            <w:rFonts w:ascii="Cambria Math" w:hAnsi="Cambria Math"/>
          </w:rPr>
          <m:t>2</m:t>
        </m:r>
      </m:oMath>
      <w:r>
        <w:t xml:space="preserve"> to </w:t>
      </w:r>
      <m:oMath>
        <m:r>
          <w:rPr>
            <w:rFonts w:ascii="Cambria Math" w:hAnsi="Cambria Math"/>
          </w:rPr>
          <m:t>n</m:t>
        </m:r>
        <m:r>
          <m:rPr>
            <m:sty m:val="p"/>
          </m:rPr>
          <w:rPr>
            <w:rFonts w:ascii="Cambria Math" w:hAnsi="Cambria Math"/>
          </w:rPr>
          <m:t>=</m:t>
        </m:r>
        <m:r>
          <w:rPr>
            <w:rFonts w:ascii="Cambria Math" w:hAnsi="Cambria Math"/>
          </w:rPr>
          <m:t>20</m:t>
        </m:r>
      </m:oMath>
      <w:r>
        <w:t xml:space="preserve"> demonstrates that the system captures droplets across a wide range of charge states.</w:t>
      </w:r>
    </w:p>
    <w:p w14:paraId="4307519F" w14:textId="77777777" w:rsidR="00F234A4" w:rsidRDefault="00000000">
      <w:pPr>
        <w:pStyle w:val="Heading3"/>
      </w:pPr>
      <w:bookmarkStart w:id="28" w:name="figure-7-calculated-e-per-measurement"/>
      <w:bookmarkEnd w:id="27"/>
      <w:r>
        <w:t xml:space="preserve">Figure 7: Calculated </w:t>
      </w:r>
      <m:oMath>
        <m:r>
          <w:rPr>
            <w:rFonts w:ascii="Cambria Math" w:hAnsi="Cambria Math"/>
          </w:rPr>
          <m:t>e</m:t>
        </m:r>
      </m:oMath>
      <w:r>
        <w:t xml:space="preserve"> per Measurement</w:t>
      </w:r>
    </w:p>
    <w:p w14:paraId="0AD30E17" w14:textId="77777777" w:rsidR="00F234A4" w:rsidRDefault="00000000">
      <w:pPr>
        <w:pStyle w:val="FirstParagraph"/>
      </w:pPr>
      <w:r>
        <w:rPr>
          <w:b/>
          <w:bCs/>
        </w:rPr>
        <w:t>File:</w:t>
      </w:r>
      <w:r>
        <w:t xml:space="preserve"> </w:t>
      </w:r>
      <w:r>
        <w:rPr>
          <w:rStyle w:val="VerbatimChar"/>
        </w:rPr>
        <w:t>plots/e_calc_per_measurement.png</w:t>
      </w:r>
    </w:p>
    <w:p w14:paraId="5DD04D37" w14:textId="77777777" w:rsidR="00F234A4" w:rsidRDefault="00000000">
      <w:pPr>
        <w:pStyle w:val="BodyText"/>
      </w:pPr>
      <w:r>
        <w:t xml:space="preserve">Sequential plot of </w:t>
      </w:r>
      <m:oMath>
        <m:sSub>
          <m:sSubPr>
            <m:ctrlPr>
              <w:rPr>
                <w:rFonts w:ascii="Cambria Math" w:hAnsi="Cambria Math"/>
              </w:rPr>
            </m:ctrlPr>
          </m:sSubPr>
          <m:e>
            <m:r>
              <w:rPr>
                <w:rFonts w:ascii="Cambria Math" w:hAnsi="Cambria Math"/>
              </w:rPr>
              <m:t>e</m:t>
            </m:r>
          </m:e>
          <m:sub>
            <m:r>
              <m:rPr>
                <m:nor/>
              </m:rPr>
              <m:t>calc</m:t>
            </m:r>
          </m:sub>
        </m:sSub>
      </m:oMath>
      <w:r>
        <w:t xml:space="preserve"> for each measurement across all trials. The red dashed line marks the accepted value; the shaded band shows $$0.05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C. The tight clustering of nearly all points within this band demonstrates measurement consistency across the full dataset.</w:t>
      </w:r>
    </w:p>
    <w:p w14:paraId="1B2F0E0D" w14:textId="77777777" w:rsidR="00F234A4" w:rsidRDefault="00000000">
      <w:pPr>
        <w:pStyle w:val="Heading3"/>
      </w:pPr>
      <w:bookmarkStart w:id="29" w:name="figure-8-elementary-charge-by-trial"/>
      <w:bookmarkEnd w:id="28"/>
      <w:r>
        <w:lastRenderedPageBreak/>
        <w:t>Figure 8: Elementary Charge by Trial</w:t>
      </w:r>
    </w:p>
    <w:p w14:paraId="773ABEBE" w14:textId="77777777" w:rsidR="00F234A4" w:rsidRDefault="00000000">
      <w:pPr>
        <w:pStyle w:val="FirstParagraph"/>
      </w:pPr>
      <w:r>
        <w:rPr>
          <w:b/>
          <w:bCs/>
        </w:rPr>
        <w:t>File:</w:t>
      </w:r>
      <w:r>
        <w:t xml:space="preserve"> </w:t>
      </w:r>
      <w:r>
        <w:rPr>
          <w:rStyle w:val="VerbatimChar"/>
        </w:rPr>
        <w:t>plots/e_by_trial.png</w:t>
      </w:r>
    </w:p>
    <w:p w14:paraId="23B47DCE" w14:textId="77777777" w:rsidR="00F234A4" w:rsidRDefault="00000000">
      <w:pPr>
        <w:pStyle w:val="BodyText"/>
      </w:pPr>
      <w:r>
        <w:t xml:space="preserve">Bar chart comparing the mean </w:t>
      </w:r>
      <m:oMath>
        <m:sSub>
          <m:sSubPr>
            <m:ctrlPr>
              <w:rPr>
                <w:rFonts w:ascii="Cambria Math" w:hAnsi="Cambria Math"/>
              </w:rPr>
            </m:ctrlPr>
          </m:sSubPr>
          <m:e>
            <m:r>
              <w:rPr>
                <w:rFonts w:ascii="Cambria Math" w:hAnsi="Cambria Math"/>
              </w:rPr>
              <m:t>e</m:t>
            </m:r>
          </m:e>
          <m:sub>
            <m:r>
              <m:rPr>
                <m:nor/>
              </m:rPr>
              <m:t>calc</m:t>
            </m:r>
          </m:sub>
        </m:sSub>
      </m:oMath>
      <w:r>
        <w:t xml:space="preserve"> and standard deviation across the four trials. All trial means overlap the accepted value within one standard deviation, demonstrating reproducibility.</w:t>
      </w:r>
    </w:p>
    <w:p w14:paraId="5E4B0833" w14:textId="77777777" w:rsidR="00F234A4" w:rsidRDefault="00000000">
      <w:pPr>
        <w:pStyle w:val="Heading3"/>
      </w:pPr>
      <w:bookmarkStart w:id="30" w:name="figure-9-parameter-sensitivity-analysis"/>
      <w:bookmarkEnd w:id="29"/>
      <w:r>
        <w:t>Figure 9: Parameter Sensitivity Analysis</w:t>
      </w:r>
    </w:p>
    <w:p w14:paraId="7F86677D" w14:textId="77777777" w:rsidR="00F234A4" w:rsidRDefault="00000000">
      <w:pPr>
        <w:pStyle w:val="FirstParagraph"/>
      </w:pPr>
      <w:r>
        <w:rPr>
          <w:b/>
          <w:bCs/>
        </w:rPr>
        <w:t>File:</w:t>
      </w:r>
      <w:r>
        <w:t xml:space="preserve"> </w:t>
      </w:r>
      <w:r>
        <w:rPr>
          <w:rStyle w:val="VerbatimChar"/>
        </w:rPr>
        <w:t>plots/sensitivity_analysis.png</w:t>
      </w:r>
    </w:p>
    <w:p w14:paraId="623D13E1" w14:textId="77777777" w:rsidR="00F234A4" w:rsidRDefault="00000000">
      <w:pPr>
        <w:pStyle w:val="BodyText"/>
      </w:pPr>
      <w:r>
        <w:t>Comparison of parameter configurations showing the tradeoff between number of valid measurements and percent error. The optimal configuration maximizes data yield while maintaining sub-1% overall error.</w:t>
      </w:r>
    </w:p>
    <w:p w14:paraId="5C30871D" w14:textId="77777777" w:rsidR="00F234A4" w:rsidRDefault="00EC331E">
      <w:r>
        <w:rPr>
          <w:noProof/>
        </w:rPr>
        <w:pict w14:anchorId="3ADED47E">
          <v:rect id="_x0000_i1027" alt="" style="width:468pt;height:.05pt;mso-width-percent:0;mso-height-percent:0;mso-width-percent:0;mso-height-percent:0" o:hralign="center" o:hrstd="t" o:hr="t"/>
        </w:pict>
      </w:r>
    </w:p>
    <w:p w14:paraId="4CBC3E59" w14:textId="77777777" w:rsidR="00F234A4" w:rsidRDefault="00000000">
      <w:pPr>
        <w:pStyle w:val="Heading2"/>
      </w:pPr>
      <w:bookmarkStart w:id="31" w:name="advantages-of-automated-analysis"/>
      <w:bookmarkEnd w:id="21"/>
      <w:bookmarkEnd w:id="30"/>
      <w:r>
        <w:t>8. Advantages of Automated Analysis</w:t>
      </w:r>
    </w:p>
    <w:p w14:paraId="6CB0BBDD" w14:textId="77777777" w:rsidR="00F234A4" w:rsidRDefault="00000000">
      <w:pPr>
        <w:pStyle w:val="FirstParagraph"/>
      </w:pPr>
      <w:r>
        <w:t>The computer vision approach offers several advantages over traditional manual measurement:</w:t>
      </w:r>
    </w:p>
    <w:p w14:paraId="5323FDD4" w14:textId="77777777" w:rsidR="00F234A4" w:rsidRDefault="00000000">
      <w:pPr>
        <w:pStyle w:val="Compact"/>
        <w:numPr>
          <w:ilvl w:val="0"/>
          <w:numId w:val="4"/>
        </w:numPr>
      </w:pPr>
      <w:r>
        <w:rPr>
          <w:b/>
          <w:bCs/>
        </w:rPr>
        <w:t>Dramatically increased data yield</w:t>
      </w:r>
      <w:r>
        <w:t xml:space="preserve"> – 141 valid measurements compared to the 10–20 typically achievable manually in a single lab session.</w:t>
      </w:r>
    </w:p>
    <w:p w14:paraId="26CD811D" w14:textId="77777777" w:rsidR="00F234A4" w:rsidRDefault="00000000">
      <w:pPr>
        <w:pStyle w:val="Compact"/>
        <w:numPr>
          <w:ilvl w:val="0"/>
          <w:numId w:val="4"/>
        </w:numPr>
      </w:pPr>
      <w:r>
        <w:rPr>
          <w:b/>
          <w:bCs/>
        </w:rPr>
        <w:t>Elimination of human timing errors and observer bias</w:t>
      </w:r>
      <w:r>
        <w:t xml:space="preserve"> – velocities are computed directly from tracked pixel positions and known frame rates.</w:t>
      </w:r>
    </w:p>
    <w:p w14:paraId="34DEF9DF" w14:textId="77777777" w:rsidR="00F234A4" w:rsidRDefault="00000000">
      <w:pPr>
        <w:pStyle w:val="Compact"/>
        <w:numPr>
          <w:ilvl w:val="0"/>
          <w:numId w:val="4"/>
        </w:numPr>
      </w:pPr>
      <w:r>
        <w:rPr>
          <w:b/>
          <w:bCs/>
        </w:rPr>
        <w:t>Ability to track multiple droplets simultaneously</w:t>
      </w:r>
      <w:r>
        <w:t xml:space="preserve"> – the algorithm processes all visible droplets in every frame, not just one at a time.</w:t>
      </w:r>
    </w:p>
    <w:p w14:paraId="6924ACA9" w14:textId="77777777" w:rsidR="00F234A4" w:rsidRDefault="00000000">
      <w:pPr>
        <w:pStyle w:val="Compact"/>
        <w:numPr>
          <w:ilvl w:val="0"/>
          <w:numId w:val="4"/>
        </w:numPr>
      </w:pPr>
      <w:r>
        <w:rPr>
          <w:b/>
          <w:bCs/>
        </w:rPr>
        <w:t>Complete reproducibility</w:t>
      </w:r>
      <w:r>
        <w:t xml:space="preserve"> – deterministic algorithms applied to recorded video ensure that results can be independently verified.</w:t>
      </w:r>
    </w:p>
    <w:p w14:paraId="3F00C8A1" w14:textId="77777777" w:rsidR="00F234A4" w:rsidRDefault="00000000">
      <w:pPr>
        <w:pStyle w:val="Compact"/>
        <w:numPr>
          <w:ilvl w:val="0"/>
          <w:numId w:val="4"/>
        </w:numPr>
      </w:pPr>
      <w:r>
        <w:rPr>
          <w:b/>
          <w:bCs/>
        </w:rPr>
        <w:t>Permanent video records</w:t>
      </w:r>
      <w:r>
        <w:t xml:space="preserve"> – enabling re-analysis with different parameters, as demonstrated by the sensitivity sweep.</w:t>
      </w:r>
    </w:p>
    <w:p w14:paraId="1C1D9E49" w14:textId="77777777" w:rsidR="00F234A4" w:rsidRDefault="00000000">
      <w:pPr>
        <w:pStyle w:val="Heading3"/>
      </w:pPr>
      <w:bookmarkStart w:id="32" w:name="limitations"/>
      <w:r>
        <w:t>8.1 Limitations</w:t>
      </w:r>
    </w:p>
    <w:p w14:paraId="374E092C" w14:textId="77777777" w:rsidR="00F234A4" w:rsidRDefault="00000000">
      <w:pPr>
        <w:pStyle w:val="FirstParagraph"/>
      </w:pPr>
      <w:r>
        <w:t>The primary limitations are:</w:t>
      </w:r>
    </w:p>
    <w:p w14:paraId="47C2AEBB" w14:textId="77777777" w:rsidR="00F234A4" w:rsidRDefault="00000000">
      <w:pPr>
        <w:pStyle w:val="Compact"/>
        <w:numPr>
          <w:ilvl w:val="0"/>
          <w:numId w:val="5"/>
        </w:numPr>
      </w:pPr>
      <w:r>
        <w:rPr>
          <w:b/>
          <w:bCs/>
        </w:rPr>
        <w:t>Dependence on video quality</w:t>
      </w:r>
      <w:r>
        <w:t>: adequate illumination, focus, and frame rate are required. Trial 1 yielded only 5 valid measurements due to shorter recording duration and single-droplet focus.</w:t>
      </w:r>
    </w:p>
    <w:p w14:paraId="12B61C4B" w14:textId="77777777" w:rsidR="00F234A4" w:rsidRDefault="00000000">
      <w:pPr>
        <w:pStyle w:val="Compact"/>
        <w:numPr>
          <w:ilvl w:val="0"/>
          <w:numId w:val="5"/>
        </w:numPr>
      </w:pPr>
      <w:r>
        <w:rPr>
          <w:b/>
          <w:bCs/>
        </w:rPr>
        <w:t>Calibration sensitivity</w:t>
      </w:r>
      <w:r>
        <w:t>: the pixel-to-mm conversion relies on automated grid detection; poor grid visibility could introduce systematic error.</w:t>
      </w:r>
    </w:p>
    <w:p w14:paraId="6F683359" w14:textId="77777777" w:rsidR="00F234A4" w:rsidRDefault="00000000">
      <w:pPr>
        <w:pStyle w:val="Compact"/>
        <w:numPr>
          <w:ilvl w:val="0"/>
          <w:numId w:val="5"/>
        </w:numPr>
      </w:pPr>
      <w:r>
        <w:rPr>
          <w:b/>
          <w:bCs/>
        </w:rPr>
        <w:t>Non-deterministic tracking</w:t>
      </w:r>
      <w:r>
        <w:t>: the nearest-neighbor matching can produce slightly different track assignments across runs, though the statistical results remain consistent.</w:t>
      </w:r>
    </w:p>
    <w:p w14:paraId="0B86CFD3" w14:textId="77777777" w:rsidR="00F234A4" w:rsidRDefault="00EC331E">
      <w:r>
        <w:rPr>
          <w:noProof/>
        </w:rPr>
        <w:lastRenderedPageBreak/>
        <w:pict w14:anchorId="00AA26C8">
          <v:rect id="_x0000_i1026" alt="" style="width:468pt;height:.05pt;mso-width-percent:0;mso-height-percent:0;mso-width-percent:0;mso-height-percent:0" o:hralign="center" o:hrstd="t" o:hr="t"/>
        </w:pict>
      </w:r>
    </w:p>
    <w:p w14:paraId="4DDF9A1C" w14:textId="77777777" w:rsidR="00F234A4" w:rsidRDefault="00000000">
      <w:pPr>
        <w:pStyle w:val="Heading2"/>
      </w:pPr>
      <w:bookmarkStart w:id="33" w:name="complete-data-table"/>
      <w:bookmarkEnd w:id="31"/>
      <w:bookmarkEnd w:id="32"/>
      <w:r>
        <w:t>9. Complete Data Table</w:t>
      </w:r>
    </w:p>
    <w:p w14:paraId="1627F074" w14:textId="77777777" w:rsidR="00F234A4" w:rsidRDefault="00000000">
      <w:pPr>
        <w:pStyle w:val="FirstParagraph"/>
      </w:pPr>
      <w:r>
        <w:t xml:space="preserve">The complete dataset of 141 measurements is stored in </w:t>
      </w:r>
      <w:r>
        <w:rPr>
          <w:rStyle w:val="VerbatimChar"/>
        </w:rPr>
        <w:t>millikan_final_data.csv</w:t>
      </w:r>
      <w:r>
        <w:t xml:space="preserve"> with the following columns:</w:t>
      </w:r>
    </w:p>
    <w:tbl>
      <w:tblPr>
        <w:tblStyle w:val="Table"/>
        <w:tblW w:w="0" w:type="auto"/>
        <w:tblLook w:val="0020" w:firstRow="1" w:lastRow="0" w:firstColumn="0" w:lastColumn="0" w:noHBand="0" w:noVBand="0"/>
      </w:tblPr>
      <w:tblGrid>
        <w:gridCol w:w="1305"/>
        <w:gridCol w:w="4672"/>
      </w:tblGrid>
      <w:tr w:rsidR="00F234A4" w14:paraId="2EEBD4F6" w14:textId="77777777" w:rsidTr="00F234A4">
        <w:trPr>
          <w:cnfStyle w:val="100000000000" w:firstRow="1" w:lastRow="0" w:firstColumn="0" w:lastColumn="0" w:oddVBand="0" w:evenVBand="0" w:oddHBand="0" w:evenHBand="0" w:firstRowFirstColumn="0" w:firstRowLastColumn="0" w:lastRowFirstColumn="0" w:lastRowLastColumn="0"/>
          <w:tblHeader/>
        </w:trPr>
        <w:tc>
          <w:tcPr>
            <w:tcW w:w="0" w:type="auto"/>
          </w:tcPr>
          <w:p w14:paraId="1540422C" w14:textId="77777777" w:rsidR="00F234A4" w:rsidRDefault="00000000">
            <w:pPr>
              <w:pStyle w:val="Compact"/>
            </w:pPr>
            <w:r>
              <w:t>Column</w:t>
            </w:r>
          </w:p>
        </w:tc>
        <w:tc>
          <w:tcPr>
            <w:tcW w:w="0" w:type="auto"/>
          </w:tcPr>
          <w:p w14:paraId="5D375605" w14:textId="77777777" w:rsidR="00F234A4" w:rsidRDefault="00000000">
            <w:pPr>
              <w:pStyle w:val="Compact"/>
            </w:pPr>
            <w:r>
              <w:t>Description</w:t>
            </w:r>
          </w:p>
        </w:tc>
      </w:tr>
      <w:tr w:rsidR="00F234A4" w14:paraId="2A006A95" w14:textId="77777777">
        <w:tc>
          <w:tcPr>
            <w:tcW w:w="0" w:type="auto"/>
          </w:tcPr>
          <w:p w14:paraId="28559E5C" w14:textId="77777777" w:rsidR="00F234A4" w:rsidRDefault="00000000">
            <w:pPr>
              <w:pStyle w:val="Compact"/>
            </w:pPr>
            <w:r>
              <w:rPr>
                <w:rStyle w:val="VerbatimChar"/>
              </w:rPr>
              <w:t>video</w:t>
            </w:r>
          </w:p>
        </w:tc>
        <w:tc>
          <w:tcPr>
            <w:tcW w:w="0" w:type="auto"/>
          </w:tcPr>
          <w:p w14:paraId="77A903B7" w14:textId="77777777" w:rsidR="00F234A4" w:rsidRDefault="00000000">
            <w:pPr>
              <w:pStyle w:val="Compact"/>
            </w:pPr>
            <w:r>
              <w:t>Source trial video filename</w:t>
            </w:r>
          </w:p>
        </w:tc>
      </w:tr>
      <w:tr w:rsidR="00F234A4" w14:paraId="7B709217" w14:textId="77777777">
        <w:tc>
          <w:tcPr>
            <w:tcW w:w="0" w:type="auto"/>
          </w:tcPr>
          <w:p w14:paraId="6D05AD91" w14:textId="77777777" w:rsidR="00F234A4" w:rsidRDefault="00000000">
            <w:pPr>
              <w:pStyle w:val="Compact"/>
            </w:pPr>
            <w:r>
              <w:rPr>
                <w:rStyle w:val="VerbatimChar"/>
              </w:rPr>
              <w:t>track_id</w:t>
            </w:r>
          </w:p>
        </w:tc>
        <w:tc>
          <w:tcPr>
            <w:tcW w:w="0" w:type="auto"/>
          </w:tcPr>
          <w:p w14:paraId="0DE092E8" w14:textId="77777777" w:rsidR="00F234A4" w:rsidRDefault="00000000">
            <w:pPr>
              <w:pStyle w:val="Compact"/>
            </w:pPr>
            <w:r>
              <w:t>Unique track identifier from the CV tracker</w:t>
            </w:r>
          </w:p>
        </w:tc>
      </w:tr>
      <w:tr w:rsidR="00F234A4" w14:paraId="7EA1A097" w14:textId="77777777">
        <w:tc>
          <w:tcPr>
            <w:tcW w:w="0" w:type="auto"/>
          </w:tcPr>
          <w:p w14:paraId="28A164F5" w14:textId="77777777" w:rsidR="00F234A4" w:rsidRDefault="00000000">
            <w:pPr>
              <w:pStyle w:val="Compact"/>
            </w:pPr>
            <w:r>
              <w:rPr>
                <w:rStyle w:val="VerbatimChar"/>
              </w:rPr>
              <w:t>vf_mm_s</w:t>
            </w:r>
          </w:p>
        </w:tc>
        <w:tc>
          <w:tcPr>
            <w:tcW w:w="0" w:type="auto"/>
          </w:tcPr>
          <w:p w14:paraId="52AAD45C" w14:textId="77777777" w:rsidR="00F234A4" w:rsidRDefault="00000000">
            <w:pPr>
              <w:pStyle w:val="Compact"/>
            </w:pPr>
            <w:r>
              <w:t>Terminal fall velocity (mm/s)</w:t>
            </w:r>
          </w:p>
        </w:tc>
      </w:tr>
      <w:tr w:rsidR="00F234A4" w14:paraId="74B5D5BB" w14:textId="77777777">
        <w:tc>
          <w:tcPr>
            <w:tcW w:w="0" w:type="auto"/>
          </w:tcPr>
          <w:p w14:paraId="199AB286" w14:textId="77777777" w:rsidR="00F234A4" w:rsidRDefault="00000000">
            <w:pPr>
              <w:pStyle w:val="Compact"/>
            </w:pPr>
            <w:r>
              <w:rPr>
                <w:rStyle w:val="VerbatimChar"/>
              </w:rPr>
              <w:t>vr_mm_s</w:t>
            </w:r>
          </w:p>
        </w:tc>
        <w:tc>
          <w:tcPr>
            <w:tcW w:w="0" w:type="auto"/>
          </w:tcPr>
          <w:p w14:paraId="5EBF8749" w14:textId="77777777" w:rsidR="00F234A4" w:rsidRDefault="00000000">
            <w:pPr>
              <w:pStyle w:val="Compact"/>
            </w:pPr>
            <w:r>
              <w:t>Terminal rise velocity (mm/s)</w:t>
            </w:r>
          </w:p>
        </w:tc>
      </w:tr>
      <w:tr w:rsidR="00F234A4" w14:paraId="67BEB75B" w14:textId="77777777">
        <w:tc>
          <w:tcPr>
            <w:tcW w:w="0" w:type="auto"/>
          </w:tcPr>
          <w:p w14:paraId="7ED55B72" w14:textId="77777777" w:rsidR="00F234A4" w:rsidRDefault="00000000">
            <w:pPr>
              <w:pStyle w:val="Compact"/>
            </w:pPr>
            <w:r>
              <w:rPr>
                <w:rStyle w:val="VerbatimChar"/>
              </w:rPr>
              <w:t>radius_um</w:t>
            </w:r>
          </w:p>
        </w:tc>
        <w:tc>
          <w:tcPr>
            <w:tcW w:w="0" w:type="auto"/>
          </w:tcPr>
          <w:p w14:paraId="5A220FA3" w14:textId="77777777" w:rsidR="00F234A4" w:rsidRDefault="00000000">
            <w:pPr>
              <w:pStyle w:val="Compact"/>
            </w:pPr>
            <w:r>
              <w:t>Cunningham-corrected droplet radius (</w:t>
            </w:r>
            <m:oMath>
              <m:r>
                <w:rPr>
                  <w:rFonts w:ascii="Cambria Math" w:hAnsi="Cambria Math"/>
                </w:rPr>
                <m:t>μ</m:t>
              </m:r>
            </m:oMath>
            <w:r>
              <w:t>m)</w:t>
            </w:r>
          </w:p>
        </w:tc>
      </w:tr>
      <w:tr w:rsidR="00F234A4" w14:paraId="69108692" w14:textId="77777777">
        <w:tc>
          <w:tcPr>
            <w:tcW w:w="0" w:type="auto"/>
          </w:tcPr>
          <w:p w14:paraId="1A8D016B" w14:textId="77777777" w:rsidR="00F234A4" w:rsidRDefault="00000000">
            <w:pPr>
              <w:pStyle w:val="Compact"/>
            </w:pPr>
            <w:r>
              <w:rPr>
                <w:rStyle w:val="VerbatimChar"/>
              </w:rPr>
              <w:t>charge_C</w:t>
            </w:r>
          </w:p>
        </w:tc>
        <w:tc>
          <w:tcPr>
            <w:tcW w:w="0" w:type="auto"/>
          </w:tcPr>
          <w:p w14:paraId="2E7C13CE" w14:textId="77777777" w:rsidR="00F234A4" w:rsidRDefault="00000000">
            <w:pPr>
              <w:pStyle w:val="Compact"/>
            </w:pPr>
            <w:r>
              <w:t>Calculated total charge (C)</w:t>
            </w:r>
          </w:p>
        </w:tc>
      </w:tr>
      <w:tr w:rsidR="00F234A4" w14:paraId="46F98E0D" w14:textId="77777777">
        <w:tc>
          <w:tcPr>
            <w:tcW w:w="0" w:type="auto"/>
          </w:tcPr>
          <w:p w14:paraId="3A078CD8" w14:textId="77777777" w:rsidR="00F234A4" w:rsidRDefault="00000000">
            <w:pPr>
              <w:pStyle w:val="Compact"/>
            </w:pPr>
            <w:r>
              <w:rPr>
                <w:rStyle w:val="VerbatimChar"/>
              </w:rPr>
              <w:t>n</w:t>
            </w:r>
          </w:p>
        </w:tc>
        <w:tc>
          <w:tcPr>
            <w:tcW w:w="0" w:type="auto"/>
          </w:tcPr>
          <w:p w14:paraId="4EB31355" w14:textId="77777777" w:rsidR="00F234A4" w:rsidRDefault="00000000">
            <w:pPr>
              <w:pStyle w:val="Compact"/>
            </w:pPr>
            <w:r>
              <w:t>Integer number of elementary charges</w:t>
            </w:r>
          </w:p>
        </w:tc>
      </w:tr>
      <w:tr w:rsidR="00F234A4" w14:paraId="30E8BC79" w14:textId="77777777">
        <w:tc>
          <w:tcPr>
            <w:tcW w:w="0" w:type="auto"/>
          </w:tcPr>
          <w:p w14:paraId="6ECB7152" w14:textId="77777777" w:rsidR="00F234A4" w:rsidRDefault="00000000">
            <w:pPr>
              <w:pStyle w:val="Compact"/>
            </w:pPr>
            <w:r>
              <w:rPr>
                <w:rStyle w:val="VerbatimChar"/>
              </w:rPr>
              <w:t>e_calc</w:t>
            </w:r>
          </w:p>
        </w:tc>
        <w:tc>
          <w:tcPr>
            <w:tcW w:w="0" w:type="auto"/>
          </w:tcPr>
          <w:p w14:paraId="0DC74683" w14:textId="77777777" w:rsidR="00F234A4" w:rsidRDefault="00000000">
            <w:pPr>
              <w:pStyle w:val="Compact"/>
            </w:pPr>
            <w:r>
              <w:t xml:space="preserve">Calculated elementary charge </w:t>
            </w:r>
            <m:oMath>
              <m:r>
                <w:rPr>
                  <w:rFonts w:ascii="Cambria Math" w:hAnsi="Cambria Math"/>
                </w:rPr>
                <m:t>q</m:t>
              </m:r>
              <m:r>
                <m:rPr>
                  <m:sty m:val="p"/>
                </m:rPr>
                <w:rPr>
                  <w:rFonts w:ascii="Cambria Math" w:hAnsi="Cambria Math"/>
                </w:rPr>
                <m:t>/</m:t>
              </m:r>
              <m:r>
                <w:rPr>
                  <w:rFonts w:ascii="Cambria Math" w:hAnsi="Cambria Math"/>
                </w:rPr>
                <m:t>n</m:t>
              </m:r>
            </m:oMath>
            <w:r>
              <w:t xml:space="preserve"> (C)</w:t>
            </w:r>
          </w:p>
        </w:tc>
      </w:tr>
      <w:tr w:rsidR="00F234A4" w14:paraId="13E5C12B" w14:textId="77777777">
        <w:tc>
          <w:tcPr>
            <w:tcW w:w="0" w:type="auto"/>
          </w:tcPr>
          <w:p w14:paraId="6B93403A" w14:textId="77777777" w:rsidR="00F234A4" w:rsidRDefault="00000000">
            <w:pPr>
              <w:pStyle w:val="Compact"/>
            </w:pPr>
            <w:r>
              <w:rPr>
                <w:rStyle w:val="VerbatimChar"/>
              </w:rPr>
              <w:t>error_pct</w:t>
            </w:r>
          </w:p>
        </w:tc>
        <w:tc>
          <w:tcPr>
            <w:tcW w:w="0" w:type="auto"/>
          </w:tcPr>
          <w:p w14:paraId="0B13DBD9" w14:textId="77777777" w:rsidR="00F234A4" w:rsidRDefault="00000000">
            <w:pPr>
              <w:pStyle w:val="Compact"/>
            </w:pPr>
            <w:r>
              <w:t xml:space="preserve">Percent deviation from accepted </w:t>
            </w:r>
            <m:oMath>
              <m:r>
                <w:rPr>
                  <w:rFonts w:ascii="Cambria Math" w:hAnsi="Cambria Math"/>
                </w:rPr>
                <m:t>e</m:t>
              </m:r>
            </m:oMath>
          </w:p>
        </w:tc>
      </w:tr>
    </w:tbl>
    <w:p w14:paraId="70303DF9" w14:textId="77777777" w:rsidR="00F234A4" w:rsidRDefault="00EC331E">
      <w:r>
        <w:rPr>
          <w:noProof/>
        </w:rPr>
        <w:pict w14:anchorId="3F0C7544">
          <v:rect id="_x0000_i1025" alt="" style="width:468pt;height:.05pt;mso-width-percent:0;mso-height-percent:0;mso-width-percent:0;mso-height-percent:0" o:hralign="center" o:hrstd="t" o:hr="t"/>
        </w:pict>
      </w:r>
    </w:p>
    <w:p w14:paraId="05C671DF" w14:textId="77777777" w:rsidR="00F234A4" w:rsidRDefault="00000000">
      <w:pPr>
        <w:pStyle w:val="Heading2"/>
      </w:pPr>
      <w:bookmarkStart w:id="34" w:name="conclusion"/>
      <w:bookmarkEnd w:id="33"/>
      <w:r>
        <w:t>10. Conclusion</w:t>
      </w:r>
    </w:p>
    <w:p w14:paraId="290B2798" w14:textId="77777777" w:rsidR="00F234A4" w:rsidRDefault="00000000">
      <w:pPr>
        <w:pStyle w:val="FirstParagraph"/>
      </w:pPr>
      <w:r>
        <w:t>The automated computer vision analysis of the Millikan oil drop experiment produced a measurement of the elementary charge:</w:t>
      </w:r>
    </w:p>
    <w:p w14:paraId="2BFAB2CF" w14:textId="77777777" w:rsidR="00F234A4" w:rsidRDefault="00000000">
      <w:pPr>
        <w:pStyle w:val="BodyText"/>
      </w:pPr>
      <m:oMathPara>
        <m:oMathParaPr>
          <m:jc m:val="center"/>
        </m:oMathParaPr>
        <m:oMath>
          <m:borderBox>
            <m:borderBoxPr>
              <m:ctrlPr>
                <w:rPr>
                  <w:rFonts w:ascii="Cambria Math" w:hAnsi="Cambria Math"/>
                </w:rPr>
              </m:ctrlPr>
            </m:borderBoxPr>
            <m:e>
              <m:r>
                <w:rPr>
                  <w:rFonts w:ascii="Cambria Math" w:hAnsi="Cambria Math"/>
                </w:rPr>
                <m:t>e</m:t>
              </m:r>
              <m:r>
                <m:rPr>
                  <m:sty m:val="p"/>
                </m:rPr>
                <w:rPr>
                  <w:rFonts w:ascii="Cambria Math" w:hAnsi="Cambria Math"/>
                </w:rPr>
                <m:t>=(</m:t>
              </m:r>
              <m:r>
                <w:rPr>
                  <w:rFonts w:ascii="Cambria Math" w:hAnsi="Cambria Math"/>
                </w:rPr>
                <m:t>1.6090</m:t>
              </m:r>
              <m:r>
                <m:rPr>
                  <m:sty m:val="p"/>
                </m:rPr>
                <w:rPr>
                  <w:rFonts w:ascii="Cambria Math" w:hAnsi="Cambria Math"/>
                </w:rPr>
                <m:t>±</m:t>
              </m:r>
              <m:r>
                <w:rPr>
                  <w:rFonts w:ascii="Cambria Math" w:hAnsi="Cambria Math"/>
                </w:rPr>
                <m:t>0.0057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w:rPr>
                  <w:rFonts w:ascii="Cambria Math" w:hAnsi="Cambria Math"/>
                </w:rPr>
                <m:t> </m:t>
              </m:r>
              <m:r>
                <m:rPr>
                  <m:nor/>
                </m:rPr>
                <m:t>C</m:t>
              </m:r>
            </m:e>
          </m:borderBox>
        </m:oMath>
      </m:oMathPara>
    </w:p>
    <w:p w14:paraId="4BAA78B4" w14:textId="77777777" w:rsidR="00F234A4" w:rsidRDefault="00000000">
      <w:pPr>
        <w:pStyle w:val="FirstParagraph"/>
      </w:pPr>
      <w:r>
        <w:t xml:space="preserve">with a percent error of </w:t>
      </w:r>
      <w:r>
        <w:rPr>
          <w:b/>
          <w:bCs/>
        </w:rPr>
        <w:t>+0.44%</w:t>
      </w:r>
      <w:r>
        <w:t xml:space="preserve"> from the accepted CODATA value. Out of 141 measurements, 92.9% fell within 5% of the accepted value, and 72.3% fell within 3%. The broad distribution of integer electron counts (</w:t>
      </w:r>
      <m:oMath>
        <m:r>
          <w:rPr>
            <w:rFonts w:ascii="Cambria Math" w:hAnsi="Cambria Math"/>
          </w:rPr>
          <m:t>n</m:t>
        </m:r>
        <m:r>
          <m:rPr>
            <m:sty m:val="p"/>
          </m:rPr>
          <w:rPr>
            <w:rFonts w:ascii="Cambria Math" w:hAnsi="Cambria Math"/>
          </w:rPr>
          <m:t>=</m:t>
        </m:r>
        <m:r>
          <w:rPr>
            <w:rFonts w:ascii="Cambria Math" w:hAnsi="Cambria Math"/>
          </w:rPr>
          <m:t>2</m:t>
        </m:r>
      </m:oMath>
      <w:r>
        <w:t xml:space="preserve"> to </w:t>
      </w:r>
      <m:oMath>
        <m:r>
          <w:rPr>
            <w:rFonts w:ascii="Cambria Math" w:hAnsi="Cambria Math"/>
          </w:rPr>
          <m:t>20</m:t>
        </m:r>
      </m:oMath>
      <w:r>
        <w:t>) provides clear evidence for the quantization of electric charge. These results validate both the experimental apparatus and the automated analysis methodology as effective tools for the Millikan oil drop experiment.</w:t>
      </w:r>
      <w:bookmarkEnd w:id="0"/>
      <w:bookmarkEnd w:id="34"/>
    </w:p>
    <w:sectPr w:rsidR="00F234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5425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C0E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C7C97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7483234">
    <w:abstractNumId w:val="0"/>
  </w:num>
  <w:num w:numId="2" w16cid:durableId="585843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9665286">
    <w:abstractNumId w:val="1"/>
  </w:num>
  <w:num w:numId="4" w16cid:durableId="2074310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1898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34A4"/>
    <w:rsid w:val="00423145"/>
    <w:rsid w:val="00714279"/>
    <w:rsid w:val="00726941"/>
    <w:rsid w:val="00D17502"/>
    <w:rsid w:val="00EC331E"/>
    <w:rsid w:val="00F23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7BC4"/>
  <w15:docId w15:val="{B12FDA37-2FFC-EE46-8E25-69FB1C8E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2241</Words>
  <Characters>13428</Characters>
  <Application>Microsoft Office Word</Application>
  <DocSecurity>0</DocSecurity>
  <Lines>583</Lines>
  <Paragraphs>447</Paragraphs>
  <ScaleCrop>false</ScaleCrop>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Kevin Acosta</cp:lastModifiedBy>
  <cp:revision>2</cp:revision>
  <dcterms:created xsi:type="dcterms:W3CDTF">2026-02-13T19:15:00Z</dcterms:created>
  <dcterms:modified xsi:type="dcterms:W3CDTF">2026-02-15T17:01:00Z</dcterms:modified>
</cp:coreProperties>
</file>