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3.1.2.4 Volumes</w:t>
      </w:r>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t>Git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5.2.1 Flask</w:t>
      </w:r>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5.2.3 HighCharts</w:t>
      </w:r>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5.2.4 Python Librarys</w:t>
      </w:r>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5.2.5 Gunicorn</w:t>
      </w:r>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r w:rsidR="00F06C6F" w:rsidRPr="00090165">
        <w:rPr>
          <w:rFonts w:ascii="Arial" w:hAnsi="Arial"/>
          <w:color w:val="FFFF00"/>
        </w:rPr>
        <w:t>Platform</w:t>
      </w:r>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chroot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Virtuozzo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Virtuozzo</w:t>
      </w:r>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570903"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570903"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570903"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570903"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570903"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Multi-Tenant-Software-Architektur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und in Deutschland die Firma myfactory</w:t>
      </w:r>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r w:rsidR="0005765A" w:rsidRPr="00871710">
        <w:rPr>
          <w:rStyle w:val="Fett"/>
          <w:rFonts w:ascii="Arial" w:hAnsi="Arial"/>
          <w:b w:val="0"/>
          <w:bCs w:val="0"/>
          <w:color w:val="FF0000"/>
        </w:rPr>
        <w:t>It-Service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Unbedingt noch anführen prvate, hybride und public cloud …</w:t>
      </w:r>
    </w:p>
    <w:p w14:paraId="1EC62000" w14:textId="6EBF76AA" w:rsidR="00677D56" w:rsidRDefault="00570903"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bei Mircosoft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570903"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570903"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r>
        <w:rPr>
          <w:rFonts w:ascii="Arial" w:hAnsi="Arial"/>
        </w:rPr>
        <w:t>Systemd verwaltet alle Prozesse auf Linux systemen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r w:rsidR="00A72B8D" w:rsidRPr="00A72B8D">
        <w:rPr>
          <w:rFonts w:ascii="Arial" w:hAnsi="Arial"/>
          <w:color w:val="C00000"/>
        </w:rPr>
        <w:t xml:space="preserve">is a container runtime which can manage </w:t>
      </w:r>
      <w:r w:rsidR="00A72B8D" w:rsidRPr="00A72B8D">
        <w:rPr>
          <w:rFonts w:ascii="Arial" w:hAnsi="Arial"/>
          <w:color w:val="C00000"/>
        </w:rPr>
        <w:lastRenderedPageBreak/>
        <w:t>a complete container lifecycle - from image transfer/storage to container execution, supervision and networking.</w:t>
      </w:r>
      <w:r w:rsidR="00EB786B">
        <w:rPr>
          <w:rFonts w:ascii="Arial" w:hAnsi="Arial"/>
          <w:color w:val="C00000"/>
        </w:rPr>
        <w:t xml:space="preserve">. </w:t>
      </w:r>
      <w:hyperlink r:id="rId23" w:history="1">
        <w:r w:rsidR="00EB786B" w:rsidRPr="00EB786B">
          <w:rPr>
            <w:rStyle w:val="Hyperlink"/>
            <w:rFonts w:ascii="Arial" w:hAnsi="Arial"/>
            <w:color w:val="C00000"/>
          </w:rPr>
          <w:t>runc</w:t>
        </w:r>
      </w:hyperlink>
      <w:r w:rsidR="00EB786B" w:rsidRPr="00EB786B">
        <w:rPr>
          <w:rFonts w:ascii="Arial" w:hAnsi="Arial"/>
          <w:color w:val="C00000"/>
        </w:rPr>
        <w:t xml:space="preserve"> is lightweight universal run time container, which abides by the OCI specification. runc is used by containerd for spawning and running containers according to OCI spec. It is also the repackaging of libcontainer</w:t>
      </w:r>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maintains the OCI specification for runtime and images. The current docker versions support OCI image and runtime specs.</w:t>
      </w:r>
    </w:p>
    <w:p w14:paraId="03F7670B" w14:textId="7DC60716" w:rsidR="0005264D" w:rsidRDefault="0005264D" w:rsidP="00240B35">
      <w:pPr>
        <w:jc w:val="both"/>
        <w:rPr>
          <w:rFonts w:ascii="Arial" w:hAnsi="Arial"/>
        </w:rPr>
      </w:pPr>
      <w:r>
        <w:rPr>
          <w:rFonts w:ascii="Arial" w:hAnsi="Arial"/>
        </w:rPr>
        <w:t>RunC implementiert das OCi Interface und ist zum starten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the Docker daemon prepares the image as an Open Container Image (OCI) bundle and makes an API call to containerd to start the OCI bundle. containerd then starts the container using runC.</w:t>
      </w:r>
      <w:r w:rsidR="00711B5D">
        <w:rPr>
          <w:rFonts w:ascii="Arial" w:hAnsi="Arial"/>
          <w:color w:val="FF0000"/>
        </w:rPr>
        <w:t xml:space="preserve"> </w:t>
      </w:r>
      <w:r w:rsidR="00711B5D" w:rsidRPr="00711B5D">
        <w:rPr>
          <w:rFonts w:ascii="Arial" w:hAnsi="Arial"/>
          <w:color w:val="FF0000"/>
        </w:rPr>
        <w:t>Note, the runtimes have to be OCI compliant, (like runC is), that is, they have to expose a fixed API to managers like containerd so that they(containerd) can make life easy for them(runC) (and ask them to stop/start containers)</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Standart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(read only)</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r w:rsidR="00264488">
        <w:rPr>
          <w:rFonts w:ascii="Arial" w:hAnsi="Arial"/>
        </w:rPr>
        <w:t xml:space="preserve">docker </w:t>
      </w:r>
      <w:r w:rsidR="00264488" w:rsidRPr="0020660C">
        <w:rPr>
          <w:rFonts w:ascii="Arial" w:hAnsi="Arial"/>
          <w:color w:val="FFFF00"/>
        </w:rPr>
        <w:t>build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“docker build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“docker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“docker run -d -p 8080:80 imagename“</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570903"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Hub angemeldet hat und ein neues Repository erstellt hat, wird schon der Befehl zum pushen angezeigt</w:t>
      </w:r>
      <w:r w:rsidR="0020660C">
        <w:rPr>
          <w:rFonts w:ascii="Arial" w:hAnsi="Arial"/>
        </w:rPr>
        <w:t>:</w:t>
      </w:r>
      <w:r w:rsidR="00DB1C4F">
        <w:rPr>
          <w:rFonts w:ascii="Arial" w:hAnsi="Arial"/>
        </w:rPr>
        <w:t xml:space="preserve"> “docker push hubname/reponame:tagname“</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(docker login)</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570903"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er Dockerfile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“docker-compose.yml“</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Damit der Dockerfile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 xml:space="preserve">Service einfach “build .“ angegeben werden, da die Dockerfile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r w:rsidR="00BB76C4" w:rsidRPr="00BE4957">
        <w:rPr>
          <w:rFonts w:ascii="Arial" w:hAnsi="Arial"/>
          <w:color w:val="FFFF00"/>
        </w:rPr>
        <w:t>Exposed</w:t>
      </w:r>
      <w:r w:rsidR="00BE4957">
        <w:rPr>
          <w:rFonts w:ascii="Arial" w:hAnsi="Arial"/>
        </w:rPr>
        <w:t xml:space="preserve"> (</w:t>
      </w:r>
      <w:r w:rsidR="00BE4957" w:rsidRPr="00BE4957">
        <w:rPr>
          <w:rFonts w:ascii="Arial" w:hAnsi="Arial"/>
          <w:color w:val="FFFF00"/>
        </w:rPr>
        <w:t>expose?</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r w:rsidR="00DD5808" w:rsidRPr="00BE4957">
        <w:rPr>
          <w:rFonts w:ascii="Arial" w:hAnsi="Arial"/>
          <w:color w:val="FFFF00"/>
        </w:rPr>
        <w:t xml:space="preserve">exposed </w:t>
      </w:r>
      <w:r w:rsidR="00DD5808">
        <w:rPr>
          <w:rFonts w:ascii="Arial" w:hAnsi="Arial"/>
        </w:rPr>
        <w:t xml:space="preserve">Port wurde in der Dockerfile angegeben und besagt, dass der Container auf </w:t>
      </w:r>
      <w:r w:rsidR="00BC5DE1">
        <w:rPr>
          <w:rFonts w:ascii="Arial" w:hAnsi="Arial"/>
        </w:rPr>
        <w:t>P</w:t>
      </w:r>
      <w:r w:rsidR="00DD5808">
        <w:rPr>
          <w:rFonts w:ascii="Arial" w:hAnsi="Arial"/>
        </w:rPr>
        <w:t>ort xy hört.</w:t>
      </w:r>
      <w:r w:rsidR="00D742B2">
        <w:rPr>
          <w:rFonts w:ascii="Arial" w:hAnsi="Arial"/>
        </w:rPr>
        <w:t xml:space="preserve"> Mit dem Befehl “docker-compose up“</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nter localhost:</w:t>
      </w:r>
      <w:r w:rsidR="00205D6B">
        <w:rPr>
          <w:rFonts w:ascii="Arial" w:hAnsi="Arial"/>
        </w:rPr>
        <w:t>xy</w:t>
      </w:r>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“docker-compose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Volumes und Umgebungsvariable</w:t>
      </w:r>
      <w:r w:rsidR="00A03A92">
        <w:rPr>
          <w:rFonts w:ascii="Arial" w:hAnsi="Arial"/>
        </w:rPr>
        <w:t>n</w:t>
      </w:r>
      <w:r w:rsidR="006451A5">
        <w:rPr>
          <w:rFonts w:ascii="Arial" w:hAnsi="Arial"/>
        </w:rPr>
        <w:t xml:space="preserve"> zu verwenden.</w:t>
      </w:r>
      <w:r w:rsidR="00713C68">
        <w:rPr>
          <w:rFonts w:ascii="Arial" w:hAnsi="Arial"/>
        </w:rPr>
        <w:t xml:space="preserve"> Die Volumes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570903"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Volumes</w:t>
      </w:r>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er Volumes eingeführt</w:t>
      </w:r>
      <w:r w:rsidR="00F16D46">
        <w:rPr>
          <w:rFonts w:ascii="Arial" w:hAnsi="Arial"/>
        </w:rPr>
        <w:t>.</w:t>
      </w:r>
      <w:r w:rsidR="00E17B77">
        <w:rPr>
          <w:rFonts w:ascii="Arial" w:hAnsi="Arial"/>
        </w:rPr>
        <w:t xml:space="preserve"> Dieses besagt, dass durch </w:t>
      </w:r>
      <w:r w:rsidR="002941A0">
        <w:rPr>
          <w:rFonts w:ascii="Arial" w:hAnsi="Arial"/>
        </w:rPr>
        <w:t>V</w:t>
      </w:r>
      <w:r w:rsidR="00E17B77">
        <w:rPr>
          <w:rFonts w:ascii="Arial" w:hAnsi="Arial"/>
        </w:rPr>
        <w:t>olumes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“/var/lib/docker/volumes“</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Volumes </w:t>
      </w:r>
      <w:r w:rsidR="00BA6EA6">
        <w:rPr>
          <w:rFonts w:ascii="Arial" w:hAnsi="Arial"/>
        </w:rPr>
        <w:t xml:space="preserve">sowie </w:t>
      </w:r>
      <w:r w:rsidR="002941A0">
        <w:rPr>
          <w:rFonts w:ascii="Arial" w:hAnsi="Arial"/>
        </w:rPr>
        <w:t xml:space="preserve">die Lokalität des Verzeichsses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“docker inspect“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Mit dem Befehl docker create und dem zugehörigen Imagenamen kann ein Container erstellt werden.</w:t>
      </w:r>
      <w:r w:rsidR="00E31773">
        <w:rPr>
          <w:rFonts w:ascii="Arial" w:hAnsi="Arial"/>
        </w:rPr>
        <w:t xml:space="preserve"> Durch den Befehl docker start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docker run und der Image id</w:t>
      </w:r>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Durch docker stop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docker </w:t>
      </w:r>
      <w:r w:rsidR="00F44749">
        <w:rPr>
          <w:rFonts w:ascii="Arial" w:hAnsi="Arial"/>
        </w:rPr>
        <w:t>p</w:t>
      </w:r>
      <w:r w:rsidR="00A207BB">
        <w:rPr>
          <w:rFonts w:ascii="Arial" w:hAnsi="Arial"/>
        </w:rPr>
        <w:t>s zeigt alle aktuell laufenden Container an.</w:t>
      </w:r>
      <w:r w:rsidR="00874179">
        <w:rPr>
          <w:rFonts w:ascii="Arial" w:hAnsi="Arial"/>
        </w:rPr>
        <w:t xml:space="preserve"> Mit docker rm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docker inspect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570903"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ermanente Speicher wird durch die Volumes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Volumes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docker run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Schichtspeicher noch text</w:t>
      </w:r>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r w:rsidR="004C3F0A" w:rsidRPr="001B390B">
        <w:rPr>
          <w:rStyle w:val="HTMLCode"/>
          <w:rFonts w:ascii="Arial" w:eastAsia="NSimSun" w:hAnsi="Arial" w:cs="Arial"/>
          <w:sz w:val="24"/>
          <w:szCs w:val="24"/>
        </w:rPr>
        <w:t>docker run --storage-opt "size=50GB" mcr.microsoft.com/windows/servercore:ltsc2019 cmd</w:t>
      </w:r>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570903"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570903"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Die leichte Implementierbarkeit über zum Beispiel Docker</w:t>
      </w:r>
      <w:r w:rsidR="00E77657">
        <w:rPr>
          <w:rFonts w:ascii="Arial" w:hAnsi="Arial"/>
        </w:rPr>
        <w:t>-</w:t>
      </w:r>
      <w:r>
        <w:rPr>
          <w:rFonts w:ascii="Arial" w:hAnsi="Arial"/>
        </w:rPr>
        <w:t>Hub in eine Docker</w:t>
      </w:r>
      <w:r w:rsidR="00E77657">
        <w:rPr>
          <w:rFonts w:ascii="Arial" w:hAnsi="Arial"/>
        </w:rPr>
        <w:t>f</w:t>
      </w:r>
      <w:r>
        <w:rPr>
          <w:rFonts w:ascii="Arial" w:hAnsi="Arial"/>
        </w:rPr>
        <w:t>ile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Zahlen sind alt aus dokument</w:t>
      </w:r>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ek musl, die kompakter als glibc</w:t>
      </w:r>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 xml:space="preserve">wie z. B. “domain“ und “search“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das Init-System</w:t>
      </w:r>
      <w:r w:rsidR="005747EA" w:rsidRPr="006970C5">
        <w:rPr>
          <w:rFonts w:ascii="Arial" w:hAnsi="Arial"/>
        </w:rPr>
        <w:t xml:space="preserve"> OpenRc anstatt systemd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Dockerimages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r w:rsidRPr="006970C5">
        <w:rPr>
          <w:rFonts w:ascii="Arial" w:hAnsi="Arial"/>
        </w:rPr>
        <w:t>BusyBox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570903"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570903"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Reverse Proxying</w:t>
      </w:r>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Load Balancing</w:t>
      </w:r>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r w:rsidRPr="00044D66">
        <w:rPr>
          <w:rStyle w:val="Fett"/>
          <w:rFonts w:ascii="Arial" w:hAnsi="Arial" w:cs="Arial"/>
          <w:b w:val="0"/>
          <w:bCs w:val="0"/>
        </w:rPr>
        <w:t>FastCGI-Unterstützung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Worker-Threads gleichzeitig und asynchron bearbeitet.</w:t>
      </w:r>
      <w:r w:rsidR="00E80D2F">
        <w:rPr>
          <w:rFonts w:ascii="Arial" w:hAnsi="Arial"/>
        </w:rPr>
        <w:t xml:space="preserve"> Dies verhindert das blockieren zwschen den einzelen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Desweiteren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r w:rsidR="00A37876" w:rsidRPr="00044D66">
        <w:rPr>
          <w:rStyle w:val="Fett"/>
          <w:rFonts w:ascii="Arial" w:hAnsi="Arial"/>
          <w:b w:val="0"/>
          <w:bCs w:val="0"/>
        </w:rPr>
        <w:t>FastCGI</w:t>
      </w:r>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Desweiteren besteht die Möglichkeit des Reverse Proxying.</w:t>
      </w:r>
      <w:r w:rsidR="00493747">
        <w:rPr>
          <w:rStyle w:val="Fett"/>
          <w:rFonts w:ascii="Arial" w:hAnsi="Arial"/>
          <w:b w:val="0"/>
          <w:bCs w:val="0"/>
        </w:rPr>
        <w:t xml:space="preserve"> Dies bedeutet, dass Nginx die daten vom Client empfängt, diese zum beispiel bestmöglichst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dies dient ebenfalls der Performace verbesserung</w:t>
      </w:r>
    </w:p>
    <w:p w14:paraId="51990BC9" w14:textId="34389C10" w:rsidR="00F9112A" w:rsidRDefault="00570903"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Sidecar-Applications</w:t>
      </w:r>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r w:rsidR="00CF43DA">
        <w:rPr>
          <w:rFonts w:ascii="Arial" w:hAnsi="Arial"/>
        </w:rPr>
        <w:t xml:space="preserve">mode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Load-Balancing-Funktionen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(526 oliver)</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Durch das Tool Swarmkit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tzt werden konnten wurden einige Funktionen von Swarmkit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r w:rsidR="00E87CBD">
        <w:rPr>
          <w:rFonts w:ascii="Arial" w:hAnsi="Arial"/>
        </w:rPr>
        <w:t>I</w:t>
      </w:r>
      <w:r w:rsidR="003323E7">
        <w:rPr>
          <w:rFonts w:ascii="Arial" w:hAnsi="Arial"/>
        </w:rPr>
        <w:t xml:space="preserve">t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und beliebig viele Worker-Knoten.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r w:rsidR="00DA4A01">
        <w:rPr>
          <w:rFonts w:ascii="Arial" w:eastAsia="Times New Roman" w:hAnsi="Arial"/>
          <w:kern w:val="0"/>
          <w:lang w:eastAsia="de-DE" w:bidi="ar-SA"/>
        </w:rPr>
        <w:t>Worker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 xml:space="preserve">Die Swarm-Worker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r w:rsidR="00191EA5" w:rsidRPr="000B37F4">
        <w:rPr>
          <w:rFonts w:ascii="Arial" w:eastAsia="Times New Roman" w:hAnsi="Arial"/>
          <w:color w:val="FF0000"/>
          <w:kern w:val="0"/>
          <w:lang w:eastAsia="de-DE" w:bidi="ar-SA"/>
        </w:rPr>
        <w:t>Worker-</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id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1. docker swarm</w:t>
      </w:r>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2. docker node</w:t>
      </w:r>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Manager und Worker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3. docker service</w:t>
      </w:r>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3.4.3 Swarmkit</w:t>
      </w:r>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4E5883DB" w14:textId="34C74219" w:rsidR="00310E7D" w:rsidRDefault="00310E7D" w:rsidP="00240B35">
      <w:pPr>
        <w:jc w:val="both"/>
        <w:rPr>
          <w:rFonts w:ascii="Arial" w:hAnsi="Arial"/>
        </w:rPr>
      </w:pPr>
    </w:p>
    <w:p w14:paraId="5B3F953E" w14:textId="67A065D9" w:rsidR="00310E7D" w:rsidRDefault="006B5840" w:rsidP="00240B35">
      <w:pPr>
        <w:jc w:val="both"/>
        <w:rPr>
          <w:rFonts w:ascii="Arial" w:hAnsi="Arial"/>
        </w:rPr>
      </w:pPr>
      <w:r>
        <w:rPr>
          <w:rFonts w:ascii="Arial" w:hAnsi="Arial"/>
        </w:rPr>
        <w:t xml:space="preserve">Dies ist ein test </w:t>
      </w:r>
    </w:p>
    <w:p w14:paraId="0F7016DE" w14:textId="5A29FEBD" w:rsidR="00D43E14" w:rsidRDefault="00D43E14" w:rsidP="00240B35">
      <w:pPr>
        <w:jc w:val="both"/>
        <w:rPr>
          <w:rFonts w:ascii="Arial" w:hAnsi="Arial"/>
        </w:rPr>
      </w:pPr>
    </w:p>
    <w:p w14:paraId="201744BF" w14:textId="28235A89" w:rsidR="00666122" w:rsidRDefault="00757449" w:rsidP="00240B35">
      <w:pPr>
        <w:jc w:val="both"/>
        <w:rPr>
          <w:rFonts w:ascii="Arial" w:hAnsi="Arial"/>
        </w:rPr>
      </w:pPr>
      <w:r>
        <w:rPr>
          <w:rFonts w:ascii="Arial" w:hAnsi="Arial"/>
        </w:rPr>
        <w:t>kevinioooo</w:t>
      </w:r>
    </w:p>
    <w:p w14:paraId="37287A35" w14:textId="26E51839" w:rsidR="00666122" w:rsidRDefault="00666122" w:rsidP="00240B35">
      <w:pPr>
        <w:jc w:val="both"/>
        <w:rPr>
          <w:rFonts w:ascii="Arial" w:hAnsi="Arial"/>
        </w:rPr>
      </w:pP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4A8A3" w14:textId="77777777" w:rsidR="00570903" w:rsidRDefault="00570903">
      <w:r>
        <w:separator/>
      </w:r>
    </w:p>
  </w:endnote>
  <w:endnote w:type="continuationSeparator" w:id="0">
    <w:p w14:paraId="5F24A52B" w14:textId="77777777" w:rsidR="00570903" w:rsidRDefault="00570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AE807" w14:textId="77777777" w:rsidR="00570903" w:rsidRDefault="00570903">
      <w:r>
        <w:rPr>
          <w:color w:val="000000"/>
        </w:rPr>
        <w:separator/>
      </w:r>
    </w:p>
  </w:footnote>
  <w:footnote w:type="continuationSeparator" w:id="0">
    <w:p w14:paraId="116B0F22" w14:textId="77777777" w:rsidR="00570903" w:rsidRDefault="00570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011E"/>
    <w:rsid w:val="003F2334"/>
    <w:rsid w:val="003F7F47"/>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40921"/>
    <w:rsid w:val="005416C8"/>
    <w:rsid w:val="00542167"/>
    <w:rsid w:val="00542F8B"/>
    <w:rsid w:val="00544835"/>
    <w:rsid w:val="005517A5"/>
    <w:rsid w:val="00553F7D"/>
    <w:rsid w:val="005623BE"/>
    <w:rsid w:val="005625BE"/>
    <w:rsid w:val="00563059"/>
    <w:rsid w:val="005652A9"/>
    <w:rsid w:val="0056583B"/>
    <w:rsid w:val="00570903"/>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57449"/>
    <w:rsid w:val="00763565"/>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0601"/>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3" Type="http://schemas.openxmlformats.org/officeDocument/2006/relationships/styles" Target="styles.xm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5028</Words>
  <Characters>31679</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889</cp:revision>
  <cp:lastPrinted>2020-12-01T10:40:00Z</cp:lastPrinted>
  <dcterms:created xsi:type="dcterms:W3CDTF">2020-11-04T01:29:00Z</dcterms:created>
  <dcterms:modified xsi:type="dcterms:W3CDTF">2020-12-05T14:38:00Z</dcterms:modified>
</cp:coreProperties>
</file>