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EEEE1" w14:textId="044FA6ED" w:rsidR="00670543" w:rsidRDefault="00ED6F5A" w:rsidP="00ED6F5A">
      <w:pPr>
        <w:pStyle w:val="Title"/>
      </w:pPr>
      <w:r>
        <w:t>Marketing Strategies for Coffee Shops: Effective Approaches for Customer Retention</w:t>
      </w:r>
    </w:p>
    <w:p w14:paraId="540F1B5C" w14:textId="77777777" w:rsidR="00670543" w:rsidRDefault="00FB1687">
      <w:pPr>
        <w:spacing w:before="189"/>
        <w:ind w:left="2010" w:right="2029"/>
        <w:jc w:val="center"/>
        <w:rPr>
          <w:rFonts w:ascii="Calibri"/>
          <w:b/>
          <w:sz w:val="10"/>
        </w:rPr>
      </w:pPr>
      <w:r>
        <w:rPr>
          <w:rFonts w:ascii="Calibri"/>
          <w:b/>
          <w:sz w:val="20"/>
        </w:rPr>
        <w:t>ESTRELLADO, S.M.</w:t>
      </w:r>
      <w:r>
        <w:rPr>
          <w:rFonts w:ascii="Calibri"/>
          <w:b/>
          <w:position w:val="5"/>
          <w:sz w:val="10"/>
        </w:rPr>
        <w:t>1</w:t>
      </w:r>
      <w:r>
        <w:rPr>
          <w:rFonts w:ascii="Calibri"/>
          <w:b/>
          <w:sz w:val="20"/>
        </w:rPr>
        <w:t>, MANALO, P.M.</w:t>
      </w:r>
      <w:r>
        <w:rPr>
          <w:rFonts w:ascii="Calibri"/>
          <w:b/>
          <w:position w:val="5"/>
          <w:sz w:val="10"/>
        </w:rPr>
        <w:t>1</w:t>
      </w:r>
      <w:r>
        <w:rPr>
          <w:rFonts w:ascii="Calibri"/>
          <w:b/>
          <w:sz w:val="20"/>
        </w:rPr>
        <w:t>, SANTOS, A.C.</w:t>
      </w:r>
      <w:r>
        <w:rPr>
          <w:rFonts w:ascii="Calibri"/>
          <w:b/>
          <w:position w:val="5"/>
          <w:sz w:val="10"/>
        </w:rPr>
        <w:t>1</w:t>
      </w:r>
      <w:r>
        <w:rPr>
          <w:rFonts w:ascii="Calibri"/>
          <w:b/>
          <w:sz w:val="20"/>
        </w:rPr>
        <w:t xml:space="preserve">, and VALLE, </w:t>
      </w:r>
      <w:r>
        <w:rPr>
          <w:rFonts w:ascii="Calibri"/>
          <w:b/>
          <w:spacing w:val="-5"/>
          <w:sz w:val="20"/>
        </w:rPr>
        <w:t>A.</w:t>
      </w:r>
      <w:r>
        <w:rPr>
          <w:rFonts w:ascii="Calibri"/>
          <w:b/>
          <w:spacing w:val="-5"/>
          <w:position w:val="5"/>
          <w:sz w:val="10"/>
        </w:rPr>
        <w:t>1</w:t>
      </w:r>
    </w:p>
    <w:p w14:paraId="1CA2942A" w14:textId="73993DCD" w:rsidR="00ED6F5A" w:rsidRDefault="00ED6F5A" w:rsidP="00ED6F5A">
      <w:pPr>
        <w:spacing w:before="19"/>
        <w:ind w:left="2010" w:right="2029"/>
        <w:jc w:val="center"/>
        <w:rPr>
          <w:rFonts w:ascii="Calibri"/>
          <w:sz w:val="20"/>
        </w:rPr>
      </w:pPr>
      <w:hyperlink r:id="rId5" w:history="1">
        <w:r w:rsidRPr="006A5A8F">
          <w:rPr>
            <w:rStyle w:val="Hyperlink"/>
            <w:rFonts w:ascii="Calibri"/>
            <w:sz w:val="20"/>
          </w:rPr>
          <w:t>0323-0028@lspu.edu.ph,</w:t>
        </w:r>
      </w:hyperlink>
      <w:r>
        <w:rPr>
          <w:rFonts w:ascii="Calibri"/>
          <w:sz w:val="20"/>
        </w:rPr>
        <w:t xml:space="preserve"> </w:t>
      </w:r>
      <w:hyperlink r:id="rId6" w:history="1">
        <w:r w:rsidRPr="006A5A8F">
          <w:rPr>
            <w:rStyle w:val="Hyperlink"/>
            <w:rFonts w:ascii="Calibri"/>
            <w:sz w:val="20"/>
          </w:rPr>
          <w:t>0323-0014@lspu.edu.ph</w:t>
        </w:r>
      </w:hyperlink>
      <w:r>
        <w:rPr>
          <w:rFonts w:ascii="Calibri"/>
          <w:sz w:val="20"/>
        </w:rPr>
        <w:t xml:space="preserve">, </w:t>
      </w:r>
      <w:hyperlink r:id="rId7" w:history="1">
        <w:r w:rsidRPr="006A5A8F">
          <w:rPr>
            <w:rStyle w:val="Hyperlink"/>
            <w:rFonts w:ascii="Calibri"/>
            <w:sz w:val="20"/>
          </w:rPr>
          <w:t>0323-0003@lspu.edu.ph</w:t>
        </w:r>
      </w:hyperlink>
      <w:r>
        <w:rPr>
          <w:rFonts w:ascii="Calibri"/>
          <w:sz w:val="20"/>
        </w:rPr>
        <w:t xml:space="preserve">, </w:t>
      </w:r>
      <w:hyperlink r:id="rId8" w:history="1">
        <w:r w:rsidRPr="006A5A8F">
          <w:rPr>
            <w:rStyle w:val="Hyperlink"/>
            <w:rFonts w:ascii="Calibri"/>
            <w:sz w:val="20"/>
          </w:rPr>
          <w:t>0323-0038@lspu.edu</w:t>
        </w:r>
      </w:hyperlink>
      <w:r>
        <w:rPr>
          <w:rFonts w:ascii="Calibri"/>
          <w:sz w:val="20"/>
        </w:rPr>
        <w:t xml:space="preserve">, </w:t>
      </w:r>
      <w:hyperlink r:id="rId9" w:history="1">
        <w:r w:rsidRPr="006A5A8F">
          <w:rPr>
            <w:rStyle w:val="Hyperlink"/>
            <w:rFonts w:ascii="Calibri"/>
            <w:sz w:val="20"/>
          </w:rPr>
          <w:t>0323-0102@lspu.edu.ph</w:t>
        </w:r>
      </w:hyperlink>
      <w:r>
        <w:rPr>
          <w:rFonts w:ascii="Calibri"/>
          <w:sz w:val="20"/>
        </w:rPr>
        <w:t xml:space="preserve"> </w:t>
      </w:r>
    </w:p>
    <w:p w14:paraId="4E12B705" w14:textId="77777777" w:rsidR="00670543" w:rsidRDefault="00FB1687">
      <w:pPr>
        <w:pStyle w:val="BodyText"/>
        <w:spacing w:before="9"/>
        <w:rPr>
          <w:rFonts w:ascii="Calibri"/>
          <w:sz w:val="12"/>
        </w:rPr>
      </w:pPr>
      <w:r>
        <w:rPr>
          <w:noProof/>
        </w:rPr>
        <w:drawing>
          <wp:anchor distT="0" distB="0" distL="0" distR="0" simplePos="0" relativeHeight="487587840" behindDoc="1" locked="0" layoutInCell="1" allowOverlap="1" wp14:anchorId="10C7D649" wp14:editId="5D746930">
            <wp:simplePos x="0" y="0"/>
            <wp:positionH relativeFrom="page">
              <wp:posOffset>3657600</wp:posOffset>
            </wp:positionH>
            <wp:positionV relativeFrom="paragraph">
              <wp:posOffset>114421</wp:posOffset>
            </wp:positionV>
            <wp:extent cx="461010" cy="46100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461010" cy="461009"/>
                    </a:xfrm>
                    <a:prstGeom prst="rect">
                      <a:avLst/>
                    </a:prstGeom>
                  </pic:spPr>
                </pic:pic>
              </a:graphicData>
            </a:graphic>
          </wp:anchor>
        </w:drawing>
      </w:r>
    </w:p>
    <w:p w14:paraId="3F0423F1" w14:textId="77777777" w:rsidR="00670543" w:rsidRDefault="00FB1687">
      <w:pPr>
        <w:spacing w:before="16"/>
        <w:ind w:left="2354"/>
        <w:rPr>
          <w:rFonts w:ascii="Calibri"/>
          <w:sz w:val="20"/>
        </w:rPr>
      </w:pPr>
      <w:r>
        <w:rPr>
          <w:rFonts w:ascii="Calibri"/>
          <w:position w:val="5"/>
          <w:sz w:val="10"/>
        </w:rPr>
        <w:t>1</w:t>
      </w:r>
      <w:r>
        <w:rPr>
          <w:rFonts w:ascii="Calibri"/>
          <w:sz w:val="20"/>
        </w:rPr>
        <w:t xml:space="preserve">Laguna State Polytechnic University-San Pablo City </w:t>
      </w:r>
      <w:r>
        <w:rPr>
          <w:rFonts w:ascii="Calibri"/>
          <w:spacing w:val="-2"/>
          <w:sz w:val="20"/>
        </w:rPr>
        <w:t>Campus</w:t>
      </w:r>
    </w:p>
    <w:p w14:paraId="1CE3A853" w14:textId="77777777" w:rsidR="00670543" w:rsidRDefault="00FB1687">
      <w:pPr>
        <w:spacing w:before="19"/>
        <w:ind w:left="4145"/>
        <w:rPr>
          <w:rFonts w:ascii="Calibri" w:hAnsi="Calibri"/>
          <w:sz w:val="20"/>
        </w:rPr>
      </w:pPr>
      <w:r>
        <w:rPr>
          <w:rFonts w:ascii="Calibri" w:hAnsi="Calibri"/>
          <w:sz w:val="20"/>
        </w:rPr>
        <w:t xml:space="preserve">A.Y. </w:t>
      </w:r>
      <w:r>
        <w:rPr>
          <w:rFonts w:ascii="Calibri" w:hAnsi="Calibri"/>
          <w:spacing w:val="-2"/>
          <w:sz w:val="20"/>
        </w:rPr>
        <w:t>2023–2024</w:t>
      </w:r>
    </w:p>
    <w:p w14:paraId="64BD2E79" w14:textId="77777777" w:rsidR="00670543" w:rsidRPr="00FB1687" w:rsidRDefault="00670543">
      <w:pPr>
        <w:pStyle w:val="BodyText"/>
        <w:rPr>
          <w:rFonts w:ascii="Times New Roman" w:hAnsi="Times New Roman" w:cs="Times New Roman"/>
          <w:sz w:val="24"/>
          <w:szCs w:val="24"/>
        </w:rPr>
      </w:pPr>
    </w:p>
    <w:p w14:paraId="48ACCC3F" w14:textId="77777777" w:rsidR="00670543" w:rsidRPr="00FB1687" w:rsidRDefault="00670543">
      <w:pPr>
        <w:pStyle w:val="BodyText"/>
        <w:rPr>
          <w:rFonts w:ascii="Times New Roman" w:hAnsi="Times New Roman" w:cs="Times New Roman"/>
          <w:sz w:val="24"/>
          <w:szCs w:val="24"/>
        </w:rPr>
      </w:pPr>
    </w:p>
    <w:p w14:paraId="5BC20C5C" w14:textId="1E6B20AC" w:rsidR="00FB1687" w:rsidRPr="00FB1687" w:rsidRDefault="00FB1687" w:rsidP="00FB1687">
      <w:pPr>
        <w:pStyle w:val="Heading1"/>
        <w:numPr>
          <w:ilvl w:val="0"/>
          <w:numId w:val="1"/>
        </w:numPr>
        <w:tabs>
          <w:tab w:val="left" w:pos="366"/>
        </w:tabs>
        <w:spacing w:before="145"/>
        <w:ind w:hanging="266"/>
        <w:rPr>
          <w:rFonts w:ascii="Times New Roman" w:hAnsi="Times New Roman" w:cs="Times New Roman"/>
        </w:rPr>
      </w:pPr>
      <w:r w:rsidRPr="00FB1687">
        <w:rPr>
          <w:rFonts w:ascii="Times New Roman" w:hAnsi="Times New Roman" w:cs="Times New Roman"/>
          <w:spacing w:val="-2"/>
        </w:rPr>
        <w:t>Rationale</w:t>
      </w:r>
    </w:p>
    <w:p w14:paraId="1ACDF54F" w14:textId="77777777" w:rsidR="00FB1687" w:rsidRPr="00FB1687" w:rsidRDefault="00FB1687" w:rsidP="00FB1687">
      <w:pPr>
        <w:pStyle w:val="Heading1"/>
        <w:tabs>
          <w:tab w:val="left" w:pos="366"/>
        </w:tabs>
        <w:spacing w:before="145"/>
        <w:ind w:firstLine="0"/>
        <w:jc w:val="both"/>
        <w:rPr>
          <w:rFonts w:ascii="Times New Roman" w:hAnsi="Times New Roman" w:cs="Times New Roman"/>
          <w:b w:val="0"/>
          <w:bCs w:val="0"/>
        </w:rPr>
      </w:pPr>
      <w:r w:rsidRPr="00FB1687">
        <w:rPr>
          <w:rFonts w:ascii="Times New Roman" w:hAnsi="Times New Roman" w:cs="Times New Roman"/>
          <w:b w:val="0"/>
          <w:bCs w:val="0"/>
          <w:spacing w:val="-2"/>
        </w:rPr>
        <w:t>A</w:t>
      </w:r>
      <w:r w:rsidRPr="00FB1687">
        <w:rPr>
          <w:rFonts w:ascii="Times New Roman" w:hAnsi="Times New Roman" w:cs="Times New Roman"/>
          <w:b w:val="0"/>
          <w:bCs w:val="0"/>
          <w:color w:val="000000" w:themeColor="text1"/>
        </w:rPr>
        <w:t xml:space="preserve"> delicious cup of coffee to start a day is always a way for us to relax before facing another tiring day, A cup of coffee while finishing mountains of work or simply spending time and bonding with your friends to relax. Resulting in a rapidly growing coffee shop industry. However, </w:t>
      </w:r>
      <w:proofErr w:type="gramStart"/>
      <w:r w:rsidRPr="00FB1687">
        <w:rPr>
          <w:rFonts w:ascii="Times New Roman" w:eastAsia="Times New Roman" w:hAnsi="Times New Roman" w:cs="Times New Roman"/>
          <w:b w:val="0"/>
          <w:bCs w:val="0"/>
          <w:color w:val="000000" w:themeColor="text1"/>
        </w:rPr>
        <w:t>Retaining</w:t>
      </w:r>
      <w:proofErr w:type="gramEnd"/>
      <w:r w:rsidRPr="00FB1687">
        <w:rPr>
          <w:rFonts w:ascii="Times New Roman" w:eastAsia="Times New Roman" w:hAnsi="Times New Roman" w:cs="Times New Roman"/>
          <w:b w:val="0"/>
          <w:bCs w:val="0"/>
          <w:color w:val="000000" w:themeColor="text1"/>
        </w:rPr>
        <w:t xml:space="preserve"> customers sets up a consumer devoted to a particular business and repurchases or employs the business's services. This study </w:t>
      </w:r>
      <w:r w:rsidRPr="00FB1687">
        <w:rPr>
          <w:rFonts w:ascii="Times New Roman" w:hAnsi="Times New Roman" w:cs="Times New Roman"/>
          <w:b w:val="0"/>
          <w:bCs w:val="0"/>
          <w:color w:val="000000" w:themeColor="text1"/>
          <w:highlight w:val="white"/>
        </w:rPr>
        <w:t>aims to know what owners' most used and effective aspects to engage and achieve customer retention</w:t>
      </w:r>
      <w:r w:rsidRPr="00FB1687">
        <w:rPr>
          <w:rFonts w:ascii="Times New Roman" w:hAnsi="Times New Roman" w:cs="Times New Roman"/>
          <w:b w:val="0"/>
          <w:bCs w:val="0"/>
          <w:color w:val="000000" w:themeColor="text1"/>
        </w:rPr>
        <w:t xml:space="preserve"> coffee shops have never been out of style. The business is increasingly gaining favor from geographically diverse groups of consumers. According to the </w:t>
      </w:r>
      <w:hyperlink r:id="rId11" w:history="1">
        <w:r w:rsidRPr="00FB1687">
          <w:rPr>
            <w:rStyle w:val="anchor-text"/>
            <w:rFonts w:ascii="Times New Roman" w:hAnsi="Times New Roman" w:cs="Times New Roman"/>
            <w:b w:val="0"/>
            <w:bCs w:val="0"/>
            <w:color w:val="000000" w:themeColor="text1"/>
            <w:shd w:val="clear" w:color="auto" w:fill="FFFFFF"/>
          </w:rPr>
          <w:t>International Journal of Hospitality Management</w:t>
        </w:r>
      </w:hyperlink>
      <w:r w:rsidRPr="00FB1687">
        <w:rPr>
          <w:rFonts w:ascii="Times New Roman" w:hAnsi="Times New Roman" w:cs="Times New Roman"/>
          <w:b w:val="0"/>
          <w:bCs w:val="0"/>
          <w:color w:val="000000" w:themeColor="text1"/>
        </w:rPr>
        <w:t xml:space="preserve">, The 9.1% global sales growth between 2014 and 2015 has proven the rapid expansion of this sector in the international market (Rompaey, 2016). </w:t>
      </w:r>
      <w:r w:rsidRPr="00FB1687">
        <w:rPr>
          <w:rFonts w:ascii="Times New Roman" w:eastAsia="Times New Roman" w:hAnsi="Times New Roman" w:cs="Times New Roman"/>
          <w:b w:val="0"/>
          <w:bCs w:val="0"/>
        </w:rPr>
        <w:t xml:space="preserve">Kotler and Keller (2009) assert that the main factor needed to create a really strong brand is consumer loyalty. Consequently, a "systematic and well-assisted growth of loyalty behaviors among their customers" is something that many organizations earnestly hope to achieve (Alok and Srivastava, 2013, p.140). </w:t>
      </w:r>
      <w:r w:rsidRPr="00FB1687">
        <w:rPr>
          <w:rFonts w:ascii="Times New Roman" w:hAnsi="Times New Roman" w:cs="Times New Roman"/>
          <w:b w:val="0"/>
          <w:bCs w:val="0"/>
        </w:rPr>
        <w:t xml:space="preserve">While marketing strategies are important, other factors such as product quality, customer service, and location also play crucial roles in sustaining business operations. Ignoring these aspects could lead to limited success in the long run. Therefore, it is essential for coffee shop owners to not only focus on marketing strategies but also on maintaining high standards in product quality and customer service. Additionally, choosing a prime location that attracts a consistent flow of customers is vital for long-term success in the competitive coffee industry. By addressing all these factors and implementing effective marketing strategies, coffee shop owners can ensure the sustainability and growth of their business in the long run. </w:t>
      </w:r>
      <w:r w:rsidRPr="00FB1687">
        <w:rPr>
          <w:rFonts w:ascii="Times New Roman" w:eastAsia="Times New Roman" w:hAnsi="Times New Roman" w:cs="Times New Roman"/>
          <w:b w:val="0"/>
          <w:bCs w:val="0"/>
        </w:rPr>
        <w:t>Although it is well established that employee satisfaction affects customer service standards, few studies have been done on how much employee contentment affects customers' retention in coffee shops. Understanding how elements like bonuses, the work environment, and staff morale impact customer service efficiency, Furthermore, customer retention is lacking in studies. Research in this field may show how raising satisfaction among workers can improve customer relations and create more loyalty, as well as giving coffee shop owners new approaches to improve the experiences of both their staff and consumers.</w:t>
      </w:r>
    </w:p>
    <w:p w14:paraId="29C8E38A" w14:textId="77777777" w:rsidR="00FB1687" w:rsidRPr="00FB1687" w:rsidRDefault="00FB1687" w:rsidP="00ED6F5A">
      <w:pPr>
        <w:pStyle w:val="ListParagraph"/>
        <w:ind w:firstLine="0"/>
        <w:jc w:val="both"/>
        <w:rPr>
          <w:rFonts w:ascii="Times New Roman" w:hAnsi="Times New Roman" w:cs="Times New Roman"/>
          <w:color w:val="000000" w:themeColor="text1"/>
          <w:sz w:val="24"/>
          <w:szCs w:val="24"/>
        </w:rPr>
      </w:pPr>
    </w:p>
    <w:p w14:paraId="6909E4E3" w14:textId="77777777" w:rsidR="00ED6F5A" w:rsidRPr="00FB1687" w:rsidRDefault="00ED6F5A" w:rsidP="00ED6F5A">
      <w:pPr>
        <w:pStyle w:val="ListParagraph"/>
        <w:ind w:firstLine="0"/>
        <w:jc w:val="both"/>
        <w:rPr>
          <w:rFonts w:ascii="Times New Roman" w:hAnsi="Times New Roman" w:cs="Times New Roman"/>
          <w:color w:val="000000" w:themeColor="text1"/>
          <w:sz w:val="24"/>
          <w:szCs w:val="24"/>
          <w:highlight w:val="white"/>
        </w:rPr>
      </w:pPr>
    </w:p>
    <w:p w14:paraId="77686B6B" w14:textId="58878E0A" w:rsidR="00ED6F5A" w:rsidRPr="00FB1687" w:rsidRDefault="00ED6F5A" w:rsidP="00ED6F5A">
      <w:pPr>
        <w:pStyle w:val="ListParagraph"/>
        <w:ind w:firstLine="0"/>
        <w:jc w:val="both"/>
        <w:rPr>
          <w:rFonts w:ascii="Times New Roman" w:hAnsi="Times New Roman" w:cs="Times New Roman"/>
          <w:color w:val="454545"/>
          <w:sz w:val="24"/>
          <w:szCs w:val="24"/>
          <w:highlight w:val="white"/>
        </w:rPr>
      </w:pPr>
    </w:p>
    <w:p w14:paraId="6360F504" w14:textId="19A47D10" w:rsidR="00ED6F5A" w:rsidRPr="00FB1687" w:rsidRDefault="00ED6F5A" w:rsidP="00ED6F5A">
      <w:pPr>
        <w:pStyle w:val="ListParagraph"/>
        <w:ind w:firstLine="0"/>
        <w:jc w:val="both"/>
        <w:rPr>
          <w:rFonts w:ascii="Times New Roman" w:hAnsi="Times New Roman" w:cs="Times New Roman"/>
          <w:color w:val="454545"/>
          <w:sz w:val="24"/>
          <w:szCs w:val="24"/>
          <w:highlight w:val="white"/>
        </w:rPr>
      </w:pPr>
    </w:p>
    <w:p w14:paraId="565E83C9" w14:textId="77777777" w:rsidR="00ED6F5A" w:rsidRPr="00FB1687" w:rsidRDefault="00ED6F5A" w:rsidP="00ED6F5A">
      <w:pPr>
        <w:pStyle w:val="ListParagraph"/>
        <w:ind w:firstLine="0"/>
        <w:jc w:val="both"/>
        <w:rPr>
          <w:rFonts w:ascii="Times New Roman" w:hAnsi="Times New Roman" w:cs="Times New Roman"/>
          <w:color w:val="454545"/>
          <w:sz w:val="24"/>
          <w:szCs w:val="24"/>
          <w:highlight w:val="white"/>
        </w:rPr>
      </w:pPr>
    </w:p>
    <w:p w14:paraId="2A6D6E13" w14:textId="77777777" w:rsidR="00ED6F5A" w:rsidRPr="00FB1687" w:rsidRDefault="00ED6F5A" w:rsidP="00ED6F5A">
      <w:pPr>
        <w:pStyle w:val="Heading1"/>
        <w:tabs>
          <w:tab w:val="left" w:pos="366"/>
        </w:tabs>
        <w:spacing w:before="145"/>
        <w:ind w:firstLine="0"/>
        <w:rPr>
          <w:rFonts w:ascii="Times New Roman" w:hAnsi="Times New Roman" w:cs="Times New Roman"/>
        </w:rPr>
      </w:pPr>
    </w:p>
    <w:p w14:paraId="7178A0D6" w14:textId="02F29FF9" w:rsidR="00670543" w:rsidRPr="00FB1687" w:rsidRDefault="00FB1687">
      <w:pPr>
        <w:pStyle w:val="Heading1"/>
        <w:numPr>
          <w:ilvl w:val="0"/>
          <w:numId w:val="1"/>
        </w:numPr>
        <w:tabs>
          <w:tab w:val="left" w:pos="366"/>
        </w:tabs>
        <w:spacing w:before="1"/>
        <w:ind w:hanging="266"/>
        <w:rPr>
          <w:rFonts w:ascii="Times New Roman" w:hAnsi="Times New Roman" w:cs="Times New Roman"/>
        </w:rPr>
      </w:pPr>
      <w:r w:rsidRPr="00FB1687">
        <w:rPr>
          <w:rFonts w:ascii="Times New Roman" w:hAnsi="Times New Roman" w:cs="Times New Roman"/>
        </w:rPr>
        <w:lastRenderedPageBreak/>
        <w:t xml:space="preserve">Research </w:t>
      </w:r>
      <w:r w:rsidRPr="00FB1687">
        <w:rPr>
          <w:rFonts w:ascii="Times New Roman" w:hAnsi="Times New Roman" w:cs="Times New Roman"/>
          <w:spacing w:val="-2"/>
        </w:rPr>
        <w:t>Paradigm</w:t>
      </w:r>
    </w:p>
    <w:p w14:paraId="30EFC0CA" w14:textId="78C3DB1A" w:rsidR="00ED6F5A" w:rsidRPr="00FB1687" w:rsidRDefault="00ED6F5A" w:rsidP="00ED6F5A">
      <w:pPr>
        <w:pStyle w:val="Heading1"/>
        <w:tabs>
          <w:tab w:val="left" w:pos="366"/>
        </w:tabs>
        <w:spacing w:before="1"/>
        <w:ind w:firstLine="0"/>
        <w:rPr>
          <w:rFonts w:ascii="Times New Roman" w:hAnsi="Times New Roman" w:cs="Times New Roman"/>
          <w:spacing w:val="-2"/>
        </w:rPr>
      </w:pPr>
    </w:p>
    <w:p w14:paraId="0CB95D80" w14:textId="51C05E8E" w:rsidR="00ED6F5A" w:rsidRPr="00FB1687" w:rsidRDefault="00ED6F5A" w:rsidP="00ED6F5A">
      <w:pPr>
        <w:pStyle w:val="Heading1"/>
        <w:tabs>
          <w:tab w:val="left" w:pos="366"/>
        </w:tabs>
        <w:spacing w:before="1"/>
        <w:ind w:firstLine="0"/>
        <w:rPr>
          <w:rFonts w:ascii="Times New Roman" w:hAnsi="Times New Roman" w:cs="Times New Roman"/>
          <w:spacing w:val="-2"/>
        </w:rPr>
      </w:pPr>
      <w:r w:rsidRPr="00FB1687">
        <w:rPr>
          <w:rFonts w:ascii="Times New Roman" w:hAnsi="Times New Roman" w:cs="Times New Roman"/>
          <w:spacing w:val="-2"/>
        </w:rPr>
        <w:t>INDEPENDENT VARIABLE                               DEPENDENT VARIABLE</w:t>
      </w:r>
    </w:p>
    <w:p w14:paraId="04A09E0A" w14:textId="262CB62F" w:rsidR="00ED6F5A" w:rsidRPr="00FB1687" w:rsidRDefault="00ED6F5A" w:rsidP="00ED6F5A">
      <w:pPr>
        <w:pStyle w:val="Heading1"/>
        <w:tabs>
          <w:tab w:val="left" w:pos="366"/>
        </w:tabs>
        <w:spacing w:before="1"/>
        <w:ind w:firstLine="0"/>
        <w:rPr>
          <w:rFonts w:ascii="Times New Roman" w:hAnsi="Times New Roman" w:cs="Times New Roman"/>
        </w:rPr>
      </w:pPr>
      <w:r w:rsidRPr="00FB1687">
        <w:rPr>
          <w:rFonts w:ascii="Times New Roman" w:hAnsi="Times New Roman" w:cs="Times New Roman"/>
          <w:noProof/>
        </w:rPr>
        <mc:AlternateContent>
          <mc:Choice Requires="wps">
            <w:drawing>
              <wp:anchor distT="45720" distB="45720" distL="114300" distR="114300" simplePos="0" relativeHeight="251660800" behindDoc="0" locked="0" layoutInCell="1" allowOverlap="1" wp14:anchorId="3B8CF9F8" wp14:editId="7A6CA853">
                <wp:simplePos x="0" y="0"/>
                <wp:positionH relativeFrom="column">
                  <wp:posOffset>3340100</wp:posOffset>
                </wp:positionH>
                <wp:positionV relativeFrom="paragraph">
                  <wp:posOffset>85725</wp:posOffset>
                </wp:positionV>
                <wp:extent cx="2428875" cy="1127760"/>
                <wp:effectExtent l="0" t="0" r="28575"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127760"/>
                        </a:xfrm>
                        <a:prstGeom prst="rect">
                          <a:avLst/>
                        </a:prstGeom>
                        <a:solidFill>
                          <a:srgbClr val="FFFFFF"/>
                        </a:solidFill>
                        <a:ln w="9525">
                          <a:solidFill>
                            <a:srgbClr val="000000"/>
                          </a:solidFill>
                          <a:miter lim="800000"/>
                          <a:headEnd/>
                          <a:tailEnd/>
                        </a:ln>
                      </wps:spPr>
                      <wps:txbx>
                        <w:txbxContent>
                          <w:p w14:paraId="1E647300" w14:textId="77777777" w:rsidR="00ED6F5A" w:rsidRDefault="00ED6F5A" w:rsidP="00ED6F5A">
                            <w:pPr>
                              <w:rPr>
                                <w:b/>
                                <w:bCs/>
                                <w:sz w:val="24"/>
                                <w:szCs w:val="24"/>
                              </w:rPr>
                            </w:pPr>
                            <w:r>
                              <w:rPr>
                                <w:b/>
                                <w:bCs/>
                                <w:sz w:val="24"/>
                                <w:szCs w:val="24"/>
                              </w:rPr>
                              <w:t>Customer Retention</w:t>
                            </w:r>
                          </w:p>
                          <w:p w14:paraId="0E9C84F8" w14:textId="77777777" w:rsidR="00ED6F5A" w:rsidRDefault="00ED6F5A" w:rsidP="00ED6F5A">
                            <w:pPr>
                              <w:rPr>
                                <w:sz w:val="24"/>
                                <w:szCs w:val="24"/>
                              </w:rPr>
                            </w:pPr>
                            <w:r>
                              <w:rPr>
                                <w:sz w:val="24"/>
                                <w:szCs w:val="24"/>
                              </w:rPr>
                              <w:t>a. Customer Satisfaction</w:t>
                            </w:r>
                          </w:p>
                          <w:p w14:paraId="25A5D9E3" w14:textId="77777777" w:rsidR="00ED6F5A" w:rsidRDefault="00ED6F5A" w:rsidP="00ED6F5A">
                            <w:pPr>
                              <w:rPr>
                                <w:sz w:val="24"/>
                                <w:szCs w:val="24"/>
                              </w:rPr>
                            </w:pPr>
                            <w:r>
                              <w:rPr>
                                <w:sz w:val="24"/>
                                <w:szCs w:val="24"/>
                              </w:rPr>
                              <w:t>b. Customer Loyalty</w:t>
                            </w:r>
                          </w:p>
                          <w:p w14:paraId="66A4B15B" w14:textId="77777777" w:rsidR="00ED6F5A" w:rsidRDefault="00ED6F5A" w:rsidP="00ED6F5A">
                            <w:pPr>
                              <w:rPr>
                                <w:sz w:val="24"/>
                                <w:szCs w:val="24"/>
                              </w:rPr>
                            </w:pPr>
                            <w:r>
                              <w:rPr>
                                <w:sz w:val="24"/>
                                <w:szCs w:val="24"/>
                              </w:rPr>
                              <w:t>c. Customer Value</w:t>
                            </w:r>
                          </w:p>
                          <w:p w14:paraId="380172D7" w14:textId="76D682CA" w:rsidR="00ED6F5A" w:rsidRDefault="00ED6F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CF9F8" id="_x0000_t202" coordsize="21600,21600" o:spt="202" path="m,l,21600r21600,l21600,xe">
                <v:stroke joinstyle="miter"/>
                <v:path gradientshapeok="t" o:connecttype="rect"/>
              </v:shapetype>
              <v:shape id="Text Box 2" o:spid="_x0000_s1026" type="#_x0000_t202" style="position:absolute;left:0;text-align:left;margin-left:263pt;margin-top:6.75pt;width:191.25pt;height:88.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">
                <v:textbox>
                  <w:txbxContent>
                    <w:p w14:paraId="1E647300" w14:textId="77777777" w:rsidR="00ED6F5A" w:rsidRDefault="00ED6F5A" w:rsidP="00ED6F5A">
                      <w:pPr>
                        <w:rPr>
                          <w:b/>
                          <w:bCs/>
                          <w:sz w:val="24"/>
                          <w:szCs w:val="24"/>
                        </w:rPr>
                      </w:pPr>
                      <w:r>
                        <w:rPr>
                          <w:b/>
                          <w:bCs/>
                          <w:sz w:val="24"/>
                          <w:szCs w:val="24"/>
                        </w:rPr>
                        <w:t>Customer Retention</w:t>
                      </w:r>
                    </w:p>
                    <w:p w14:paraId="0E9C84F8" w14:textId="77777777" w:rsidR="00ED6F5A" w:rsidRDefault="00ED6F5A" w:rsidP="00ED6F5A">
                      <w:pPr>
                        <w:rPr>
                          <w:sz w:val="24"/>
                          <w:szCs w:val="24"/>
                        </w:rPr>
                      </w:pPr>
                      <w:r>
                        <w:rPr>
                          <w:sz w:val="24"/>
                          <w:szCs w:val="24"/>
                        </w:rPr>
                        <w:t>a. Customer Satisfaction</w:t>
                      </w:r>
                    </w:p>
                    <w:p w14:paraId="25A5D9E3" w14:textId="77777777" w:rsidR="00ED6F5A" w:rsidRDefault="00ED6F5A" w:rsidP="00ED6F5A">
                      <w:pPr>
                        <w:rPr>
                          <w:sz w:val="24"/>
                          <w:szCs w:val="24"/>
                        </w:rPr>
                      </w:pPr>
                      <w:r>
                        <w:rPr>
                          <w:sz w:val="24"/>
                          <w:szCs w:val="24"/>
                        </w:rPr>
                        <w:t>b. Customer Loyalty</w:t>
                      </w:r>
                    </w:p>
                    <w:p w14:paraId="66A4B15B" w14:textId="77777777" w:rsidR="00ED6F5A" w:rsidRDefault="00ED6F5A" w:rsidP="00ED6F5A">
                      <w:pPr>
                        <w:rPr>
                          <w:sz w:val="24"/>
                          <w:szCs w:val="24"/>
                        </w:rPr>
                      </w:pPr>
                      <w:r>
                        <w:rPr>
                          <w:sz w:val="24"/>
                          <w:szCs w:val="24"/>
                        </w:rPr>
                        <w:t>c. Customer Value</w:t>
                      </w:r>
                    </w:p>
                    <w:p w14:paraId="380172D7" w14:textId="76D682CA" w:rsidR="00ED6F5A" w:rsidRDefault="00ED6F5A"/>
                  </w:txbxContent>
                </v:textbox>
                <w10:wrap type="square"/>
              </v:shape>
            </w:pict>
          </mc:Fallback>
        </mc:AlternateContent>
      </w:r>
      <w:r w:rsidRPr="00FB1687">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3DB1F5C6" wp14:editId="1839D077">
                <wp:simplePos x="0" y="0"/>
                <wp:positionH relativeFrom="column">
                  <wp:posOffset>177165</wp:posOffset>
                </wp:positionH>
                <wp:positionV relativeFrom="paragraph">
                  <wp:posOffset>78105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780D17" w14:textId="77777777" w:rsidR="00ED6F5A" w:rsidRDefault="00ED6F5A" w:rsidP="00ED6F5A">
                            <w:pPr>
                              <w:rPr>
                                <w:b/>
                                <w:bCs/>
                                <w:sz w:val="24"/>
                                <w:szCs w:val="24"/>
                              </w:rPr>
                            </w:pPr>
                            <w:r>
                              <w:rPr>
                                <w:b/>
                                <w:bCs/>
                                <w:sz w:val="24"/>
                                <w:szCs w:val="24"/>
                              </w:rPr>
                              <w:t>Owner’s Strategies</w:t>
                            </w:r>
                          </w:p>
                          <w:p w14:paraId="2F9ADE9C" w14:textId="77777777" w:rsidR="00ED6F5A" w:rsidRDefault="00ED6F5A" w:rsidP="00ED6F5A">
                            <w:pPr>
                              <w:rPr>
                                <w:sz w:val="24"/>
                                <w:szCs w:val="24"/>
                              </w:rPr>
                            </w:pPr>
                            <w:r>
                              <w:rPr>
                                <w:sz w:val="24"/>
                                <w:szCs w:val="24"/>
                              </w:rPr>
                              <w:t>a. Food Quality</w:t>
                            </w:r>
                          </w:p>
                          <w:p w14:paraId="635ACEEF" w14:textId="77777777" w:rsidR="00ED6F5A" w:rsidRDefault="00ED6F5A" w:rsidP="00ED6F5A">
                            <w:pPr>
                              <w:rPr>
                                <w:sz w:val="24"/>
                                <w:szCs w:val="24"/>
                              </w:rPr>
                            </w:pPr>
                            <w:r>
                              <w:rPr>
                                <w:sz w:val="24"/>
                                <w:szCs w:val="24"/>
                              </w:rPr>
                              <w:t>b. Service Quality</w:t>
                            </w:r>
                          </w:p>
                          <w:p w14:paraId="2DC19396" w14:textId="77777777" w:rsidR="00ED6F5A" w:rsidRDefault="00ED6F5A" w:rsidP="00ED6F5A">
                            <w:pPr>
                              <w:rPr>
                                <w:sz w:val="24"/>
                                <w:szCs w:val="24"/>
                              </w:rPr>
                            </w:pPr>
                            <w:r>
                              <w:rPr>
                                <w:sz w:val="24"/>
                                <w:szCs w:val="24"/>
                              </w:rPr>
                              <w:t>c. Facility</w:t>
                            </w:r>
                          </w:p>
                          <w:p w14:paraId="76479ABC" w14:textId="77777777" w:rsidR="00ED6F5A" w:rsidRPr="00A44E9B" w:rsidRDefault="00ED6F5A" w:rsidP="00ED6F5A">
                            <w:pPr>
                              <w:rPr>
                                <w:sz w:val="24"/>
                                <w:szCs w:val="24"/>
                              </w:rPr>
                            </w:pPr>
                            <w:r>
                              <w:rPr>
                                <w:sz w:val="24"/>
                                <w:szCs w:val="24"/>
                              </w:rPr>
                              <w:t>d. Price Range</w:t>
                            </w:r>
                          </w:p>
                          <w:p w14:paraId="6020219B" w14:textId="7E357A62" w:rsidR="00ED6F5A" w:rsidRDefault="00ED6F5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B1F5C6" id="_x0000_s1027" type="#_x0000_t202" style="position:absolute;left:0;text-align:left;margin-left:13.95pt;margin-top:6.15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">
                <v:textbox style="mso-fit-shape-to-text:t">
                  <w:txbxContent>
                    <w:p w14:paraId="03780D17" w14:textId="77777777" w:rsidR="00ED6F5A" w:rsidRDefault="00ED6F5A" w:rsidP="00ED6F5A">
                      <w:pPr>
                        <w:rPr>
                          <w:b/>
                          <w:bCs/>
                          <w:sz w:val="24"/>
                          <w:szCs w:val="24"/>
                        </w:rPr>
                      </w:pPr>
                      <w:r>
                        <w:rPr>
                          <w:b/>
                          <w:bCs/>
                          <w:sz w:val="24"/>
                          <w:szCs w:val="24"/>
                        </w:rPr>
                        <w:t>Owner’s Strategies</w:t>
                      </w:r>
                    </w:p>
                    <w:p w14:paraId="2F9ADE9C" w14:textId="77777777" w:rsidR="00ED6F5A" w:rsidRDefault="00ED6F5A" w:rsidP="00ED6F5A">
                      <w:pPr>
                        <w:rPr>
                          <w:sz w:val="24"/>
                          <w:szCs w:val="24"/>
                        </w:rPr>
                      </w:pPr>
                      <w:r>
                        <w:rPr>
                          <w:sz w:val="24"/>
                          <w:szCs w:val="24"/>
                        </w:rPr>
                        <w:t>a. Food Quality</w:t>
                      </w:r>
                    </w:p>
                    <w:p w14:paraId="635ACEEF" w14:textId="77777777" w:rsidR="00ED6F5A" w:rsidRDefault="00ED6F5A" w:rsidP="00ED6F5A">
                      <w:pPr>
                        <w:rPr>
                          <w:sz w:val="24"/>
                          <w:szCs w:val="24"/>
                        </w:rPr>
                      </w:pPr>
                      <w:r>
                        <w:rPr>
                          <w:sz w:val="24"/>
                          <w:szCs w:val="24"/>
                        </w:rPr>
                        <w:t>b. Service Quality</w:t>
                      </w:r>
                    </w:p>
                    <w:p w14:paraId="2DC19396" w14:textId="77777777" w:rsidR="00ED6F5A" w:rsidRDefault="00ED6F5A" w:rsidP="00ED6F5A">
                      <w:pPr>
                        <w:rPr>
                          <w:sz w:val="24"/>
                          <w:szCs w:val="24"/>
                        </w:rPr>
                      </w:pPr>
                      <w:r>
                        <w:rPr>
                          <w:sz w:val="24"/>
                          <w:szCs w:val="24"/>
                        </w:rPr>
                        <w:t>c. Facility</w:t>
                      </w:r>
                    </w:p>
                    <w:p w14:paraId="76479ABC" w14:textId="77777777" w:rsidR="00ED6F5A" w:rsidRPr="00A44E9B" w:rsidRDefault="00ED6F5A" w:rsidP="00ED6F5A">
                      <w:pPr>
                        <w:rPr>
                          <w:sz w:val="24"/>
                          <w:szCs w:val="24"/>
                        </w:rPr>
                      </w:pPr>
                      <w:r>
                        <w:rPr>
                          <w:sz w:val="24"/>
                          <w:szCs w:val="24"/>
                        </w:rPr>
                        <w:t>d. Price Range</w:t>
                      </w:r>
                    </w:p>
                    <w:p w14:paraId="6020219B" w14:textId="7E357A62" w:rsidR="00ED6F5A" w:rsidRDefault="00ED6F5A"/>
                  </w:txbxContent>
                </v:textbox>
                <w10:wrap type="square"/>
              </v:shape>
            </w:pict>
          </mc:Fallback>
        </mc:AlternateContent>
      </w:r>
    </w:p>
    <w:p w14:paraId="50CCB6A4" w14:textId="44EA6E63" w:rsidR="00ED6F5A" w:rsidRPr="00FB1687" w:rsidRDefault="00ED6F5A" w:rsidP="00ED6F5A">
      <w:pPr>
        <w:pStyle w:val="Heading1"/>
        <w:tabs>
          <w:tab w:val="left" w:pos="366"/>
        </w:tabs>
        <w:spacing w:before="1"/>
        <w:ind w:firstLine="0"/>
        <w:rPr>
          <w:rFonts w:ascii="Times New Roman" w:hAnsi="Times New Roman" w:cs="Times New Roman"/>
        </w:rPr>
      </w:pPr>
    </w:p>
    <w:p w14:paraId="7099AF64" w14:textId="1B7D04C5" w:rsidR="00ED6F5A" w:rsidRPr="00FB1687" w:rsidRDefault="00ED6F5A" w:rsidP="00ED6F5A">
      <w:pPr>
        <w:pStyle w:val="Heading1"/>
        <w:tabs>
          <w:tab w:val="left" w:pos="366"/>
        </w:tabs>
        <w:spacing w:before="1"/>
        <w:ind w:firstLine="0"/>
        <w:rPr>
          <w:rFonts w:ascii="Times New Roman" w:hAnsi="Times New Roman" w:cs="Times New Roman"/>
        </w:rPr>
      </w:pPr>
    </w:p>
    <w:p w14:paraId="0BC7C3C6" w14:textId="09AE4253" w:rsidR="00ED6F5A" w:rsidRPr="00FB1687" w:rsidRDefault="00ED6F5A" w:rsidP="00ED6F5A">
      <w:pPr>
        <w:pStyle w:val="Heading1"/>
        <w:tabs>
          <w:tab w:val="left" w:pos="366"/>
        </w:tabs>
        <w:spacing w:before="1"/>
        <w:ind w:firstLine="0"/>
        <w:rPr>
          <w:rFonts w:ascii="Times New Roman" w:hAnsi="Times New Roman" w:cs="Times New Roman"/>
        </w:rPr>
      </w:pPr>
    </w:p>
    <w:p w14:paraId="7D3310E3" w14:textId="2B1BD126" w:rsidR="00ED6F5A" w:rsidRPr="00FB1687" w:rsidRDefault="00ED6F5A" w:rsidP="00ED6F5A">
      <w:pPr>
        <w:pStyle w:val="Heading1"/>
        <w:tabs>
          <w:tab w:val="left" w:pos="366"/>
        </w:tabs>
        <w:spacing w:before="1"/>
        <w:ind w:firstLine="0"/>
        <w:rPr>
          <w:rFonts w:ascii="Times New Roman" w:hAnsi="Times New Roman" w:cs="Times New Roman"/>
        </w:rPr>
      </w:pPr>
    </w:p>
    <w:p w14:paraId="65335BDF" w14:textId="7E585545" w:rsidR="00ED6F5A" w:rsidRPr="00FB1687" w:rsidRDefault="00ED6F5A" w:rsidP="00ED6F5A">
      <w:pPr>
        <w:pStyle w:val="Heading1"/>
        <w:tabs>
          <w:tab w:val="left" w:pos="366"/>
        </w:tabs>
        <w:spacing w:before="1"/>
        <w:ind w:firstLine="0"/>
        <w:rPr>
          <w:rFonts w:ascii="Times New Roman" w:hAnsi="Times New Roman" w:cs="Times New Roman"/>
        </w:rPr>
      </w:pPr>
    </w:p>
    <w:p w14:paraId="1DCC416A" w14:textId="3FF63109" w:rsidR="00ED6F5A" w:rsidRPr="00FB1687" w:rsidRDefault="00ED6F5A" w:rsidP="00ED6F5A">
      <w:pPr>
        <w:pStyle w:val="Heading1"/>
        <w:tabs>
          <w:tab w:val="left" w:pos="366"/>
        </w:tabs>
        <w:spacing w:before="1"/>
        <w:ind w:firstLine="0"/>
        <w:rPr>
          <w:rFonts w:ascii="Times New Roman" w:hAnsi="Times New Roman" w:cs="Times New Roman"/>
        </w:rPr>
      </w:pPr>
    </w:p>
    <w:p w14:paraId="62C40294" w14:textId="14A3DF94" w:rsidR="00ED6F5A" w:rsidRPr="00FB1687" w:rsidRDefault="00ED6F5A" w:rsidP="00ED6F5A">
      <w:pPr>
        <w:pStyle w:val="Heading1"/>
        <w:tabs>
          <w:tab w:val="left" w:pos="366"/>
        </w:tabs>
        <w:spacing w:before="1"/>
        <w:ind w:firstLine="0"/>
        <w:rPr>
          <w:rFonts w:ascii="Times New Roman" w:hAnsi="Times New Roman" w:cs="Times New Roman"/>
        </w:rPr>
      </w:pPr>
    </w:p>
    <w:p w14:paraId="6DC4F53F" w14:textId="77777777" w:rsidR="00ED6F5A" w:rsidRPr="00FB1687" w:rsidRDefault="00ED6F5A" w:rsidP="00FB1687">
      <w:pPr>
        <w:pStyle w:val="Heading1"/>
        <w:tabs>
          <w:tab w:val="left" w:pos="366"/>
        </w:tabs>
        <w:spacing w:before="1"/>
        <w:rPr>
          <w:rFonts w:ascii="Times New Roman" w:hAnsi="Times New Roman" w:cs="Times New Roman"/>
        </w:rPr>
      </w:pPr>
    </w:p>
    <w:p w14:paraId="26C89455" w14:textId="77777777" w:rsidR="00FB1687" w:rsidRPr="00FB1687" w:rsidRDefault="00FB1687" w:rsidP="00FB1687">
      <w:pPr>
        <w:pStyle w:val="Heading1"/>
        <w:numPr>
          <w:ilvl w:val="0"/>
          <w:numId w:val="1"/>
        </w:numPr>
        <w:tabs>
          <w:tab w:val="left" w:pos="366"/>
        </w:tabs>
        <w:ind w:hanging="266"/>
        <w:rPr>
          <w:rFonts w:ascii="Times New Roman" w:hAnsi="Times New Roman" w:cs="Times New Roman"/>
        </w:rPr>
      </w:pPr>
      <w:r w:rsidRPr="00FB1687">
        <w:rPr>
          <w:rFonts w:ascii="Times New Roman" w:hAnsi="Times New Roman" w:cs="Times New Roman"/>
        </w:rPr>
        <w:t xml:space="preserve">Statement of the </w:t>
      </w:r>
      <w:r w:rsidRPr="00FB1687">
        <w:rPr>
          <w:rFonts w:ascii="Times New Roman" w:hAnsi="Times New Roman" w:cs="Times New Roman"/>
          <w:spacing w:val="-2"/>
        </w:rPr>
        <w:t>Problem</w:t>
      </w:r>
    </w:p>
    <w:p w14:paraId="498BF606" w14:textId="77777777" w:rsidR="00FB1687" w:rsidRPr="00FB1687" w:rsidRDefault="00FB1687" w:rsidP="00FB1687">
      <w:pPr>
        <w:pStyle w:val="Heading1"/>
        <w:tabs>
          <w:tab w:val="left" w:pos="366"/>
        </w:tabs>
        <w:ind w:left="100" w:firstLine="0"/>
        <w:rPr>
          <w:rFonts w:ascii="Times New Roman" w:hAnsi="Times New Roman" w:cs="Times New Roman"/>
          <w:spacing w:val="-2"/>
        </w:rPr>
      </w:pPr>
    </w:p>
    <w:p w14:paraId="6F6F70F3" w14:textId="1484E683" w:rsidR="00FB1687" w:rsidRPr="00FB1687" w:rsidRDefault="00FB1687" w:rsidP="00FB1687">
      <w:pPr>
        <w:pStyle w:val="Heading1"/>
        <w:tabs>
          <w:tab w:val="left" w:pos="366"/>
        </w:tabs>
        <w:ind w:left="100" w:firstLine="0"/>
        <w:rPr>
          <w:rFonts w:ascii="Times New Roman" w:hAnsi="Times New Roman" w:cs="Times New Roman"/>
          <w:b w:val="0"/>
          <w:bCs w:val="0"/>
        </w:rPr>
      </w:pPr>
      <w:r w:rsidRPr="00FB1687">
        <w:rPr>
          <w:rFonts w:ascii="Times New Roman" w:hAnsi="Times New Roman" w:cs="Times New Roman"/>
          <w:b w:val="0"/>
          <w:bCs w:val="0"/>
          <w:color w:val="000000" w:themeColor="text1"/>
          <w:shd w:val="clear" w:color="auto" w:fill="FFFFFF"/>
        </w:rPr>
        <w:t>Coffee shop owners find it difficult to remain in business because of intense competition and the vagaries of customer preferences. The following questions seek to be answered:</w:t>
      </w:r>
    </w:p>
    <w:p w14:paraId="214D0C22" w14:textId="77777777" w:rsidR="00FB1687" w:rsidRPr="00FB1687" w:rsidRDefault="00FB1687" w:rsidP="00FB1687">
      <w:pPr>
        <w:jc w:val="both"/>
        <w:rPr>
          <w:rFonts w:ascii="Times New Roman" w:hAnsi="Times New Roman" w:cs="Times New Roman"/>
          <w:color w:val="000000" w:themeColor="text1"/>
          <w:sz w:val="24"/>
          <w:szCs w:val="24"/>
          <w:highlight w:val="white"/>
        </w:rPr>
      </w:pPr>
    </w:p>
    <w:p w14:paraId="23D73B29"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1. How do owners compete with other coffee shop owners in terms of:</w:t>
      </w:r>
    </w:p>
    <w:p w14:paraId="13056053"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a. Food Quality:</w:t>
      </w:r>
    </w:p>
    <w:p w14:paraId="504D0E1E"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b. Service Quality;</w:t>
      </w:r>
    </w:p>
    <w:p w14:paraId="3723770E"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c. Facility; and</w:t>
      </w:r>
    </w:p>
    <w:p w14:paraId="669B2BFA"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d. Price Range?</w:t>
      </w:r>
    </w:p>
    <w:p w14:paraId="69F2F221" w14:textId="77777777" w:rsidR="00FB1687" w:rsidRPr="00FB1687" w:rsidRDefault="00FB1687" w:rsidP="00FB1687">
      <w:pPr>
        <w:jc w:val="both"/>
        <w:rPr>
          <w:rFonts w:ascii="Times New Roman" w:hAnsi="Times New Roman" w:cs="Times New Roman"/>
          <w:color w:val="000000" w:themeColor="text1"/>
          <w:sz w:val="24"/>
          <w:szCs w:val="24"/>
          <w:highlight w:val="white"/>
        </w:rPr>
      </w:pPr>
    </w:p>
    <w:p w14:paraId="283FD3CD"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2. What strategies do owners do for customer retention in terms of:</w:t>
      </w:r>
    </w:p>
    <w:p w14:paraId="33AD23F5"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a. Customer Satisfaction:</w:t>
      </w:r>
    </w:p>
    <w:p w14:paraId="14494898"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b. Customer Loyalty; and</w:t>
      </w:r>
    </w:p>
    <w:p w14:paraId="5A72B9D9"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     c. Customer value?</w:t>
      </w:r>
    </w:p>
    <w:p w14:paraId="7E50905F" w14:textId="77777777" w:rsidR="00FB1687" w:rsidRPr="00FB1687" w:rsidRDefault="00FB1687" w:rsidP="00FB1687">
      <w:pPr>
        <w:jc w:val="both"/>
        <w:rPr>
          <w:rFonts w:ascii="Times New Roman" w:hAnsi="Times New Roman" w:cs="Times New Roman"/>
          <w:color w:val="000000" w:themeColor="text1"/>
          <w:sz w:val="24"/>
          <w:szCs w:val="24"/>
          <w:highlight w:val="white"/>
        </w:rPr>
      </w:pPr>
    </w:p>
    <w:p w14:paraId="73BF84D8" w14:textId="77777777" w:rsidR="00FB1687" w:rsidRPr="00FB1687" w:rsidRDefault="00FB1687" w:rsidP="00FB1687">
      <w:pPr>
        <w:jc w:val="both"/>
        <w:rPr>
          <w:rFonts w:ascii="Times New Roman" w:hAnsi="Times New Roman" w:cs="Times New Roman"/>
          <w:sz w:val="24"/>
          <w:szCs w:val="24"/>
        </w:rPr>
      </w:pPr>
      <w:r w:rsidRPr="00FB1687">
        <w:rPr>
          <w:rFonts w:ascii="Times New Roman" w:hAnsi="Times New Roman" w:cs="Times New Roman"/>
          <w:color w:val="000000" w:themeColor="text1"/>
          <w:sz w:val="24"/>
          <w:szCs w:val="24"/>
          <w:highlight w:val="white"/>
        </w:rPr>
        <w:t xml:space="preserve">3. </w:t>
      </w:r>
      <w:r w:rsidRPr="00FB1687">
        <w:rPr>
          <w:rFonts w:ascii="Times New Roman" w:hAnsi="Times New Roman" w:cs="Times New Roman"/>
          <w:sz w:val="24"/>
          <w:szCs w:val="24"/>
        </w:rPr>
        <w:t>How do coffee shop owners use customer feedback and data analytics to adapt to changing consumer preferences?</w:t>
      </w:r>
    </w:p>
    <w:p w14:paraId="155847E2" w14:textId="77777777" w:rsidR="00FB1687" w:rsidRPr="00FB1687" w:rsidRDefault="00FB1687" w:rsidP="00FB1687">
      <w:pPr>
        <w:jc w:val="both"/>
        <w:rPr>
          <w:rFonts w:ascii="Times New Roman" w:hAnsi="Times New Roman" w:cs="Times New Roman"/>
          <w:sz w:val="24"/>
          <w:szCs w:val="24"/>
        </w:rPr>
      </w:pPr>
    </w:p>
    <w:p w14:paraId="76CA74DA" w14:textId="77777777" w:rsidR="00FB1687" w:rsidRPr="00FB1687" w:rsidRDefault="00FB1687" w:rsidP="00FB1687">
      <w:pPr>
        <w:jc w:val="both"/>
        <w:rPr>
          <w:rFonts w:ascii="Times New Roman" w:hAnsi="Times New Roman" w:cs="Times New Roman"/>
          <w:sz w:val="24"/>
          <w:szCs w:val="24"/>
        </w:rPr>
      </w:pPr>
      <w:r w:rsidRPr="00FB1687">
        <w:rPr>
          <w:rFonts w:ascii="Times New Roman" w:hAnsi="Times New Roman" w:cs="Times New Roman"/>
          <w:sz w:val="24"/>
          <w:szCs w:val="24"/>
        </w:rPr>
        <w:t>4. What role does brand identity play in helping coffee shops attract and retain customers in a competitive landscape?</w:t>
      </w:r>
    </w:p>
    <w:p w14:paraId="4FF1C189" w14:textId="77777777" w:rsidR="00FB1687" w:rsidRPr="00FB1687" w:rsidRDefault="00FB1687" w:rsidP="00FB1687">
      <w:pPr>
        <w:jc w:val="both"/>
        <w:rPr>
          <w:rFonts w:ascii="Times New Roman" w:hAnsi="Times New Roman" w:cs="Times New Roman"/>
          <w:sz w:val="24"/>
          <w:szCs w:val="24"/>
        </w:rPr>
      </w:pPr>
    </w:p>
    <w:p w14:paraId="089A85CE" w14:textId="77777777" w:rsidR="00FB1687" w:rsidRPr="00FB1687" w:rsidRDefault="00FB1687" w:rsidP="00FB1687">
      <w:pPr>
        <w:jc w:val="both"/>
        <w:rPr>
          <w:rFonts w:ascii="Times New Roman" w:hAnsi="Times New Roman" w:cs="Times New Roman"/>
          <w:color w:val="000000" w:themeColor="text1"/>
          <w:sz w:val="24"/>
          <w:szCs w:val="24"/>
          <w:highlight w:val="white"/>
        </w:rPr>
      </w:pPr>
      <w:r w:rsidRPr="00FB1687">
        <w:rPr>
          <w:rFonts w:ascii="Times New Roman" w:hAnsi="Times New Roman" w:cs="Times New Roman"/>
          <w:color w:val="000000" w:themeColor="text1"/>
          <w:sz w:val="24"/>
          <w:szCs w:val="24"/>
          <w:highlight w:val="white"/>
        </w:rPr>
        <w:t xml:space="preserve">5. </w:t>
      </w:r>
      <w:r w:rsidRPr="00FB1687">
        <w:rPr>
          <w:rFonts w:ascii="Times New Roman" w:hAnsi="Times New Roman" w:cs="Times New Roman"/>
          <w:sz w:val="24"/>
          <w:szCs w:val="24"/>
        </w:rPr>
        <w:t>How do coffee shop owners address the challenges posed by new entrants?</w:t>
      </w:r>
    </w:p>
    <w:p w14:paraId="593E1ED9" w14:textId="2B0BEBEE" w:rsidR="00FB1687" w:rsidRPr="00FB1687" w:rsidRDefault="00FB1687" w:rsidP="00FB1687">
      <w:pPr>
        <w:pStyle w:val="Heading1"/>
        <w:ind w:left="100" w:firstLine="0"/>
        <w:jc w:val="both"/>
        <w:rPr>
          <w:rFonts w:ascii="Times New Roman" w:hAnsi="Times New Roman" w:cs="Times New Roman"/>
          <w:spacing w:val="-2"/>
        </w:rPr>
      </w:pPr>
    </w:p>
    <w:p w14:paraId="54A6FFF0" w14:textId="77777777" w:rsidR="00FB1687" w:rsidRPr="00FB1687" w:rsidRDefault="00FB1687" w:rsidP="00FB1687">
      <w:pPr>
        <w:pStyle w:val="Heading1"/>
        <w:ind w:left="100" w:firstLine="0"/>
        <w:jc w:val="both"/>
        <w:rPr>
          <w:rFonts w:ascii="Times New Roman" w:hAnsi="Times New Roman" w:cs="Times New Roman"/>
          <w:spacing w:val="-2"/>
        </w:rPr>
      </w:pPr>
    </w:p>
    <w:p w14:paraId="073943E2" w14:textId="77777777" w:rsidR="00FB1687" w:rsidRPr="00FB1687" w:rsidRDefault="00FB1687">
      <w:pPr>
        <w:pStyle w:val="Heading1"/>
        <w:ind w:left="100" w:firstLine="0"/>
        <w:rPr>
          <w:rFonts w:ascii="Times New Roman" w:hAnsi="Times New Roman" w:cs="Times New Roman"/>
          <w:spacing w:val="-2"/>
        </w:rPr>
      </w:pPr>
    </w:p>
    <w:p w14:paraId="5AD54515" w14:textId="7AA9A579" w:rsidR="00670543" w:rsidRPr="00FB1687" w:rsidRDefault="00FB1687">
      <w:pPr>
        <w:pStyle w:val="Heading1"/>
        <w:ind w:left="100" w:firstLine="0"/>
        <w:rPr>
          <w:rFonts w:ascii="Times New Roman" w:hAnsi="Times New Roman" w:cs="Times New Roman"/>
        </w:rPr>
      </w:pPr>
      <w:r w:rsidRPr="00FB1687">
        <w:rPr>
          <w:rFonts w:ascii="Times New Roman" w:hAnsi="Times New Roman" w:cs="Times New Roman"/>
          <w:spacing w:val="-2"/>
        </w:rPr>
        <w:t>References</w:t>
      </w:r>
    </w:p>
    <w:p w14:paraId="33D8B78E" w14:textId="77777777" w:rsidR="00FB1687" w:rsidRPr="00FB1687" w:rsidRDefault="00FB1687" w:rsidP="00FB1687">
      <w:pPr>
        <w:pStyle w:val="ListParagraph"/>
        <w:widowControl/>
        <w:numPr>
          <w:ilvl w:val="0"/>
          <w:numId w:val="2"/>
        </w:numPr>
        <w:autoSpaceDE/>
        <w:autoSpaceDN/>
        <w:spacing w:line="276" w:lineRule="auto"/>
        <w:contextualSpacing/>
        <w:jc w:val="both"/>
        <w:rPr>
          <w:rFonts w:ascii="Times New Roman" w:hAnsi="Times New Roman" w:cs="Times New Roman"/>
          <w:b/>
          <w:bCs/>
          <w:color w:val="000000" w:themeColor="text1"/>
          <w:sz w:val="24"/>
          <w:szCs w:val="24"/>
          <w:highlight w:val="white"/>
        </w:rPr>
      </w:pPr>
      <w:r w:rsidRPr="00FB1687">
        <w:rPr>
          <w:rFonts w:ascii="Times New Roman" w:hAnsi="Times New Roman" w:cs="Times New Roman"/>
          <w:color w:val="000000"/>
          <w:sz w:val="24"/>
          <w:szCs w:val="24"/>
          <w:shd w:val="clear" w:color="auto" w:fill="FFFFFF"/>
        </w:rPr>
        <w:t xml:space="preserve">Adeleke, A. (2020) A Case Study of the Marketing Tools Coffee Shop Owners Use to Sustain Businesses. Open Journal of Business and Management, 8, 726-753. </w:t>
      </w:r>
      <w:hyperlink r:id="rId12" w:history="1">
        <w:r w:rsidRPr="00FB1687">
          <w:rPr>
            <w:rStyle w:val="Hyperlink"/>
            <w:rFonts w:ascii="Times New Roman" w:hAnsi="Times New Roman" w:cs="Times New Roman"/>
            <w:sz w:val="24"/>
            <w:szCs w:val="24"/>
            <w:shd w:val="clear" w:color="auto" w:fill="FFFFFF"/>
          </w:rPr>
          <w:t>https://doi.org/10.4236/ojbm.2020.82044</w:t>
        </w:r>
      </w:hyperlink>
    </w:p>
    <w:p w14:paraId="1C069DB4" w14:textId="77777777" w:rsidR="00FB1687" w:rsidRPr="00FB1687" w:rsidRDefault="00FB1687" w:rsidP="00FB1687">
      <w:pPr>
        <w:ind w:left="90"/>
        <w:jc w:val="both"/>
        <w:rPr>
          <w:rFonts w:ascii="Times New Roman" w:hAnsi="Times New Roman" w:cs="Times New Roman"/>
          <w:b/>
          <w:bCs/>
          <w:color w:val="000000" w:themeColor="text1"/>
          <w:sz w:val="24"/>
          <w:szCs w:val="24"/>
          <w:highlight w:val="white"/>
        </w:rPr>
      </w:pPr>
    </w:p>
    <w:p w14:paraId="44DCB112" w14:textId="77777777" w:rsidR="00FB1687" w:rsidRPr="00FB1687" w:rsidRDefault="00FB1687" w:rsidP="00FB1687">
      <w:pPr>
        <w:pStyle w:val="ListParagraph"/>
        <w:widowControl/>
        <w:numPr>
          <w:ilvl w:val="0"/>
          <w:numId w:val="2"/>
        </w:numPr>
        <w:shd w:val="clear" w:color="auto" w:fill="FFFFFF"/>
        <w:autoSpaceDE/>
        <w:autoSpaceDN/>
        <w:contextualSpacing/>
        <w:jc w:val="both"/>
        <w:rPr>
          <w:rFonts w:ascii="Times New Roman" w:eastAsia="Times New Roman" w:hAnsi="Times New Roman" w:cs="Times New Roman"/>
          <w:color w:val="000000" w:themeColor="text1"/>
          <w:sz w:val="24"/>
          <w:szCs w:val="24"/>
        </w:rPr>
      </w:pPr>
      <w:r w:rsidRPr="00FB1687">
        <w:rPr>
          <w:rFonts w:ascii="Times New Roman" w:eastAsia="Times New Roman" w:hAnsi="Times New Roman" w:cs="Times New Roman"/>
          <w:color w:val="000000" w:themeColor="text1"/>
          <w:sz w:val="24"/>
          <w:szCs w:val="24"/>
        </w:rPr>
        <w:t>Han H., Nguyen H.N., Song H., Chua B.-L., Lee S., Kim W. (2018</w:t>
      </w:r>
      <w:proofErr w:type="gramStart"/>
      <w:r w:rsidRPr="00FB1687">
        <w:rPr>
          <w:rFonts w:ascii="Times New Roman" w:eastAsia="Times New Roman" w:hAnsi="Times New Roman" w:cs="Times New Roman"/>
          <w:color w:val="000000" w:themeColor="text1"/>
          <w:sz w:val="24"/>
          <w:szCs w:val="24"/>
        </w:rPr>
        <w:t>)  </w:t>
      </w:r>
      <w:r w:rsidRPr="00FB1687">
        <w:rPr>
          <w:rFonts w:ascii="Times New Roman" w:eastAsia="Times New Roman" w:hAnsi="Times New Roman" w:cs="Times New Roman"/>
          <w:i/>
          <w:iCs/>
          <w:color w:val="000000" w:themeColor="text1"/>
          <w:sz w:val="24"/>
          <w:szCs w:val="24"/>
        </w:rPr>
        <w:t>International</w:t>
      </w:r>
      <w:proofErr w:type="gramEnd"/>
      <w:r w:rsidRPr="00FB1687">
        <w:rPr>
          <w:rFonts w:ascii="Times New Roman" w:eastAsia="Times New Roman" w:hAnsi="Times New Roman" w:cs="Times New Roman"/>
          <w:i/>
          <w:iCs/>
          <w:color w:val="000000" w:themeColor="text1"/>
          <w:sz w:val="24"/>
          <w:szCs w:val="24"/>
        </w:rPr>
        <w:t xml:space="preserve"> Journal of Hospitality Management</w:t>
      </w:r>
      <w:r w:rsidRPr="00FB1687">
        <w:rPr>
          <w:rFonts w:ascii="Times New Roman" w:eastAsia="Times New Roman" w:hAnsi="Times New Roman" w:cs="Times New Roman"/>
          <w:color w:val="000000" w:themeColor="text1"/>
          <w:sz w:val="24"/>
          <w:szCs w:val="24"/>
        </w:rPr>
        <w:t>,  72 , pp. 86-97.</w:t>
      </w:r>
    </w:p>
    <w:p w14:paraId="6181DF98" w14:textId="77777777" w:rsidR="00FB1687" w:rsidRPr="00FB1687" w:rsidRDefault="00FB1687" w:rsidP="00FB1687">
      <w:pPr>
        <w:pStyle w:val="ListParagraph"/>
        <w:shd w:val="clear" w:color="auto" w:fill="FFFFFF"/>
        <w:ind w:left="450"/>
        <w:jc w:val="both"/>
        <w:rPr>
          <w:rFonts w:ascii="Times New Roman" w:eastAsia="Times New Roman" w:hAnsi="Times New Roman" w:cs="Times New Roman"/>
          <w:color w:val="000000" w:themeColor="text1"/>
          <w:sz w:val="24"/>
          <w:szCs w:val="24"/>
        </w:rPr>
      </w:pPr>
      <w:hyperlink r:id="rId13" w:history="1">
        <w:r w:rsidRPr="00FB1687">
          <w:rPr>
            <w:rStyle w:val="Hyperlink"/>
            <w:rFonts w:ascii="Times New Roman" w:hAnsi="Times New Roman" w:cs="Times New Roman"/>
            <w:sz w:val="24"/>
            <w:szCs w:val="24"/>
          </w:rPr>
          <w:t>https://doi.org/10.1016/j.ijhm.2017.12.011</w:t>
        </w:r>
      </w:hyperlink>
    </w:p>
    <w:p w14:paraId="4E6BC52D" w14:textId="77777777" w:rsidR="00FB1687" w:rsidRPr="00FB1687" w:rsidRDefault="00FB1687" w:rsidP="00FB1687">
      <w:pPr>
        <w:pStyle w:val="ListParagraph"/>
        <w:shd w:val="clear" w:color="auto" w:fill="FFFFFF"/>
        <w:ind w:left="450"/>
        <w:jc w:val="both"/>
        <w:rPr>
          <w:rFonts w:ascii="Times New Roman" w:hAnsi="Times New Roman" w:cs="Times New Roman"/>
          <w:color w:val="000000" w:themeColor="text1"/>
          <w:sz w:val="24"/>
          <w:szCs w:val="24"/>
        </w:rPr>
      </w:pPr>
    </w:p>
    <w:p w14:paraId="42C81484" w14:textId="0ED12EB8" w:rsidR="00670543" w:rsidRDefault="00670543">
      <w:pPr>
        <w:pStyle w:val="BodyText"/>
        <w:spacing w:before="160"/>
        <w:ind w:left="100"/>
      </w:pPr>
    </w:p>
    <w:sectPr w:rsidR="00670543">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2862"/>
    <w:multiLevelType w:val="hybridMultilevel"/>
    <w:tmpl w:val="D624BFDC"/>
    <w:lvl w:ilvl="0" w:tplc="15D61854">
      <w:start w:val="1"/>
      <w:numFmt w:val="decimal"/>
      <w:lvlText w:val="%1."/>
      <w:lvlJc w:val="left"/>
      <w:pPr>
        <w:ind w:left="366" w:hanging="267"/>
        <w:jc w:val="left"/>
      </w:pPr>
      <w:rPr>
        <w:rFonts w:ascii="Arial" w:eastAsia="Arial" w:hAnsi="Arial" w:cs="Arial" w:hint="default"/>
        <w:b/>
        <w:bCs/>
        <w:i w:val="0"/>
        <w:iCs w:val="0"/>
        <w:spacing w:val="0"/>
        <w:w w:val="100"/>
        <w:sz w:val="24"/>
        <w:szCs w:val="24"/>
        <w:lang w:val="en-US" w:eastAsia="en-US" w:bidi="ar-SA"/>
      </w:rPr>
    </w:lvl>
    <w:lvl w:ilvl="1" w:tplc="C7AEFE26">
      <w:numFmt w:val="bullet"/>
      <w:lvlText w:val="•"/>
      <w:lvlJc w:val="left"/>
      <w:pPr>
        <w:ind w:left="1282" w:hanging="267"/>
      </w:pPr>
      <w:rPr>
        <w:rFonts w:hint="default"/>
        <w:lang w:val="en-US" w:eastAsia="en-US" w:bidi="ar-SA"/>
      </w:rPr>
    </w:lvl>
    <w:lvl w:ilvl="2" w:tplc="90BAAF06">
      <w:numFmt w:val="bullet"/>
      <w:lvlText w:val="•"/>
      <w:lvlJc w:val="left"/>
      <w:pPr>
        <w:ind w:left="2204" w:hanging="267"/>
      </w:pPr>
      <w:rPr>
        <w:rFonts w:hint="default"/>
        <w:lang w:val="en-US" w:eastAsia="en-US" w:bidi="ar-SA"/>
      </w:rPr>
    </w:lvl>
    <w:lvl w:ilvl="3" w:tplc="29E47E48">
      <w:numFmt w:val="bullet"/>
      <w:lvlText w:val="•"/>
      <w:lvlJc w:val="left"/>
      <w:pPr>
        <w:ind w:left="3126" w:hanging="267"/>
      </w:pPr>
      <w:rPr>
        <w:rFonts w:hint="default"/>
        <w:lang w:val="en-US" w:eastAsia="en-US" w:bidi="ar-SA"/>
      </w:rPr>
    </w:lvl>
    <w:lvl w:ilvl="4" w:tplc="35789994">
      <w:numFmt w:val="bullet"/>
      <w:lvlText w:val="•"/>
      <w:lvlJc w:val="left"/>
      <w:pPr>
        <w:ind w:left="4048" w:hanging="267"/>
      </w:pPr>
      <w:rPr>
        <w:rFonts w:hint="default"/>
        <w:lang w:val="en-US" w:eastAsia="en-US" w:bidi="ar-SA"/>
      </w:rPr>
    </w:lvl>
    <w:lvl w:ilvl="5" w:tplc="37C276EE">
      <w:numFmt w:val="bullet"/>
      <w:lvlText w:val="•"/>
      <w:lvlJc w:val="left"/>
      <w:pPr>
        <w:ind w:left="4970" w:hanging="267"/>
      </w:pPr>
      <w:rPr>
        <w:rFonts w:hint="default"/>
        <w:lang w:val="en-US" w:eastAsia="en-US" w:bidi="ar-SA"/>
      </w:rPr>
    </w:lvl>
    <w:lvl w:ilvl="6" w:tplc="EA508E42">
      <w:numFmt w:val="bullet"/>
      <w:lvlText w:val="•"/>
      <w:lvlJc w:val="left"/>
      <w:pPr>
        <w:ind w:left="5892" w:hanging="267"/>
      </w:pPr>
      <w:rPr>
        <w:rFonts w:hint="default"/>
        <w:lang w:val="en-US" w:eastAsia="en-US" w:bidi="ar-SA"/>
      </w:rPr>
    </w:lvl>
    <w:lvl w:ilvl="7" w:tplc="090EC30E">
      <w:numFmt w:val="bullet"/>
      <w:lvlText w:val="•"/>
      <w:lvlJc w:val="left"/>
      <w:pPr>
        <w:ind w:left="6814" w:hanging="267"/>
      </w:pPr>
      <w:rPr>
        <w:rFonts w:hint="default"/>
        <w:lang w:val="en-US" w:eastAsia="en-US" w:bidi="ar-SA"/>
      </w:rPr>
    </w:lvl>
    <w:lvl w:ilvl="8" w:tplc="6EE6F884">
      <w:numFmt w:val="bullet"/>
      <w:lvlText w:val="•"/>
      <w:lvlJc w:val="left"/>
      <w:pPr>
        <w:ind w:left="7736" w:hanging="267"/>
      </w:pPr>
      <w:rPr>
        <w:rFonts w:hint="default"/>
        <w:lang w:val="en-US" w:eastAsia="en-US" w:bidi="ar-SA"/>
      </w:rPr>
    </w:lvl>
  </w:abstractNum>
  <w:abstractNum w:abstractNumId="1" w15:restartNumberingAfterBreak="0">
    <w:nsid w:val="110D533F"/>
    <w:multiLevelType w:val="hybridMultilevel"/>
    <w:tmpl w:val="6AA0FACE"/>
    <w:lvl w:ilvl="0" w:tplc="6E2856B4">
      <w:start w:val="1"/>
      <w:numFmt w:val="decimal"/>
      <w:lvlText w:val="%1."/>
      <w:lvlJc w:val="left"/>
      <w:pPr>
        <w:ind w:left="45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0543"/>
    <w:rsid w:val="00670543"/>
    <w:rsid w:val="00ED6F5A"/>
    <w:rsid w:val="00FB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6AC4E"/>
  <w15:docId w15:val="{F1FD5192-4985-4300-87C8-86471DD2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6"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2010" w:right="2029"/>
      <w:jc w:val="center"/>
    </w:pPr>
    <w:rPr>
      <w:rFonts w:ascii="Arial" w:eastAsia="Arial" w:hAnsi="Arial" w:cs="Arial"/>
      <w:b/>
      <w:bCs/>
      <w:sz w:val="28"/>
      <w:szCs w:val="28"/>
    </w:rPr>
  </w:style>
  <w:style w:type="paragraph" w:styleId="ListParagraph">
    <w:name w:val="List Paragraph"/>
    <w:basedOn w:val="Normal"/>
    <w:uiPriority w:val="34"/>
    <w:qFormat/>
    <w:pPr>
      <w:ind w:left="366" w:hanging="266"/>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6F5A"/>
    <w:rPr>
      <w:color w:val="0000FF" w:themeColor="hyperlink"/>
      <w:u w:val="single"/>
    </w:rPr>
  </w:style>
  <w:style w:type="character" w:styleId="UnresolvedMention">
    <w:name w:val="Unresolved Mention"/>
    <w:basedOn w:val="DefaultParagraphFont"/>
    <w:uiPriority w:val="99"/>
    <w:semiHidden/>
    <w:unhideWhenUsed/>
    <w:rsid w:val="00ED6F5A"/>
    <w:rPr>
      <w:color w:val="605E5C"/>
      <w:shd w:val="clear" w:color="auto" w:fill="E1DFDD"/>
    </w:rPr>
  </w:style>
  <w:style w:type="character" w:customStyle="1" w:styleId="anchor-text">
    <w:name w:val="anchor-text"/>
    <w:basedOn w:val="DefaultParagraphFont"/>
    <w:rsid w:val="00ED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323-0038@lspu.edu" TargetMode="External"/><Relationship Id="rId13" Type="http://schemas.openxmlformats.org/officeDocument/2006/relationships/hyperlink" Target="https://doi.org/10.1016/j.ijhm.2017.12.011" TargetMode="External"/><Relationship Id="rId3" Type="http://schemas.openxmlformats.org/officeDocument/2006/relationships/settings" Target="settings.xml"/><Relationship Id="rId7" Type="http://schemas.openxmlformats.org/officeDocument/2006/relationships/hyperlink" Target="mailto:0323-0003@lspu.edu.ph" TargetMode="External"/><Relationship Id="rId12" Type="http://schemas.openxmlformats.org/officeDocument/2006/relationships/hyperlink" Target="https://doi.org/10.4236/ojbm.2020.82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323-0014@lspu.edu.ph" TargetMode="External"/><Relationship Id="rId11" Type="http://schemas.openxmlformats.org/officeDocument/2006/relationships/hyperlink" Target="https://www.sciencedirect.com/journal/international-journal-of-hospitality-management" TargetMode="External"/><Relationship Id="rId5" Type="http://schemas.openxmlformats.org/officeDocument/2006/relationships/hyperlink" Target="mailto:0323-0028@lspu.edu.ph,"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0323-0102@lspu.edu.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698</Words>
  <Characters>3929</Characters>
  <Application>Microsoft Office Word</Application>
  <DocSecurity>0</DocSecurity>
  <Lines>106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Jade Kevin</cp:lastModifiedBy>
  <cp:revision>3</cp:revision>
  <dcterms:created xsi:type="dcterms:W3CDTF">2024-09-07T06:10:00Z</dcterms:created>
  <dcterms:modified xsi:type="dcterms:W3CDTF">2024-09-07T06:25:00Z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Apps Renderer</vt:lpwstr>
  </property>
  <property fmtid="{D5CDD505-2E9C-101B-9397-08002B2CF9AE}" pid="3" name="GrammarlyDocumentId">
    <vt:lpwstr>10a213278822c7f6ef64b5dfffe52a708c78df1781c2e3acd4de5dd6d4066732</vt:lpwstr>
  </property>
</Properties>
</file>