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Programming Assignment 2 - Part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Design and Implementation of a Service Queue ADT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trike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DUE 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(A) Writeup (design document  -- corresponding to "Step 3"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Friday, Sept 29 by 8:59AM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Submitted Via Gradescope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(B) Implementation:  Saturday Oct 7 by 11:59PM (blackboard)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go to a popular restaurant that doesn’t take reservations.  When you get there, you just have to wait in line for a table.  These days, most restaurants will give you some kind of buzzer and will signal you when your table is ready.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restaurant essentially has to manage a queue of buzzers.  Implementation of an ADT supporting this management is what you will be doing in this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ADT interface is specified in the provided file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sq.h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you are NOT allowed to modify!).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first thing it does is (partially) specify a type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a service queue.  A client program uses service queue pointers (type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 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Below is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 typedef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function prototypes as specified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sq.h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incomplete type:  struct service fields specified in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   implementation 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typedef struct service_queue SQ;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SQ * sq_create();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sq_free(SQ *q);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void sq_display(SQ *q);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int  sq_length(SQ *q);                // O(1)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int  sq_give_buzzer(SQ *q);           // O(1) amortized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int sq_seat(SQ *q);                   // O(1)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int sq_kick_out(SQ *q, int buzzer);   // O(1)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extern int sq_take_bribe(SQ *q, int buzzer); // O(1)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Each function has a banner comment above it specifying the required behavior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required runtime.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Read sq.h!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main job: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design and write an implementation file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sq.c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meeting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requirements specified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sq.h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1: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read the banner comments in sq.h and make sure you understand the required behavior of all of the functions.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2: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reference, you have been given a complete implementation file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sq_slow.c.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catch is:  it doesn’t meet all of the runtime requirements.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 through this implementation.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Reading through this pretty simple implementation should help you understand the expected behavior (but not how to meet the runtime requirements).  This implementation uses the previously existing ADT for lists.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also notice an application program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driver.c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 It initializes a service queue and starts a simple interactive interface that lets the user perform the various operations (basically a one-to-one correspondence with the functions plus a quit command).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3: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Now the fun part!  Start designing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implementation of the service queue which meets the runtime requirements.  Advice: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Take a “blank slate” approach:  do NOT try to modify sq_slow.c to meet the runtime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 with pencil and paper.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Remember, you get to specify what goes in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service_queue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structure.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Take advantage of the fact that the buzzer-IDs are not just any old integers -- they start from zero and increase from there.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will probably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useful to use the given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ADT like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sq_slow.c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does.  This does not mean that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some kind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linked list implementation won’t be useful.  Take a blank slate approach to this aspect as well.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Note that almost all of the runtime requirements are O(1).  So if you find yourself writing a loop, think twice.  (In the case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sq_give_buzzer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you probably will end up with a loop, but read the runtime requirements carefully).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When you think you have a correct “design” (i.e., an organization of the data which enables the specified run times), feel free to post a Piazza note to instructors only for a sanity check.  Such posts are expected to be very clear if you expect a meaningful response!!!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4: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Implement, debug and test your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Deliverable A:  Writeup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Submitted via gradescope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 Due Friday Sept 29 by 8:59AM.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will submit a writeup which includes two things: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"design"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 illustration of your approach through a specific example (details below).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bookmarkStart w:colFirst="0" w:colLast="0" w:name="yyb4gfpoeopb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(1) Design: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"design" is a explanation of how you plan to organize the data to make the runtime requirements achievable.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Some Key Points: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not "code" per-se.  It is a concise description of your strategy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almost certainly including diagram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Focus on the data structures -- how things are organized.  You can express this organization in terms of C structures (but probably not code actually operating on them).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Give step-by-step descriptions of how the individual operations will work and meet runtime requirements.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What makes a good design document?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u w:val="single"/>
                <w:rtl w:val="0"/>
              </w:rPr>
              <w:t xml:space="preserve">Think of it this 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: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You are part of a team and have been tasked with coming up with a strategy to meet the requirements stated above.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You have a team meeting at which you are to present what you have figured out and what recommendations you have (and maybe what things you haven't figured out).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At this meeting, you will give every team member a handout.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The handout should be your design document!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u w:val="single"/>
                <w:rtl w:val="0"/>
              </w:rPr>
              <w:t xml:space="preserve">Here is a related rule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 any competent computer scientist should be able to read this document and: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2160" w:hanging="360"/>
              <w:contextualSpacing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Be able to translate it into an actual implementation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2160" w:hanging="360"/>
              <w:contextualSpacing w:val="1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Be convinced of its correctness and meeting claimed runtimes.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u w:val="single"/>
                <w:rtl w:val="0"/>
              </w:rPr>
              <w:t xml:space="preserve">Candor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 if you just aren't able to resolve a requirement, it is not a crime to say so and explain your obstacles.  This is better than random stuff you know won't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Once you have a draft of your design description, try to re-read as if you've never seen it before.  Be honest with yourself if you've met the above criteria.  Then improve it!  Do your best -- with practice you will get better at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design document can be handwritten, but please make it clear and neat!!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bookmarkStart w:colFirst="0" w:colLast="0" w:name="5515tsf4zuwk" w:id="1"/>
    <w:bookmarkEnd w:id="1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(2) Examples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2nd part of your writeup will illustrate how your approach behaves for a specific scenario.  Do this by answering the questions below: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Suppose your service queue is created and the following happens (in this order):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There are 20 calls to sq_get_buzzer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There are two calls to sq_seat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QUESTION 1: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Give a detailed diagram of the state of your data structure after these operations.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QUESTION 2: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Now suppose there is a call to sq_kick_out on buzzer number 9.  Explain how your strategy will perform this operation; refer to the diagram from Question-1 in your explanation.  Suggestion:  You might use multiple colors in your diagram with certain colors corresponding to the operation steps.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QUESTION 3: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Now re-draw the state of your data structure after completion of the sq_kick_out operation.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QUESTION 4: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Now do the same kind of simulation, but for a sq_bribe operation on buzzer 11.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QUESTION 5: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Finally, redraw your data structure after completion of the sq_bribe operation.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7c5ht9cjrvb6" w:id="2"/>
    <w:bookmarkEnd w:id="2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Deliverable B: Implementation.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(Submitted via blackboard)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 You will submit a single zip file containing the following: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source code: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sq.c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sq.h (unmodified)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driver.c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any other source files you wrote for your solution.  You probably won’t have any other files, but if you decide to partition your code, it is acceptable.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Makefile: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makefile must enable the following: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</w:t>
        <w:tab/>
        <w:t xml:space="preserve">&gt; make sq.o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&gt; make fdriver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target fdriver is just the given driver program which uses your (fast) implementation of the ADT.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Just modify the given makefile…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Hints: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may find doubly-linked list nodes handy!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It's cliche, but try to think outside the box.  Think about your toolbox -- you have structs, arrays, pointers, etc..  Be creative about how to use them!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Your zip file will be uploaded to Blackboard as usual.  Note that there will be separate submissions for Part-I and Part-II.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080"/>
        <w:gridCol w:w="2280"/>
        <w:gridCol w:w="2700"/>
        <w:tblGridChange w:id="0">
          <w:tblGrid>
            <w:gridCol w:w="2115"/>
            <w:gridCol w:w="4080"/>
            <w:gridCol w:w="228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(A) Writeup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This document has two parts: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(1) 'Design':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How you plan to organize your data structures and how this organization meets the requirements (mainly runtime).  Click </w:t>
            </w:r>
            <w:hyperlink w:anchor="yyb4gfpoeopb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for details and suggestions.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(2) Examples: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You will draw and explain the state of your data structure after a specified operations.  Details </w:t>
            </w:r>
            <w:hyperlink w:anchor="5515tsf4zuwk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Friday, Sept 29 by 8:59AM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NO EXCEPTIONS!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Submission will be through gradescope.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Handwritten submissions are fine but are expected to be neat and easy to read!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On Friday, Sept 29 we will go over a viable design strategy in lecture.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Thus, even if your initial design did not meet all requirements, you still have an opportunity to write an implementation which does!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You will submit your completed implementation in 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key file will be sq.c, but you will also submit a makefile, etc.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Details </w:t>
            </w:r>
            <w:hyperlink w:anchor="7c5ht9cjrvb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Saturday, Oct 7 by 11:59PM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NO 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Submission via Blackboard.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