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4052B" w14:textId="093C3A16" w:rsidR="00822BA0" w:rsidRPr="00421109" w:rsidRDefault="00AB56DC" w:rsidP="00421109">
      <w:pPr>
        <w:spacing w:line="480" w:lineRule="auto"/>
        <w:jc w:val="center"/>
        <w:rPr>
          <w:rFonts w:ascii="Times New Roman" w:hAnsi="Times New Roman" w:cs="Times New Roman"/>
          <w:b/>
          <w:sz w:val="28"/>
        </w:rPr>
      </w:pPr>
      <w:r>
        <w:rPr>
          <w:rFonts w:ascii="Times New Roman" w:hAnsi="Times New Roman" w:cs="Times New Roman"/>
          <w:b/>
          <w:sz w:val="28"/>
        </w:rPr>
        <w:t>Automated Gating of Flow Cytometry Data via Adaptive Markov Random Fields Clustering</w:t>
      </w:r>
      <w:r w:rsidR="00421109">
        <w:rPr>
          <w:rStyle w:val="FootnoteReference"/>
          <w:rFonts w:ascii="Times New Roman" w:hAnsi="Times New Roman" w:cs="Times New Roman"/>
          <w:b/>
          <w:sz w:val="28"/>
        </w:rPr>
        <w:footnoteReference w:id="1"/>
      </w:r>
    </w:p>
    <w:p w14:paraId="427F1785" w14:textId="1634F8DF" w:rsidR="00822BA0" w:rsidRPr="00421109" w:rsidRDefault="00421109" w:rsidP="00421109">
      <w:pPr>
        <w:spacing w:line="480" w:lineRule="auto"/>
        <w:rPr>
          <w:b/>
        </w:rPr>
      </w:pPr>
      <w:r w:rsidRPr="00421109">
        <w:rPr>
          <w:b/>
        </w:rPr>
        <w:t>Running Headline:</w:t>
      </w:r>
      <w:r>
        <w:rPr>
          <w:b/>
        </w:rPr>
        <w:t xml:space="preserve"> </w:t>
      </w:r>
      <w:r w:rsidRPr="00421109">
        <w:t>Markov Random Fields Clustering for FCM Data</w:t>
      </w:r>
    </w:p>
    <w:p w14:paraId="0012076F" w14:textId="77777777" w:rsidR="00BE11A8" w:rsidRDefault="00BE11A8" w:rsidP="00421109">
      <w:pPr>
        <w:spacing w:line="480" w:lineRule="auto"/>
        <w:rPr>
          <w:rFonts w:ascii="Times New Roman" w:hAnsi="Times New Roman" w:cs="Times New Roman"/>
          <w:b/>
        </w:rPr>
      </w:pPr>
    </w:p>
    <w:p w14:paraId="3E958811" w14:textId="03B55663" w:rsidR="00822BA0" w:rsidRPr="00B36723" w:rsidRDefault="00911274" w:rsidP="00421109">
      <w:pPr>
        <w:spacing w:line="480" w:lineRule="auto"/>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421109">
      <w:pPr>
        <w:spacing w:line="480" w:lineRule="auto"/>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Ireland.</w:t>
      </w:r>
    </w:p>
    <w:p w14:paraId="7D3F9576" w14:textId="77777777" w:rsidR="00822BA0" w:rsidRDefault="00822BA0" w:rsidP="00421109">
      <w:pPr>
        <w:spacing w:line="480" w:lineRule="auto"/>
        <w:rPr>
          <w:rStyle w:val="Hyperlink"/>
          <w:rFonts w:ascii="Times New Roman" w:hAnsi="Times New Roman" w:cs="Times New Roman"/>
        </w:rPr>
      </w:pPr>
      <w:r w:rsidRPr="00B36723">
        <w:rPr>
          <w:rFonts w:ascii="Times New Roman" w:hAnsi="Times New Roman" w:cs="Times New Roman"/>
        </w:rPr>
        <w:t xml:space="preserve">Email: </w:t>
      </w:r>
      <w:hyperlink r:id="rId8" w:history="1">
        <w:r w:rsidRPr="00B36723">
          <w:rPr>
            <w:rStyle w:val="Hyperlink"/>
            <w:rFonts w:ascii="Times New Roman" w:hAnsi="Times New Roman" w:cs="Times New Roman"/>
          </w:rPr>
          <w:t>kevin.c.brosnan@ul.ie</w:t>
        </w:r>
      </w:hyperlink>
    </w:p>
    <w:p w14:paraId="691B77E5" w14:textId="1F02D0FD" w:rsidR="00AB56DC" w:rsidRPr="00AB56DC" w:rsidRDefault="00AB56DC" w:rsidP="00421109">
      <w:pPr>
        <w:spacing w:line="480" w:lineRule="auto"/>
        <w:rPr>
          <w:rFonts w:ascii="Times New Roman" w:hAnsi="Times New Roman" w:cs="Times New Roman"/>
        </w:rPr>
      </w:pPr>
      <w:r w:rsidRPr="00AB56DC">
        <w:rPr>
          <w:rStyle w:val="Hyperlink"/>
          <w:rFonts w:ascii="Times New Roman" w:hAnsi="Times New Roman" w:cs="Times New Roman"/>
          <w:color w:val="auto"/>
          <w:u w:val="none"/>
        </w:rPr>
        <w:t>Tel:</w:t>
      </w:r>
      <w:r>
        <w:rPr>
          <w:rStyle w:val="Hyperlink"/>
          <w:rFonts w:ascii="Times New Roman" w:hAnsi="Times New Roman" w:cs="Times New Roman"/>
          <w:color w:val="auto"/>
          <w:u w:val="none"/>
        </w:rPr>
        <w:t xml:space="preserve"> +353 87 644 3584</w:t>
      </w:r>
    </w:p>
    <w:p w14:paraId="32E7B4F7" w14:textId="1916E155" w:rsidR="00911274" w:rsidRDefault="00AB56DC" w:rsidP="00421109">
      <w:pPr>
        <w:spacing w:line="480" w:lineRule="auto"/>
        <w:rPr>
          <w:rFonts w:ascii="Times New Roman" w:hAnsi="Times New Roman" w:cs="Times New Roman"/>
        </w:rPr>
      </w:pPr>
      <w:r>
        <w:rPr>
          <w:rFonts w:ascii="Times New Roman" w:hAnsi="Times New Roman" w:cs="Times New Roman"/>
        </w:rPr>
        <w:t>Fax: +353 61 334927</w:t>
      </w:r>
    </w:p>
    <w:p w14:paraId="1DCF2FAE" w14:textId="77777777" w:rsidR="00BE11A8" w:rsidRPr="00B36723" w:rsidRDefault="00BE11A8" w:rsidP="00421109">
      <w:pPr>
        <w:spacing w:line="480" w:lineRule="auto"/>
        <w:rPr>
          <w:rFonts w:ascii="Times New Roman" w:hAnsi="Times New Roman" w:cs="Times New Roman"/>
        </w:rPr>
      </w:pPr>
    </w:p>
    <w:p w14:paraId="5EBFCC29" w14:textId="7F082392" w:rsidR="00911274" w:rsidRPr="00B36723" w:rsidRDefault="00911274" w:rsidP="00421109">
      <w:pPr>
        <w:spacing w:line="480" w:lineRule="auto"/>
        <w:rPr>
          <w:rFonts w:ascii="Times New Roman" w:hAnsi="Times New Roman" w:cs="Times New Roman"/>
          <w:b/>
        </w:rPr>
      </w:pPr>
      <w:r w:rsidRPr="00B36723">
        <w:rPr>
          <w:rFonts w:ascii="Times New Roman" w:hAnsi="Times New Roman" w:cs="Times New Roman"/>
          <w:b/>
        </w:rPr>
        <w:t>Co-Authors:</w:t>
      </w:r>
    </w:p>
    <w:p w14:paraId="746A07BC" w14:textId="565DC108" w:rsidR="00822BA0" w:rsidRPr="00B36723" w:rsidRDefault="00654787" w:rsidP="00421109">
      <w:pPr>
        <w:spacing w:line="480" w:lineRule="auto"/>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A85FAF">
        <w:rPr>
          <w:rFonts w:ascii="Times New Roman" w:hAnsi="Times New Roman" w:cs="Times New Roman"/>
        </w:rPr>
        <w:t>Norma</w:t>
      </w:r>
      <w:r w:rsidR="00822BA0" w:rsidRPr="00B36723">
        <w:rPr>
          <w:rFonts w:ascii="Times New Roman" w:hAnsi="Times New Roman" w:cs="Times New Roman"/>
        </w:rPr>
        <w:t xml:space="preserve"> </w:t>
      </w:r>
      <w:proofErr w:type="spellStart"/>
      <w:r w:rsidR="00A85FAF">
        <w:rPr>
          <w:rFonts w:ascii="Times New Roman" w:hAnsi="Times New Roman" w:cs="Times New Roman"/>
        </w:rPr>
        <w:t>Bargary</w:t>
      </w:r>
      <w:proofErr w:type="spellEnd"/>
      <w:r w:rsidR="00BE11A8">
        <w:rPr>
          <w:rFonts w:ascii="Times New Roman" w:hAnsi="Times New Roman" w:cs="Times New Roman"/>
        </w:rPr>
        <w:t xml:space="preserve"> &amp; </w:t>
      </w:r>
      <w:proofErr w:type="spellStart"/>
      <w:r w:rsidR="00BE11A8">
        <w:rPr>
          <w:rFonts w:ascii="Times New Roman" w:hAnsi="Times New Roman" w:cs="Times New Roman"/>
        </w:rPr>
        <w:t>Dr.</w:t>
      </w:r>
      <w:proofErr w:type="spellEnd"/>
      <w:r w:rsidR="00BE11A8">
        <w:rPr>
          <w:rFonts w:ascii="Times New Roman" w:hAnsi="Times New Roman" w:cs="Times New Roman"/>
        </w:rPr>
        <w:t xml:space="preserve"> </w:t>
      </w:r>
      <w:r w:rsidR="00A85FAF">
        <w:rPr>
          <w:rFonts w:ascii="Times New Roman" w:hAnsi="Times New Roman" w:cs="Times New Roman"/>
        </w:rPr>
        <w:t>Kevin Hayes</w:t>
      </w:r>
    </w:p>
    <w:p w14:paraId="22B7BF85"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Ireland.</w:t>
      </w:r>
    </w:p>
    <w:p w14:paraId="585FA2AE" w14:textId="042CD8FB" w:rsidR="00822BA0" w:rsidRPr="00B36723" w:rsidRDefault="00822BA0" w:rsidP="00421109">
      <w:pPr>
        <w:spacing w:line="480" w:lineRule="auto"/>
        <w:rPr>
          <w:rFonts w:ascii="Times New Roman" w:hAnsi="Times New Roman" w:cs="Times New Roman"/>
        </w:rPr>
      </w:pPr>
      <w:r w:rsidRPr="00B36723">
        <w:rPr>
          <w:rFonts w:ascii="Times New Roman" w:hAnsi="Times New Roman" w:cs="Times New Roman"/>
        </w:rPr>
        <w:t xml:space="preserve">Email: </w:t>
      </w:r>
      <w:r w:rsidR="00BE11A8">
        <w:rPr>
          <w:rFonts w:ascii="Times New Roman" w:hAnsi="Times New Roman" w:cs="Times New Roman"/>
        </w:rPr>
        <w:tab/>
      </w:r>
      <w:hyperlink r:id="rId9" w:history="1">
        <w:r w:rsidR="00A85FAF" w:rsidRPr="00203B21">
          <w:rPr>
            <w:rStyle w:val="Hyperlink"/>
            <w:rFonts w:ascii="Times New Roman" w:hAnsi="Times New Roman" w:cs="Times New Roman"/>
          </w:rPr>
          <w:t>norma.bargary@ul.ie</w:t>
        </w:r>
      </w:hyperlink>
    </w:p>
    <w:p w14:paraId="12CA95CD" w14:textId="1970FBBB" w:rsidR="00822BA0" w:rsidRPr="00B36723" w:rsidRDefault="00C024D3" w:rsidP="00BE11A8">
      <w:pPr>
        <w:spacing w:line="480" w:lineRule="auto"/>
        <w:ind w:firstLine="720"/>
        <w:rPr>
          <w:rFonts w:ascii="Times New Roman" w:hAnsi="Times New Roman" w:cs="Times New Roman"/>
        </w:rPr>
      </w:pPr>
      <w:hyperlink r:id="rId10" w:history="1">
        <w:r w:rsidR="00A85FAF" w:rsidRPr="00203B21">
          <w:rPr>
            <w:rStyle w:val="Hyperlink"/>
            <w:rFonts w:ascii="Times New Roman" w:hAnsi="Times New Roman" w:cs="Times New Roman"/>
          </w:rPr>
          <w:t>kevin.hayes@ul.ie</w:t>
        </w:r>
      </w:hyperlink>
    </w:p>
    <w:p w14:paraId="00E19BDD" w14:textId="77777777" w:rsidR="00822BA0" w:rsidRPr="00B36723" w:rsidRDefault="00822BA0" w:rsidP="00421109">
      <w:pPr>
        <w:spacing w:line="480" w:lineRule="auto"/>
        <w:rPr>
          <w:rFonts w:ascii="Times New Roman" w:hAnsi="Times New Roman" w:cs="Times New Roman"/>
        </w:rPr>
      </w:pPr>
    </w:p>
    <w:p w14:paraId="1FD27A3E" w14:textId="52E6ECAA" w:rsidR="0021688C" w:rsidRDefault="0021688C" w:rsidP="00421109">
      <w:pPr>
        <w:spacing w:line="480" w:lineRule="auto"/>
        <w:rPr>
          <w:rFonts w:ascii="Times New Roman" w:hAnsi="Times New Roman" w:cs="Times New Roman"/>
          <w:b/>
        </w:rPr>
      </w:pPr>
      <w:r>
        <w:rPr>
          <w:rFonts w:ascii="Times New Roman" w:hAnsi="Times New Roman" w:cs="Times New Roman"/>
          <w:b/>
        </w:rPr>
        <w:lastRenderedPageBreak/>
        <w:t>Abstract</w:t>
      </w:r>
    </w:p>
    <w:p w14:paraId="443FBD74" w14:textId="00B9D8C3" w:rsidR="00C05724" w:rsidRDefault="00B36723" w:rsidP="00421109">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E618AF">
        <w:rPr>
          <w:rFonts w:ascii="Times New Roman" w:hAnsi="Times New Roman" w:cs="Times New Roman"/>
          <w:sz w:val="22"/>
          <w:lang w:val="en-IE"/>
        </w:rPr>
        <w:t>statistics; gating; clustering; flow cytometry</w:t>
      </w:r>
    </w:p>
    <w:p w14:paraId="5C53E248" w14:textId="77777777" w:rsidR="00C05724" w:rsidRDefault="00C05724" w:rsidP="00421109">
      <w:pPr>
        <w:spacing w:line="480" w:lineRule="auto"/>
        <w:rPr>
          <w:rFonts w:ascii="Times New Roman" w:hAnsi="Times New Roman" w:cs="Times New Roman"/>
          <w:sz w:val="22"/>
          <w:lang w:val="en-IE"/>
        </w:rPr>
      </w:pPr>
    </w:p>
    <w:p w14:paraId="5475B872" w14:textId="4D6CAACA" w:rsidR="00300296" w:rsidRPr="00F06383" w:rsidRDefault="00822BA0" w:rsidP="00421109">
      <w:pPr>
        <w:spacing w:line="480" w:lineRule="auto"/>
        <w:rPr>
          <w:rFonts w:ascii="Times New Roman" w:hAnsi="Times New Roman" w:cs="Times New Roman"/>
          <w:b/>
        </w:rPr>
      </w:pPr>
      <w:r w:rsidRPr="00B36723">
        <w:rPr>
          <w:rFonts w:ascii="Times New Roman" w:hAnsi="Times New Roman" w:cs="Times New Roman"/>
          <w:b/>
        </w:rPr>
        <w:t>Introduction</w:t>
      </w:r>
    </w:p>
    <w:p w14:paraId="3C9DED38" w14:textId="41300C55" w:rsidR="00300296" w:rsidRDefault="00F06383" w:rsidP="00421109">
      <w:pPr>
        <w:spacing w:line="480" w:lineRule="auto"/>
        <w:rPr>
          <w:rFonts w:ascii="Times New Roman" w:hAnsi="Times New Roman" w:cs="Times New Roman"/>
        </w:rPr>
      </w:pPr>
      <w:bookmarkStart w:id="0" w:name="_GoBack"/>
      <w:r>
        <w:rPr>
          <w:rFonts w:ascii="Times New Roman" w:hAnsi="Times New Roman" w:cs="Times New Roman"/>
        </w:rPr>
        <w:t xml:space="preserve">Flow cytometry (FCM) is now the leading state-of-the-art sensor technology used in food quality control and medical diagnostics. </w:t>
      </w:r>
      <w:r w:rsidR="00300296" w:rsidRPr="00300296">
        <w:rPr>
          <w:rFonts w:ascii="Times New Roman" w:hAnsi="Times New Roman" w:cs="Times New Roman"/>
        </w:rPr>
        <w:t xml:space="preserve">In the past ten years major advances have occurred in the instruments used to record </w:t>
      </w:r>
      <w:r w:rsidR="00C85628">
        <w:rPr>
          <w:rFonts w:ascii="Times New Roman" w:hAnsi="Times New Roman" w:cs="Times New Roman"/>
        </w:rPr>
        <w:t>FCM</w:t>
      </w:r>
      <w:r w:rsidR="00300296" w:rsidRPr="00300296">
        <w:rPr>
          <w:rFonts w:ascii="Times New Roman" w:hAnsi="Times New Roman" w:cs="Times New Roman"/>
        </w:rPr>
        <w:t xml:space="preserve"> data, allowing fine cell analy</w:t>
      </w:r>
      <w:r w:rsidR="00300296">
        <w:rPr>
          <w:rFonts w:ascii="Times New Roman" w:hAnsi="Times New Roman" w:cs="Times New Roman"/>
        </w:rPr>
        <w:t xml:space="preserve">sis of up to twenty parameters </w:t>
      </w:r>
      <w:r w:rsidR="00300296">
        <w:rPr>
          <w:rFonts w:ascii="Times New Roman" w:hAnsi="Times New Roman" w:cs="Times New Roman"/>
        </w:rPr>
        <w:fldChar w:fldCharType="begin" w:fldLock="1"/>
      </w:r>
      <w:r w:rsidR="0065333A">
        <w:rPr>
          <w:rFonts w:ascii="Times New Roman" w:hAnsi="Times New Roman" w:cs="Times New Roman"/>
        </w:rPr>
        <w:instrText>ADDIN CSL_CITATION { "citationItems" : [ { "id" : "ITEM-1", "itemData" : { "author" : [ { "dropping-particle" : "De", "family" : "Rosa", "given" : "SC", "non-dropping-particle" : "", "parse-names" : false, "suffix" : "" }, { "dropping-particle" : "", "family" : "Brenchley", "given" : "JM", "non-dropping-particle" : "", "parse-names" : false, "suffix" : "" }, { "dropping-particle" : "", "family" : "Roederer", "given" : "M", "non-dropping-particle" : "", "parse-names" : false, "suffix" : "" } ], "container-title" : "Nature medicine", "id" : "ITEM-1", "issued" : { "date-parts" : [ [ "2003" ] ] }, "title" : "Beyond six colors: a new era in flow cytometry", "type" : "article-journal" }, "uris" : [ "http://www.mendeley.com/documents/?uuid=ce994061-6198-3b56-953f-cc92322bc6b2" ] } ], "mendeley" : { "formattedCitation" : "(Rosa, Brenchley, and Roederer 2003)", "plainTextFormattedCitation" : "(Rosa, Brenchley, and Roederer 2003)", "previouslyFormattedCitation" : "(Rosa, Brenchley, and Roederer 2003)" }, "properties" : { "noteIndex" : 0 }, "schema" : "https://github.com/citation-style-language/schema/raw/master/csl-citation.json" }</w:instrText>
      </w:r>
      <w:r w:rsidR="00300296">
        <w:rPr>
          <w:rFonts w:ascii="Times New Roman" w:hAnsi="Times New Roman" w:cs="Times New Roman"/>
        </w:rPr>
        <w:fldChar w:fldCharType="separate"/>
      </w:r>
      <w:r w:rsidR="004A32B4" w:rsidRPr="004A32B4">
        <w:rPr>
          <w:rFonts w:ascii="Times New Roman" w:hAnsi="Times New Roman" w:cs="Times New Roman"/>
          <w:noProof/>
        </w:rPr>
        <w:t>(Rosa 2003)</w:t>
      </w:r>
      <w:r w:rsidR="00300296">
        <w:rPr>
          <w:rFonts w:ascii="Times New Roman" w:hAnsi="Times New Roman" w:cs="Times New Roman"/>
        </w:rPr>
        <w:fldChar w:fldCharType="end"/>
      </w:r>
      <w:r w:rsidR="00300296">
        <w:rPr>
          <w:rFonts w:ascii="Times New Roman" w:hAnsi="Times New Roman" w:cs="Times New Roman"/>
        </w:rPr>
        <w:t>.</w:t>
      </w:r>
      <w:r w:rsidR="00300296" w:rsidRPr="00300296">
        <w:rPr>
          <w:rFonts w:ascii="Times New Roman" w:hAnsi="Times New Roman" w:cs="Times New Roman"/>
        </w:rPr>
        <w:t xml:space="preserve"> </w:t>
      </w:r>
      <w:r w:rsidR="00300296">
        <w:rPr>
          <w:rFonts w:ascii="Times New Roman" w:hAnsi="Times New Roman" w:cs="Times New Roman"/>
        </w:rPr>
        <w:t xml:space="preserve">However, </w:t>
      </w:r>
      <w:r>
        <w:rPr>
          <w:rFonts w:ascii="Times New Roman" w:hAnsi="Times New Roman" w:cs="Times New Roman"/>
        </w:rPr>
        <w:t>the analysis</w:t>
      </w:r>
      <w:r w:rsidR="0050717E">
        <w:rPr>
          <w:rFonts w:ascii="Times New Roman" w:hAnsi="Times New Roman" w:cs="Times New Roman"/>
        </w:rPr>
        <w:t xml:space="preserve"> of collected data</w:t>
      </w:r>
      <w:r>
        <w:rPr>
          <w:rFonts w:ascii="Times New Roman" w:hAnsi="Times New Roman" w:cs="Times New Roman"/>
        </w:rPr>
        <w:t xml:space="preserve"> relies heavily</w:t>
      </w:r>
      <w:r w:rsidR="00300296" w:rsidRPr="00300296">
        <w:rPr>
          <w:rFonts w:ascii="Times New Roman" w:hAnsi="Times New Roman" w:cs="Times New Roman"/>
        </w:rPr>
        <w:t xml:space="preserve"> on intuition rather than on </w:t>
      </w:r>
      <w:r>
        <w:rPr>
          <w:rFonts w:ascii="Times New Roman" w:hAnsi="Times New Roman" w:cs="Times New Roman"/>
        </w:rPr>
        <w:t>a unified</w:t>
      </w:r>
      <w:r w:rsidR="00300296" w:rsidRPr="00300296">
        <w:rPr>
          <w:rFonts w:ascii="Times New Roman" w:hAnsi="Times New Roman" w:cs="Times New Roman"/>
        </w:rPr>
        <w:t xml:space="preserve"> statistical </w:t>
      </w:r>
      <w:r>
        <w:rPr>
          <w:rFonts w:ascii="Times New Roman" w:hAnsi="Times New Roman" w:cs="Times New Roman"/>
        </w:rPr>
        <w:t>framework</w:t>
      </w:r>
      <w:r w:rsidR="00300296">
        <w:rPr>
          <w:rFonts w:ascii="Times New Roman" w:hAnsi="Times New Roman" w:cs="Times New Roman"/>
        </w:rPr>
        <w:t xml:space="preserve"> </w:t>
      </w:r>
      <w:r w:rsidR="00300296">
        <w:rPr>
          <w:rFonts w:ascii="Times New Roman" w:hAnsi="Times New Roman" w:cs="Times New Roman"/>
        </w:rPr>
        <w:fldChar w:fldCharType="begin" w:fldLock="1"/>
      </w:r>
      <w:r w:rsidR="00300296">
        <w:rPr>
          <w:rFonts w:ascii="Times New Roman" w:hAnsi="Times New Roman" w:cs="Times New Roman"/>
        </w:rPr>
        <w:instrText>ADDIN CSL_CITATION { "citationItems" : [ { "id" : "ITEM-1", "itemData" : { "author" : [ { "dropping-particle" : "", "family" : "Eudey", "given" : "TL", "non-dropping-particle" : "", "parse-names" : false, "suffix" : "" } ], "container-title" : "Statistical Science", "id" : "ITEM-1", "issued" : { "date-parts" : [ [ "1996" ] ] }, "title" : "Statistical considerations in DNA flow cytometry", "type" : "article-journal" }, "uris" : [ "http://www.mendeley.com/documents/?uuid=c65b24ee-968b-3428-a4e1-eacb930530c5" ] } ], "mendeley" : { "formattedCitation" : "(Eudey 1996)", "plainTextFormattedCitation" : "(Eudey 1996)", "previouslyFormattedCitation" : "(Eudey 1996)" }, "properties" : { "noteIndex" : 0 }, "schema" : "https://github.com/citation-style-language/schema/raw/master/csl-citation.json" }</w:instrText>
      </w:r>
      <w:r w:rsidR="00300296">
        <w:rPr>
          <w:rFonts w:ascii="Times New Roman" w:hAnsi="Times New Roman" w:cs="Times New Roman"/>
        </w:rPr>
        <w:fldChar w:fldCharType="separate"/>
      </w:r>
      <w:r w:rsidR="00300296" w:rsidRPr="00300296">
        <w:rPr>
          <w:rFonts w:ascii="Times New Roman" w:hAnsi="Times New Roman" w:cs="Times New Roman"/>
          <w:noProof/>
        </w:rPr>
        <w:t>(Eudey 1996)</w:t>
      </w:r>
      <w:r w:rsidR="00300296">
        <w:rPr>
          <w:rFonts w:ascii="Times New Roman" w:hAnsi="Times New Roman" w:cs="Times New Roman"/>
        </w:rPr>
        <w:fldChar w:fldCharType="end"/>
      </w:r>
      <w:r w:rsidR="00300296" w:rsidRPr="00300296">
        <w:rPr>
          <w:rFonts w:ascii="Times New Roman" w:hAnsi="Times New Roman" w:cs="Times New Roman"/>
        </w:rPr>
        <w:t xml:space="preserve">. </w:t>
      </w:r>
      <w:r w:rsidR="00AD5746" w:rsidRPr="00300296">
        <w:rPr>
          <w:rFonts w:ascii="Times New Roman" w:hAnsi="Times New Roman" w:cs="Times New Roman"/>
        </w:rPr>
        <w:t>The increased volume and complexity of flow cytometry data boosts the demand for reliable statistical methods and accompanying software implementations to complete the analysis and draw meaningful conclusions from the data</w:t>
      </w:r>
      <w:r w:rsidR="00AD5746">
        <w:rPr>
          <w:rFonts w:ascii="Times New Roman" w:hAnsi="Times New Roman" w:cs="Times New Roman"/>
        </w:rPr>
        <w:t xml:space="preserve"> </w:t>
      </w:r>
      <w:r w:rsidR="00DF5966">
        <w:rPr>
          <w:rFonts w:ascii="Times New Roman" w:hAnsi="Times New Roman" w:cs="Times New Roman"/>
        </w:rPr>
        <w:fldChar w:fldCharType="begin" w:fldLock="1"/>
      </w:r>
      <w:r w:rsidR="004A32B4">
        <w:rPr>
          <w:rFonts w:ascii="Times New Roman" w:hAnsi="Times New Roman" w:cs="Times New Roman"/>
        </w:rPr>
        <w:instrText>ADDIN CSL_CITATION { "citationItems" : [ { "id" : "ITEM-1", "itemData" : { "DOI" : "10.1002/cyto.a.10101", "ISSN" : "1552-4930", "author" : [ { "dropping-particle" : "", "family" : "Braylan", "given" : "Raul C", "non-dropping-particle" : "", "parse-names" : false, "suffix" : "" } ], "container-title" : "Cytometry Part A", "id" : "ITEM-1", "issue" : "1", "issued" : { "date-parts" : [ [ "2004" ] ] }, "page" : "57-61", "publisher" : "Wiley Online Library", "title" : "Impact of flow cytometry on the diagnosis and characterization of lymphomas, chronic lymphoproliferative disorders and plasma cell neoplasias", "type" : "article-journal", "volume" : "58A" }, "uris" : [ "http://www.mendeley.com/documents/?uuid=9e76441f-eae0-41a9-bcf2-252e2f011d39" ] }, { "id" : "ITEM-2", "itemData" : { "author" : [ { "dropping-particle" : "", "family" : "Lizard", "given" : "G", "non-dropping-particle" : "", "parse-names" : false, "suffix" : "" } ], "container-title" : "Cytometry Part A", "id" : "ITEM-2", "issued" : { "date-parts" : [ [ "2007" ] ] }, "title" : "Flow cytometry analyses and bioinformatics: interest in new softwares to optimize novel technologies and to favor the emergence of innovative concepts in cell", "type" : "article-journal" }, "uris" : [ "http://www.mendeley.com/documents/?uuid=a23bfa00-43e4-3ee4-a582-629d7cad458e" ] } ], "mendeley" : { "formattedCitation" : "(Braylan 2004; Lizard 2007)", "plainTextFormattedCitation" : "(Braylan 2004; Lizard 2007)", "previouslyFormattedCitation" : "(Braylan 2004; Lizard 2007)" }, "properties" : { "noteIndex" : 0 }, "schema" : "https://github.com/citation-style-language/schema/raw/master/csl-citation.json" }</w:instrText>
      </w:r>
      <w:r w:rsidR="00DF5966">
        <w:rPr>
          <w:rFonts w:ascii="Times New Roman" w:hAnsi="Times New Roman" w:cs="Times New Roman"/>
        </w:rPr>
        <w:fldChar w:fldCharType="separate"/>
      </w:r>
      <w:r w:rsidR="00DF5966" w:rsidRPr="00DF5966">
        <w:rPr>
          <w:rFonts w:ascii="Times New Roman" w:hAnsi="Times New Roman" w:cs="Times New Roman"/>
          <w:noProof/>
        </w:rPr>
        <w:t>(Braylan 2004; Lizard 2007)</w:t>
      </w:r>
      <w:r w:rsidR="00DF5966">
        <w:rPr>
          <w:rFonts w:ascii="Times New Roman" w:hAnsi="Times New Roman" w:cs="Times New Roman"/>
        </w:rPr>
        <w:fldChar w:fldCharType="end"/>
      </w:r>
      <w:r w:rsidR="0050717E">
        <w:rPr>
          <w:rFonts w:ascii="Times New Roman" w:hAnsi="Times New Roman" w:cs="Times New Roman"/>
        </w:rPr>
        <w:t>.</w:t>
      </w:r>
      <w:r w:rsidR="00300296">
        <w:rPr>
          <w:rFonts w:ascii="Times New Roman" w:hAnsi="Times New Roman" w:cs="Times New Roman"/>
        </w:rPr>
        <w:t xml:space="preserve"> </w:t>
      </w:r>
    </w:p>
    <w:bookmarkEnd w:id="0"/>
    <w:p w14:paraId="773C9B15" w14:textId="77777777" w:rsidR="0050717E" w:rsidRDefault="0050717E" w:rsidP="00421109">
      <w:pPr>
        <w:spacing w:line="480" w:lineRule="auto"/>
        <w:rPr>
          <w:rFonts w:ascii="Times New Roman" w:hAnsi="Times New Roman" w:cs="Times New Roman"/>
        </w:rPr>
      </w:pPr>
    </w:p>
    <w:p w14:paraId="191CC784" w14:textId="5E3E41DB" w:rsidR="00C05724" w:rsidRDefault="00C85628" w:rsidP="00421109">
      <w:pPr>
        <w:spacing w:line="480" w:lineRule="auto"/>
        <w:rPr>
          <w:rFonts w:ascii="Times New Roman" w:hAnsi="Times New Roman" w:cs="Times New Roman"/>
        </w:rPr>
      </w:pPr>
      <w:r>
        <w:rPr>
          <w:rFonts w:ascii="Times New Roman" w:hAnsi="Times New Roman" w:cs="Times New Roman"/>
        </w:rPr>
        <w:t xml:space="preserve">The analysis of FCM data is generally comprised of two key components (a) </w:t>
      </w:r>
      <w:r w:rsidR="00300296" w:rsidRPr="00300296">
        <w:rPr>
          <w:rFonts w:ascii="Times New Roman" w:hAnsi="Times New Roman" w:cs="Times New Roman"/>
        </w:rPr>
        <w:t xml:space="preserve">gating, involving the identification of homogeneous cell populations, </w:t>
      </w:r>
      <w:r>
        <w:rPr>
          <w:rFonts w:ascii="Times New Roman" w:hAnsi="Times New Roman" w:cs="Times New Roman"/>
        </w:rPr>
        <w:t>and (</w:t>
      </w:r>
      <w:r w:rsidR="00AD5746">
        <w:rPr>
          <w:rFonts w:ascii="Times New Roman" w:hAnsi="Times New Roman" w:cs="Times New Roman"/>
        </w:rPr>
        <w:t xml:space="preserve">b) tagging, identification of correlations between characteristics of the identified cell populations. The gating stage of analysis </w:t>
      </w:r>
      <w:r w:rsidR="00300296" w:rsidRPr="00300296">
        <w:rPr>
          <w:rFonts w:ascii="Times New Roman" w:hAnsi="Times New Roman" w:cs="Times New Roman"/>
        </w:rPr>
        <w:t>is traditionally a manual process wher</w:t>
      </w:r>
      <w:r w:rsidR="00AD5746">
        <w:rPr>
          <w:rFonts w:ascii="Times New Roman" w:hAnsi="Times New Roman" w:cs="Times New Roman"/>
        </w:rPr>
        <w:t xml:space="preserve">eby a computer mouse is used to </w:t>
      </w:r>
      <w:r w:rsidR="00300296" w:rsidRPr="00300296">
        <w:rPr>
          <w:rFonts w:ascii="Times New Roman" w:hAnsi="Times New Roman" w:cs="Times New Roman"/>
        </w:rPr>
        <w:t xml:space="preserve">draw </w:t>
      </w:r>
      <w:r w:rsidR="00AD5746">
        <w:rPr>
          <w:rFonts w:ascii="Times New Roman" w:hAnsi="Times New Roman" w:cs="Times New Roman"/>
        </w:rPr>
        <w:t>gates</w:t>
      </w:r>
      <w:r w:rsidR="00300296" w:rsidRPr="00300296">
        <w:rPr>
          <w:rFonts w:ascii="Times New Roman" w:hAnsi="Times New Roman" w:cs="Times New Roman"/>
        </w:rPr>
        <w:t xml:space="preserve"> around a </w:t>
      </w:r>
      <w:r w:rsidR="00AD5746">
        <w:rPr>
          <w:rFonts w:ascii="Times New Roman" w:hAnsi="Times New Roman" w:cs="Times New Roman"/>
        </w:rPr>
        <w:t>region</w:t>
      </w:r>
      <w:r w:rsidR="00300296" w:rsidRPr="00300296">
        <w:rPr>
          <w:rFonts w:ascii="Times New Roman" w:hAnsi="Times New Roman" w:cs="Times New Roman"/>
        </w:rPr>
        <w:t xml:space="preserve"> of</w:t>
      </w:r>
      <w:r w:rsidR="00AD5746">
        <w:rPr>
          <w:rFonts w:ascii="Times New Roman" w:hAnsi="Times New Roman" w:cs="Times New Roman"/>
        </w:rPr>
        <w:t xml:space="preserve"> interest</w:t>
      </w:r>
      <w:r w:rsidR="00300296" w:rsidRPr="00300296">
        <w:rPr>
          <w:rFonts w:ascii="Times New Roman" w:hAnsi="Times New Roman" w:cs="Times New Roman"/>
        </w:rPr>
        <w:t xml:space="preserve"> </w:t>
      </w:r>
      <w:r w:rsidR="00AD5746">
        <w:rPr>
          <w:rFonts w:ascii="Times New Roman" w:hAnsi="Times New Roman" w:cs="Times New Roman"/>
        </w:rPr>
        <w:t xml:space="preserve">on a 2D representation of </w:t>
      </w:r>
      <w:r w:rsidR="00555CFE">
        <w:rPr>
          <w:rFonts w:ascii="Times New Roman" w:hAnsi="Times New Roman" w:cs="Times New Roman"/>
        </w:rPr>
        <w:t>a pair of</w:t>
      </w:r>
      <w:r w:rsidR="00AD5746">
        <w:rPr>
          <w:rFonts w:ascii="Times New Roman" w:hAnsi="Times New Roman" w:cs="Times New Roman"/>
        </w:rPr>
        <w:t xml:space="preserve"> FCM variables</w:t>
      </w:r>
      <w:r w:rsidR="00300296" w:rsidRPr="00300296">
        <w:rPr>
          <w:rFonts w:ascii="Times New Roman" w:hAnsi="Times New Roman" w:cs="Times New Roman"/>
        </w:rPr>
        <w:t xml:space="preserve">. </w:t>
      </w:r>
      <w:r w:rsidR="00555CFE">
        <w:rPr>
          <w:rFonts w:ascii="Times New Roman" w:hAnsi="Times New Roman" w:cs="Times New Roman"/>
        </w:rPr>
        <w:t xml:space="preserve">This manual gating process based </w:t>
      </w:r>
      <w:r w:rsidR="00A73C19">
        <w:rPr>
          <w:rFonts w:ascii="Times New Roman" w:hAnsi="Times New Roman" w:cs="Times New Roman"/>
        </w:rPr>
        <w:t xml:space="preserve">primarily on </w:t>
      </w:r>
      <w:r w:rsidR="00555CFE">
        <w:rPr>
          <w:rFonts w:ascii="Times New Roman" w:hAnsi="Times New Roman" w:cs="Times New Roman"/>
        </w:rPr>
        <w:t>expert knowledge (</w:t>
      </w:r>
      <w:r w:rsidR="003D3C0D">
        <w:rPr>
          <w:rFonts w:ascii="Times New Roman" w:hAnsi="Times New Roman" w:cs="Times New Roman"/>
        </w:rPr>
        <w:t xml:space="preserve">Bagwell 2004; </w:t>
      </w:r>
      <w:r w:rsidR="00A62458">
        <w:rPr>
          <w:rFonts w:ascii="Times New Roman" w:hAnsi="Times New Roman" w:cs="Times New Roman"/>
        </w:rPr>
        <w:t xml:space="preserve">Parks 1997; </w:t>
      </w:r>
      <w:proofErr w:type="spellStart"/>
      <w:r w:rsidR="00A62458">
        <w:rPr>
          <w:rFonts w:ascii="Times New Roman" w:hAnsi="Times New Roman" w:cs="Times New Roman"/>
        </w:rPr>
        <w:t>Suni</w:t>
      </w:r>
      <w:proofErr w:type="spellEnd"/>
      <w:r w:rsidR="00A62458">
        <w:rPr>
          <w:rFonts w:ascii="Times New Roman" w:hAnsi="Times New Roman" w:cs="Times New Roman"/>
        </w:rPr>
        <w:t xml:space="preserve"> 2003</w:t>
      </w:r>
      <w:r w:rsidR="00555CFE">
        <w:rPr>
          <w:rFonts w:ascii="Times New Roman" w:hAnsi="Times New Roman" w:cs="Times New Roman"/>
        </w:rPr>
        <w:t xml:space="preserve">) is time-consuming, highly subjective and limits the reproducibility of later analysis. </w:t>
      </w:r>
      <w:r w:rsidR="00A73C19">
        <w:rPr>
          <w:rFonts w:ascii="Times New Roman" w:hAnsi="Times New Roman" w:cs="Times New Roman"/>
        </w:rPr>
        <w:t>Furthermore, t</w:t>
      </w:r>
      <w:r w:rsidR="00555CFE">
        <w:rPr>
          <w:rFonts w:ascii="Times New Roman" w:hAnsi="Times New Roman" w:cs="Times New Roman"/>
        </w:rPr>
        <w:t>he restriction</w:t>
      </w:r>
      <w:r w:rsidR="004E3FB5">
        <w:rPr>
          <w:rFonts w:ascii="Times New Roman" w:hAnsi="Times New Roman" w:cs="Times New Roman"/>
        </w:rPr>
        <w:t xml:space="preserve"> of a 2D graphical representation</w:t>
      </w:r>
      <w:r w:rsidR="00555CFE">
        <w:rPr>
          <w:rFonts w:ascii="Times New Roman" w:hAnsi="Times New Roman" w:cs="Times New Roman"/>
        </w:rPr>
        <w:t xml:space="preserve"> </w:t>
      </w:r>
      <w:r w:rsidR="004E3FB5">
        <w:rPr>
          <w:rFonts w:ascii="Times New Roman" w:hAnsi="Times New Roman" w:cs="Times New Roman"/>
        </w:rPr>
        <w:t>as the gating strategy</w:t>
      </w:r>
      <w:r w:rsidR="00555CFE">
        <w:rPr>
          <w:rFonts w:ascii="Times New Roman" w:hAnsi="Times New Roman" w:cs="Times New Roman"/>
        </w:rPr>
        <w:t xml:space="preserve"> </w:t>
      </w:r>
      <w:r w:rsidR="004E3FB5">
        <w:rPr>
          <w:rFonts w:ascii="Times New Roman" w:hAnsi="Times New Roman" w:cs="Times New Roman"/>
        </w:rPr>
        <w:t>for high-dimensional FCM d</w:t>
      </w:r>
      <w:r w:rsidR="00A73C19">
        <w:rPr>
          <w:rFonts w:ascii="Times New Roman" w:hAnsi="Times New Roman" w:cs="Times New Roman"/>
        </w:rPr>
        <w:t xml:space="preserve">ata is highly error-prone, as unexplored </w:t>
      </w:r>
      <w:r w:rsidR="00A73C19">
        <w:rPr>
          <w:rFonts w:ascii="Times New Roman" w:hAnsi="Times New Roman" w:cs="Times New Roman"/>
        </w:rPr>
        <w:lastRenderedPageBreak/>
        <w:t xml:space="preserve">variables may provide additional information not evident in the chosen pair of variables (Lo 2008). </w:t>
      </w:r>
    </w:p>
    <w:p w14:paraId="15715331" w14:textId="77777777" w:rsidR="004E3FB5" w:rsidRDefault="004E3FB5" w:rsidP="00421109">
      <w:pPr>
        <w:spacing w:line="480" w:lineRule="auto"/>
        <w:rPr>
          <w:rFonts w:ascii="Times New Roman" w:hAnsi="Times New Roman" w:cs="Times New Roman"/>
        </w:rPr>
      </w:pPr>
    </w:p>
    <w:p w14:paraId="3791301B" w14:textId="1588D8CE" w:rsidR="004E3FB5" w:rsidRDefault="004E3FB5" w:rsidP="00421109">
      <w:pPr>
        <w:spacing w:line="480" w:lineRule="auto"/>
        <w:rPr>
          <w:rFonts w:ascii="Times New Roman" w:hAnsi="Times New Roman" w:cs="Times New Roman"/>
        </w:rPr>
      </w:pPr>
      <w:r>
        <w:rPr>
          <w:rFonts w:ascii="Times New Roman" w:hAnsi="Times New Roman" w:cs="Times New Roman"/>
        </w:rPr>
        <w:t xml:space="preserve">The identification of sub-populations in a large population, where each sub-populations members share a particular function is known as clustering in the statistical literature. Gating in FCM hopes to find homogenous cell populations within a large </w:t>
      </w:r>
      <w:r w:rsidR="00042090">
        <w:rPr>
          <w:rFonts w:ascii="Times New Roman" w:hAnsi="Times New Roman" w:cs="Times New Roman"/>
        </w:rPr>
        <w:t>cell population analyses by the technology, as such the statistical approaches to automating gating follow a clustering methodology.</w:t>
      </w:r>
      <w:r>
        <w:rPr>
          <w:rFonts w:ascii="Times New Roman" w:hAnsi="Times New Roman" w:cs="Times New Roman"/>
        </w:rPr>
        <w:t xml:space="preserve"> </w:t>
      </w:r>
      <w:r w:rsidR="00042090">
        <w:rPr>
          <w:rFonts w:ascii="Times New Roman" w:hAnsi="Times New Roman" w:cs="Times New Roman"/>
        </w:rPr>
        <w:t>Several of the methods utilised frequently in statistical clustering have been applied to the area of FCM data analysis. The k-means algorithm and its extensions has been attempted extensively (</w:t>
      </w:r>
      <w:r w:rsidR="001D668A">
        <w:rPr>
          <w:rFonts w:ascii="Times New Roman" w:hAnsi="Times New Roman" w:cs="Times New Roman"/>
        </w:rPr>
        <w:t xml:space="preserve">Bakker </w:t>
      </w:r>
      <w:proofErr w:type="spellStart"/>
      <w:r w:rsidR="001D668A">
        <w:rPr>
          <w:rFonts w:ascii="Times New Roman" w:hAnsi="Times New Roman" w:cs="Times New Roman"/>
        </w:rPr>
        <w:t>Schut</w:t>
      </w:r>
      <w:proofErr w:type="spellEnd"/>
      <w:r w:rsidR="001D668A">
        <w:rPr>
          <w:rFonts w:ascii="Times New Roman" w:hAnsi="Times New Roman" w:cs="Times New Roman"/>
        </w:rPr>
        <w:t xml:space="preserve"> 1993; Wilkins 2001; </w:t>
      </w:r>
      <w:proofErr w:type="spellStart"/>
      <w:r w:rsidR="007F5F52">
        <w:rPr>
          <w:rFonts w:ascii="Times New Roman" w:hAnsi="Times New Roman" w:cs="Times New Roman"/>
        </w:rPr>
        <w:t>Lugli</w:t>
      </w:r>
      <w:proofErr w:type="spellEnd"/>
      <w:r w:rsidR="007F5F52">
        <w:rPr>
          <w:rFonts w:ascii="Times New Roman" w:hAnsi="Times New Roman" w:cs="Times New Roman"/>
        </w:rPr>
        <w:t xml:space="preserve"> 2010</w:t>
      </w:r>
      <w:r w:rsidR="00042090">
        <w:rPr>
          <w:rFonts w:ascii="Times New Roman" w:hAnsi="Times New Roman" w:cs="Times New Roman"/>
        </w:rPr>
        <w:t>), however classical k-means methods only allow cells to belong to one cluster. This hard clustering approach is restrictive in nature, as such a fuzzy k-means approach allowing cells to belong to different clusters with an associated probability was proposed (</w:t>
      </w:r>
      <w:proofErr w:type="spellStart"/>
      <w:r w:rsidR="001D668A">
        <w:rPr>
          <w:rFonts w:ascii="Times New Roman" w:hAnsi="Times New Roman" w:cs="Times New Roman"/>
        </w:rPr>
        <w:t>Rousseeuw</w:t>
      </w:r>
      <w:proofErr w:type="spellEnd"/>
      <w:r w:rsidR="001D668A">
        <w:rPr>
          <w:rFonts w:ascii="Times New Roman" w:hAnsi="Times New Roman" w:cs="Times New Roman"/>
        </w:rPr>
        <w:t xml:space="preserve"> 1996</w:t>
      </w:r>
      <w:r w:rsidR="00042090">
        <w:rPr>
          <w:rFonts w:ascii="Times New Roman" w:hAnsi="Times New Roman" w:cs="Times New Roman"/>
        </w:rPr>
        <w:t xml:space="preserve">). Of more importance is the clustering criterion used in these approaches, which can impact the shape, size and orientation of identified sub-populations, thus failing to identify true cluster shapes in FCM. </w:t>
      </w:r>
      <w:r w:rsidR="001D668A">
        <w:rPr>
          <w:rFonts w:ascii="Times New Roman" w:hAnsi="Times New Roman" w:cs="Times New Roman"/>
        </w:rPr>
        <w:t>Many authors have attempted to use supervised learning algorithms for the automated gating procedure, such as neural networks (</w:t>
      </w:r>
      <w:r w:rsidR="007F5F52">
        <w:rPr>
          <w:rFonts w:ascii="Times New Roman" w:hAnsi="Times New Roman" w:cs="Times New Roman"/>
        </w:rPr>
        <w:t xml:space="preserve">Kothari 1996; </w:t>
      </w:r>
      <w:proofErr w:type="spellStart"/>
      <w:r w:rsidR="007F5F52">
        <w:rPr>
          <w:rFonts w:ascii="Times New Roman" w:hAnsi="Times New Roman" w:cs="Times New Roman"/>
        </w:rPr>
        <w:t>Boddy</w:t>
      </w:r>
      <w:proofErr w:type="spellEnd"/>
      <w:r w:rsidR="007F5F52">
        <w:rPr>
          <w:rFonts w:ascii="Times New Roman" w:hAnsi="Times New Roman" w:cs="Times New Roman"/>
        </w:rPr>
        <w:t xml:space="preserve"> 2000</w:t>
      </w:r>
      <w:r w:rsidR="001D668A">
        <w:rPr>
          <w:rFonts w:ascii="Times New Roman" w:hAnsi="Times New Roman" w:cs="Times New Roman"/>
        </w:rPr>
        <w:t>) and support vector machines (</w:t>
      </w:r>
      <w:r w:rsidR="007F5F52">
        <w:rPr>
          <w:rFonts w:ascii="Times New Roman" w:hAnsi="Times New Roman" w:cs="Times New Roman"/>
        </w:rPr>
        <w:t>Morris 2001</w:t>
      </w:r>
      <w:r w:rsidR="001D668A">
        <w:rPr>
          <w:rFonts w:ascii="Times New Roman" w:hAnsi="Times New Roman" w:cs="Times New Roman"/>
        </w:rPr>
        <w:t xml:space="preserve">), however these approaches require training data which reverts the basis of the methodology to expert opinion. </w:t>
      </w:r>
      <w:r w:rsidR="00042090">
        <w:rPr>
          <w:rFonts w:ascii="Times New Roman" w:hAnsi="Times New Roman" w:cs="Times New Roman"/>
        </w:rPr>
        <w:t>More recently, a model-based clustering (</w:t>
      </w:r>
      <w:r w:rsidR="007F5F52">
        <w:rPr>
          <w:rFonts w:ascii="Times New Roman" w:hAnsi="Times New Roman" w:cs="Times New Roman"/>
        </w:rPr>
        <w:t>Fraley 2002</w:t>
      </w:r>
      <w:r w:rsidR="00042090">
        <w:rPr>
          <w:rFonts w:ascii="Times New Roman" w:hAnsi="Times New Roman" w:cs="Times New Roman"/>
        </w:rPr>
        <w:t>) approach utilising t-mixtures has been developed (</w:t>
      </w:r>
      <w:r w:rsidR="001D668A">
        <w:rPr>
          <w:rFonts w:ascii="Times New Roman" w:hAnsi="Times New Roman" w:cs="Times New Roman"/>
        </w:rPr>
        <w:t>Lo 2008</w:t>
      </w:r>
      <w:r w:rsidR="00042090">
        <w:rPr>
          <w:rFonts w:ascii="Times New Roman" w:hAnsi="Times New Roman" w:cs="Times New Roman"/>
        </w:rPr>
        <w:t xml:space="preserve">). </w:t>
      </w:r>
      <w:r w:rsidR="001D668A">
        <w:rPr>
          <w:rFonts w:ascii="Times New Roman" w:hAnsi="Times New Roman" w:cs="Times New Roman"/>
        </w:rPr>
        <w:t xml:space="preserve">While model-based clustering has become a state-of-art in clustering high-dimensional data its application to FCM is inappropriate regardless of the distributional properties utilised. It is </w:t>
      </w:r>
      <w:r w:rsidR="001D668A">
        <w:rPr>
          <w:rFonts w:ascii="Times New Roman" w:hAnsi="Times New Roman" w:cs="Times New Roman"/>
        </w:rPr>
        <w:lastRenderedPageBreak/>
        <w:t>restrictive in its nature as it models each sub-population using the same distribution with varying location and scale parameters. The shape, size and orientation of sub-populations in FCM analysis appear not to follow a distribution and as such tackling FCM gating with a non-distributional methodology seems appropriate.</w:t>
      </w:r>
    </w:p>
    <w:p w14:paraId="660F5ECC" w14:textId="76C5F7C7" w:rsidR="001D668A" w:rsidRPr="007C5DD7" w:rsidRDefault="007C5DD7" w:rsidP="00421109">
      <w:pPr>
        <w:spacing w:line="480" w:lineRule="auto"/>
        <w:rPr>
          <w:rFonts w:ascii="Times New Roman" w:hAnsi="Times New Roman" w:cs="Times New Roman"/>
          <w:b/>
        </w:rPr>
      </w:pPr>
      <w:commentRangeStart w:id="1"/>
      <w:r>
        <w:rPr>
          <w:rFonts w:ascii="Times New Roman" w:hAnsi="Times New Roman" w:cs="Times New Roman"/>
          <w:b/>
        </w:rPr>
        <w:t>Our approach…</w:t>
      </w:r>
      <w:commentRangeEnd w:id="1"/>
      <w:r w:rsidR="00F96209">
        <w:rPr>
          <w:rStyle w:val="CommentReference"/>
        </w:rPr>
        <w:commentReference w:id="1"/>
      </w:r>
    </w:p>
    <w:p w14:paraId="001EC0E3" w14:textId="77777777" w:rsidR="00C05724" w:rsidRDefault="00C05724" w:rsidP="00421109">
      <w:pPr>
        <w:spacing w:line="480" w:lineRule="auto"/>
        <w:rPr>
          <w:rFonts w:ascii="Times New Roman" w:hAnsi="Times New Roman" w:cs="Times New Roman"/>
          <w:b/>
        </w:rPr>
      </w:pPr>
    </w:p>
    <w:p w14:paraId="18D3974C" w14:textId="618BC0DC" w:rsidR="00822BA0" w:rsidRDefault="00287BFD" w:rsidP="00421109">
      <w:pPr>
        <w:spacing w:line="480" w:lineRule="auto"/>
        <w:rPr>
          <w:rFonts w:ascii="Times New Roman" w:hAnsi="Times New Roman" w:cs="Times New Roman"/>
          <w:b/>
        </w:rPr>
      </w:pPr>
      <w:r>
        <w:rPr>
          <w:rFonts w:ascii="Times New Roman" w:hAnsi="Times New Roman" w:cs="Times New Roman"/>
          <w:b/>
        </w:rPr>
        <w:t xml:space="preserve">Materials and </w:t>
      </w:r>
      <w:r w:rsidR="00822BA0" w:rsidRPr="00B36723">
        <w:rPr>
          <w:rFonts w:ascii="Times New Roman" w:hAnsi="Times New Roman" w:cs="Times New Roman"/>
          <w:b/>
        </w:rPr>
        <w:t>Methods</w:t>
      </w:r>
    </w:p>
    <w:p w14:paraId="6605F0DF" w14:textId="4A61100F" w:rsidR="00904989" w:rsidRDefault="00904989" w:rsidP="00421109">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w:t>
      </w:r>
      <w:r w:rsidR="00287BFD">
        <w:rPr>
          <w:rFonts w:ascii="Times New Roman" w:hAnsi="Times New Roman" w:cs="Times New Roman"/>
          <w:b/>
          <w:i/>
        </w:rPr>
        <w:t>Description</w:t>
      </w:r>
    </w:p>
    <w:p w14:paraId="46001654" w14:textId="138AF4D7" w:rsidR="00A85FAF" w:rsidRDefault="00A85FAF" w:rsidP="00421109">
      <w:pPr>
        <w:spacing w:line="480" w:lineRule="auto"/>
        <w:rPr>
          <w:rFonts w:ascii="Times New Roman" w:hAnsi="Times New Roman" w:cs="Times New Roman"/>
        </w:rPr>
      </w:pPr>
      <w:r>
        <w:rPr>
          <w:rFonts w:ascii="Times New Roman" w:hAnsi="Times New Roman" w:cs="Times New Roman"/>
        </w:rPr>
        <w:t xml:space="preserve">Two publicly available datasets will be used to demonstrate the application of the proposed methodology to FCM. The use of these two datasets follows the work </w:t>
      </w:r>
    </w:p>
    <w:p w14:paraId="0C657494" w14:textId="77777777" w:rsidR="00A85FAF" w:rsidRDefault="00A85FAF" w:rsidP="00421109">
      <w:pPr>
        <w:spacing w:line="480" w:lineRule="auto"/>
        <w:rPr>
          <w:rFonts w:ascii="Times New Roman" w:hAnsi="Times New Roman" w:cs="Times New Roman"/>
        </w:rPr>
      </w:pPr>
    </w:p>
    <w:p w14:paraId="2B35FFFF" w14:textId="77777777" w:rsidR="00A85FAF" w:rsidRDefault="00A85FAF" w:rsidP="00421109">
      <w:pPr>
        <w:spacing w:line="480" w:lineRule="auto"/>
        <w:rPr>
          <w:rFonts w:ascii="Times New Roman" w:hAnsi="Times New Roman" w:cs="Times New Roman"/>
        </w:rPr>
      </w:pPr>
    </w:p>
    <w:p w14:paraId="51AAB63F" w14:textId="77777777" w:rsidR="00A85FAF" w:rsidRDefault="00A85FAF" w:rsidP="00421109">
      <w:pPr>
        <w:spacing w:line="480" w:lineRule="auto"/>
        <w:rPr>
          <w:rFonts w:ascii="Times New Roman" w:hAnsi="Times New Roman" w:cs="Times New Roman"/>
        </w:rPr>
      </w:pPr>
    </w:p>
    <w:p w14:paraId="41C3A6D8" w14:textId="675EABC5" w:rsidR="00DC71F3" w:rsidRDefault="00DC71F3" w:rsidP="00421109">
      <w:pPr>
        <w:spacing w:line="480" w:lineRule="auto"/>
        <w:rPr>
          <w:rFonts w:ascii="Times New Roman" w:hAnsi="Times New Roman" w:cs="Times New Roman"/>
        </w:rPr>
      </w:pPr>
      <w:r>
        <w:rPr>
          <w:rFonts w:ascii="Times New Roman" w:hAnsi="Times New Roman" w:cs="Times New Roman"/>
        </w:rPr>
        <w:t xml:space="preserve">To demonstrate our proposed methodology for the automated gating of FCM data we </w:t>
      </w:r>
      <w:r w:rsidR="001365AA">
        <w:rPr>
          <w:rFonts w:ascii="Times New Roman" w:hAnsi="Times New Roman" w:cs="Times New Roman"/>
        </w:rPr>
        <w:t>have utilised two FCM datasets, one publicly available dataset (</w:t>
      </w:r>
      <w:proofErr w:type="spellStart"/>
      <w:r w:rsidR="001365AA">
        <w:rPr>
          <w:rFonts w:ascii="Times New Roman" w:hAnsi="Times New Roman" w:cs="Times New Roman"/>
        </w:rPr>
        <w:t>Gasparetto</w:t>
      </w:r>
      <w:proofErr w:type="spellEnd"/>
      <w:r w:rsidR="001365AA">
        <w:rPr>
          <w:rFonts w:ascii="Times New Roman" w:hAnsi="Times New Roman" w:cs="Times New Roman"/>
        </w:rPr>
        <w:t xml:space="preserve"> 2004) and one from the University of Limerick Life Sciences Department.</w:t>
      </w:r>
    </w:p>
    <w:p w14:paraId="70D67762" w14:textId="3170700F" w:rsidR="001F58F8" w:rsidRPr="00B41A17" w:rsidRDefault="001F58F8" w:rsidP="00421109">
      <w:pPr>
        <w:spacing w:line="480" w:lineRule="auto"/>
        <w:rPr>
          <w:rFonts w:ascii="Times New Roman" w:hAnsi="Times New Roman" w:cs="Times New Roman"/>
        </w:rPr>
      </w:pPr>
      <w:r>
        <w:rPr>
          <w:rFonts w:ascii="Times New Roman" w:hAnsi="Times New Roman" w:cs="Times New Roman"/>
          <w:b/>
        </w:rPr>
        <w:t>The Rituximab dataset.</w:t>
      </w:r>
      <w:r w:rsidR="00B41A17">
        <w:rPr>
          <w:rFonts w:ascii="Times New Roman" w:hAnsi="Times New Roman" w:cs="Times New Roman"/>
          <w:b/>
        </w:rPr>
        <w:t xml:space="preserve"> </w:t>
      </w:r>
      <w:r w:rsidR="00B41A17">
        <w:rPr>
          <w:rFonts w:ascii="Times New Roman" w:hAnsi="Times New Roman" w:cs="Times New Roman"/>
        </w:rPr>
        <w:t xml:space="preserve">Flow cytometry analysis was used in a drug-screening experiment to </w:t>
      </w:r>
      <w:r w:rsidR="00723B2E">
        <w:rPr>
          <w:rFonts w:ascii="Times New Roman" w:hAnsi="Times New Roman" w:cs="Times New Roman"/>
        </w:rPr>
        <w:t xml:space="preserve">identify compounds that would augment the activity of Rituximab. The NCI diversity set compound library was used to select 1600 compounds distributed into duplicate 96 well plates. Both plates were incubated overnight using </w:t>
      </w:r>
      <w:proofErr w:type="spellStart"/>
      <w:r w:rsidR="00723B2E">
        <w:rPr>
          <w:rFonts w:ascii="Times New Roman" w:hAnsi="Times New Roman" w:cs="Times New Roman"/>
        </w:rPr>
        <w:t>Daudi</w:t>
      </w:r>
      <w:proofErr w:type="spellEnd"/>
      <w:r w:rsidR="00723B2E">
        <w:rPr>
          <w:rFonts w:ascii="Times New Roman" w:hAnsi="Times New Roman" w:cs="Times New Roman"/>
        </w:rPr>
        <w:t xml:space="preserve"> lymphoma cell line. Rituximab was then added to one duplicate plate and both plates were incubated for an additional number of hours. The samples contained cells treated with the compounds, untreated control cells and </w:t>
      </w:r>
      <w:r w:rsidR="00723B2E">
        <w:rPr>
          <w:rFonts w:ascii="Times New Roman" w:hAnsi="Times New Roman" w:cs="Times New Roman"/>
        </w:rPr>
        <w:lastRenderedPageBreak/>
        <w:t xml:space="preserve">cells treated only with Rituximab. The cells were incubated with </w:t>
      </w:r>
      <w:proofErr w:type="spellStart"/>
      <w:r w:rsidR="00723B2E">
        <w:rPr>
          <w:rFonts w:ascii="Times New Roman" w:hAnsi="Times New Roman" w:cs="Times New Roman"/>
        </w:rPr>
        <w:t>BrdU</w:t>
      </w:r>
      <w:proofErr w:type="spellEnd"/>
      <w:r w:rsidR="00723B2E">
        <w:rPr>
          <w:rFonts w:ascii="Times New Roman" w:hAnsi="Times New Roman" w:cs="Times New Roman"/>
        </w:rPr>
        <w:t xml:space="preserve"> to identify newly formed DNA during the culture period, and were stained with anti-</w:t>
      </w:r>
      <w:proofErr w:type="spellStart"/>
      <w:r w:rsidR="00723B2E">
        <w:rPr>
          <w:rFonts w:ascii="Times New Roman" w:hAnsi="Times New Roman" w:cs="Times New Roman"/>
        </w:rPr>
        <w:t>BrdU</w:t>
      </w:r>
      <w:proofErr w:type="spellEnd"/>
      <w:r w:rsidR="00723B2E">
        <w:rPr>
          <w:rFonts w:ascii="Times New Roman" w:hAnsi="Times New Roman" w:cs="Times New Roman"/>
        </w:rPr>
        <w:t xml:space="preserve"> and 7-AAD following the culture period. FCM analysis was then used to identify the proportion of cells in various cell cycles.</w:t>
      </w:r>
    </w:p>
    <w:p w14:paraId="6EAED645" w14:textId="77777777" w:rsidR="001F58F8" w:rsidRDefault="001F58F8" w:rsidP="00421109">
      <w:pPr>
        <w:spacing w:line="480" w:lineRule="auto"/>
        <w:rPr>
          <w:rFonts w:ascii="Times New Roman" w:hAnsi="Times New Roman" w:cs="Times New Roman"/>
          <w:b/>
        </w:rPr>
      </w:pPr>
    </w:p>
    <w:p w14:paraId="0EDC8886" w14:textId="75A06BBF" w:rsidR="001F58F8" w:rsidRPr="00C04713" w:rsidRDefault="001F58F8" w:rsidP="00421109">
      <w:pPr>
        <w:spacing w:line="480" w:lineRule="auto"/>
        <w:rPr>
          <w:rFonts w:ascii="Times New Roman" w:hAnsi="Times New Roman" w:cs="Times New Roman"/>
        </w:rPr>
      </w:pPr>
      <w:r>
        <w:rPr>
          <w:rFonts w:ascii="Times New Roman" w:hAnsi="Times New Roman" w:cs="Times New Roman"/>
          <w:b/>
        </w:rPr>
        <w:t xml:space="preserve">The </w:t>
      </w:r>
      <w:proofErr w:type="spellStart"/>
      <w:r w:rsidR="00A85FAF">
        <w:rPr>
          <w:rFonts w:ascii="Times New Roman" w:hAnsi="Times New Roman" w:cs="Times New Roman"/>
          <w:b/>
        </w:rPr>
        <w:t>GvHD</w:t>
      </w:r>
      <w:proofErr w:type="spellEnd"/>
      <w:r>
        <w:rPr>
          <w:rFonts w:ascii="Times New Roman" w:hAnsi="Times New Roman" w:cs="Times New Roman"/>
          <w:b/>
        </w:rPr>
        <w:t xml:space="preserve"> dataset.</w:t>
      </w:r>
      <w:r w:rsidR="00B41A17">
        <w:rPr>
          <w:rFonts w:ascii="Times New Roman" w:hAnsi="Times New Roman" w:cs="Times New Roman"/>
          <w:b/>
        </w:rPr>
        <w:t xml:space="preserve"> </w:t>
      </w:r>
    </w:p>
    <w:p w14:paraId="3D6E33D4" w14:textId="77777777" w:rsidR="001F58F8" w:rsidRPr="001F58F8" w:rsidRDefault="001F58F8" w:rsidP="00421109">
      <w:pPr>
        <w:spacing w:line="480" w:lineRule="auto"/>
        <w:rPr>
          <w:rFonts w:ascii="Times New Roman" w:hAnsi="Times New Roman" w:cs="Times New Roman"/>
          <w:b/>
        </w:rPr>
      </w:pPr>
    </w:p>
    <w:p w14:paraId="0CF690CD" w14:textId="3B6CAD09" w:rsidR="00904989" w:rsidRDefault="00287BFD" w:rsidP="00421109">
      <w:pPr>
        <w:spacing w:line="480" w:lineRule="auto"/>
        <w:rPr>
          <w:rFonts w:ascii="Times New Roman" w:hAnsi="Times New Roman" w:cs="Times New Roman"/>
          <w:b/>
          <w:i/>
        </w:rPr>
      </w:pPr>
      <w:r>
        <w:rPr>
          <w:rFonts w:ascii="Times New Roman" w:hAnsi="Times New Roman" w:cs="Times New Roman"/>
          <w:b/>
          <w:i/>
        </w:rPr>
        <w:t>Markov Random Fields</w:t>
      </w:r>
    </w:p>
    <w:p w14:paraId="41E5607D" w14:textId="5A978A91" w:rsidR="00A85FAF" w:rsidRPr="00A85FAF" w:rsidRDefault="00A85FAF" w:rsidP="00421109">
      <w:pPr>
        <w:spacing w:line="480" w:lineRule="auto"/>
        <w:rPr>
          <w:rFonts w:ascii="Times New Roman" w:hAnsi="Times New Roman" w:cs="Times New Roman"/>
        </w:rPr>
      </w:pPr>
      <w:r>
        <w:rPr>
          <w:rFonts w:ascii="Times New Roman" w:hAnsi="Times New Roman" w:cs="Times New Roman"/>
        </w:rPr>
        <w:t xml:space="preserve">The statistical modelling and analysis of image data Markov Random Fields </w:t>
      </w:r>
    </w:p>
    <w:p w14:paraId="03DAB4EA" w14:textId="5E88938F" w:rsidR="00287BFD" w:rsidRDefault="00287BFD" w:rsidP="00421109">
      <w:pPr>
        <w:spacing w:line="480" w:lineRule="auto"/>
        <w:rPr>
          <w:rFonts w:ascii="Times New Roman" w:hAnsi="Times New Roman" w:cs="Times New Roman"/>
          <w:b/>
          <w:i/>
        </w:rPr>
      </w:pPr>
      <w:r>
        <w:rPr>
          <w:rFonts w:ascii="Times New Roman" w:hAnsi="Times New Roman" w:cs="Times New Roman"/>
          <w:b/>
          <w:i/>
        </w:rPr>
        <w:t>Cluster Identification</w:t>
      </w:r>
    </w:p>
    <w:p w14:paraId="26527FDD" w14:textId="77777777" w:rsidR="00A85FAF" w:rsidRDefault="00A85FAF" w:rsidP="00421109">
      <w:pPr>
        <w:spacing w:line="480" w:lineRule="auto"/>
        <w:rPr>
          <w:rFonts w:ascii="Times New Roman" w:hAnsi="Times New Roman" w:cs="Times New Roman"/>
          <w:b/>
          <w:i/>
        </w:rPr>
      </w:pPr>
    </w:p>
    <w:p w14:paraId="082C4B05" w14:textId="1E548074" w:rsidR="00F9686F" w:rsidRDefault="00287BFD" w:rsidP="00421109">
      <w:pPr>
        <w:spacing w:line="480" w:lineRule="auto"/>
        <w:rPr>
          <w:rFonts w:ascii="Times New Roman" w:hAnsi="Times New Roman" w:cs="Times New Roman"/>
          <w:b/>
          <w:i/>
        </w:rPr>
      </w:pPr>
      <w:r>
        <w:rPr>
          <w:rFonts w:ascii="Times New Roman" w:hAnsi="Times New Roman" w:cs="Times New Roman"/>
          <w:b/>
          <w:i/>
        </w:rPr>
        <w:t>Clustering</w:t>
      </w:r>
      <w:r w:rsidR="001F58F8">
        <w:rPr>
          <w:rFonts w:ascii="Times New Roman" w:hAnsi="Times New Roman" w:cs="Times New Roman"/>
          <w:b/>
          <w:i/>
        </w:rPr>
        <w:t xml:space="preserve"> on preselected subset</w:t>
      </w:r>
      <w:r w:rsidR="00634FC9">
        <w:rPr>
          <w:rFonts w:ascii="Times New Roman" w:hAnsi="Times New Roman" w:cs="Times New Roman"/>
          <w:b/>
          <w:i/>
        </w:rPr>
        <w:t>s</w:t>
      </w:r>
    </w:p>
    <w:p w14:paraId="0165CD50" w14:textId="7C75B2A1" w:rsidR="00FD0B5C" w:rsidRDefault="001F58F8" w:rsidP="00421109">
      <w:pPr>
        <w:spacing w:line="480" w:lineRule="auto"/>
        <w:rPr>
          <w:rFonts w:ascii="Times New Roman" w:hAnsi="Times New Roman" w:cs="Times New Roman"/>
        </w:rPr>
      </w:pPr>
      <w:r>
        <w:rPr>
          <w:rFonts w:ascii="Times New Roman" w:hAnsi="Times New Roman" w:cs="Times New Roman"/>
        </w:rPr>
        <w:t>The gating of FCM data</w:t>
      </w:r>
      <w:r w:rsidR="00B41A17">
        <w:rPr>
          <w:rFonts w:ascii="Times New Roman" w:hAnsi="Times New Roman" w:cs="Times New Roman"/>
        </w:rPr>
        <w:t xml:space="preserve"> on the entire sample of cells measured</w:t>
      </w:r>
      <w:r>
        <w:rPr>
          <w:rFonts w:ascii="Times New Roman" w:hAnsi="Times New Roman" w:cs="Times New Roman"/>
        </w:rPr>
        <w:t xml:space="preserve"> is rarely done in practice. Instead an initial selection of cells of interest is identified by cell size and shape, allowing the removal of dead cells or the removal of measurement artefacts found within the data. A projection of forward light scatter (FSC) against sideward light scatter (SSC) can identify these basic cell characteristics, shape and size. As such, we follow the expert knowledge in this paper and initially gate the population of interest using FSC and SSC. Utilising the identified sub-populations we apply our gating methodology to the variables corresponding to fluorescent markers used in the experiment. While this is the standard approach of cytometry experts, our methodology </w:t>
      </w:r>
      <w:r w:rsidR="00F601BD">
        <w:rPr>
          <w:rFonts w:ascii="Times New Roman" w:hAnsi="Times New Roman" w:cs="Times New Roman"/>
        </w:rPr>
        <w:t>is not restricted to this approach and can be applied to all measured variables.</w:t>
      </w:r>
      <w:r>
        <w:rPr>
          <w:rFonts w:ascii="Times New Roman" w:hAnsi="Times New Roman" w:cs="Times New Roman"/>
        </w:rPr>
        <w:t xml:space="preserve"> </w:t>
      </w:r>
    </w:p>
    <w:p w14:paraId="36DA8534" w14:textId="77777777" w:rsidR="00C05724" w:rsidRPr="001F58F8" w:rsidRDefault="00C05724" w:rsidP="00421109">
      <w:pPr>
        <w:spacing w:line="480" w:lineRule="auto"/>
        <w:rPr>
          <w:rFonts w:ascii="Times New Roman" w:hAnsi="Times New Roman" w:cs="Times New Roman"/>
        </w:rPr>
      </w:pPr>
    </w:p>
    <w:p w14:paraId="1F3683F5" w14:textId="77777777" w:rsidR="00BC42F0" w:rsidRDefault="00BC42F0" w:rsidP="00421109">
      <w:pPr>
        <w:spacing w:line="480" w:lineRule="auto"/>
        <w:rPr>
          <w:rFonts w:ascii="Times New Roman" w:hAnsi="Times New Roman" w:cs="Times New Roman"/>
          <w:b/>
        </w:rPr>
      </w:pPr>
      <w:r>
        <w:rPr>
          <w:rFonts w:ascii="Times New Roman" w:hAnsi="Times New Roman" w:cs="Times New Roman"/>
          <w:b/>
        </w:rPr>
        <w:t>Results</w:t>
      </w:r>
    </w:p>
    <w:p w14:paraId="7834F355" w14:textId="77777777" w:rsidR="00C05724" w:rsidRDefault="00C05724" w:rsidP="00421109">
      <w:pPr>
        <w:spacing w:line="480" w:lineRule="auto"/>
        <w:rPr>
          <w:rFonts w:ascii="Times New Roman" w:hAnsi="Times New Roman" w:cs="Times New Roman"/>
          <w:b/>
        </w:rPr>
      </w:pPr>
    </w:p>
    <w:p w14:paraId="2267EB22" w14:textId="77777777" w:rsidR="00C05724" w:rsidRDefault="00C05724" w:rsidP="00421109">
      <w:pPr>
        <w:spacing w:line="480" w:lineRule="auto"/>
        <w:rPr>
          <w:rFonts w:ascii="Times New Roman" w:hAnsi="Times New Roman" w:cs="Times New Roman"/>
          <w:b/>
        </w:rPr>
      </w:pPr>
    </w:p>
    <w:p w14:paraId="475BE44C" w14:textId="097119FC" w:rsidR="00822BA0" w:rsidRDefault="00822BA0" w:rsidP="00421109">
      <w:pPr>
        <w:spacing w:line="480" w:lineRule="auto"/>
        <w:rPr>
          <w:rFonts w:ascii="Times New Roman" w:hAnsi="Times New Roman" w:cs="Times New Roman"/>
          <w:b/>
        </w:rPr>
      </w:pPr>
      <w:r w:rsidRPr="00B36723">
        <w:rPr>
          <w:rFonts w:ascii="Times New Roman" w:hAnsi="Times New Roman" w:cs="Times New Roman"/>
          <w:b/>
        </w:rPr>
        <w:t>Discussion</w:t>
      </w:r>
    </w:p>
    <w:p w14:paraId="07B43685" w14:textId="77777777" w:rsidR="00C05724" w:rsidRDefault="00C05724" w:rsidP="00421109">
      <w:pPr>
        <w:spacing w:line="480" w:lineRule="auto"/>
        <w:rPr>
          <w:rFonts w:ascii="Times New Roman" w:hAnsi="Times New Roman" w:cs="Times New Roman"/>
          <w:b/>
        </w:rPr>
      </w:pPr>
    </w:p>
    <w:p w14:paraId="279C4484" w14:textId="77777777" w:rsidR="00C05724" w:rsidRDefault="00C05724" w:rsidP="00421109">
      <w:pPr>
        <w:spacing w:line="480" w:lineRule="auto"/>
        <w:rPr>
          <w:rFonts w:ascii="Times New Roman" w:hAnsi="Times New Roman" w:cs="Times New Roman"/>
          <w:b/>
        </w:rPr>
      </w:pPr>
    </w:p>
    <w:p w14:paraId="427284CC" w14:textId="77777777" w:rsidR="00F96209" w:rsidRDefault="00F96209" w:rsidP="00421109">
      <w:pPr>
        <w:spacing w:line="480" w:lineRule="auto"/>
        <w:rPr>
          <w:rFonts w:ascii="Times New Roman" w:hAnsi="Times New Roman" w:cs="Times New Roman"/>
          <w:b/>
        </w:rPr>
      </w:pPr>
    </w:p>
    <w:p w14:paraId="12031746" w14:textId="77777777" w:rsidR="004A32B4" w:rsidRDefault="004A32B4" w:rsidP="00421109">
      <w:pPr>
        <w:spacing w:line="480" w:lineRule="auto"/>
        <w:rPr>
          <w:rFonts w:ascii="Times New Roman" w:hAnsi="Times New Roman" w:cs="Times New Roman"/>
          <w:b/>
        </w:rPr>
      </w:pPr>
    </w:p>
    <w:p w14:paraId="1D4E14F0" w14:textId="77777777" w:rsidR="00F96209" w:rsidRDefault="00F96209" w:rsidP="00421109">
      <w:pPr>
        <w:spacing w:line="480" w:lineRule="auto"/>
        <w:rPr>
          <w:rFonts w:ascii="Times New Roman" w:hAnsi="Times New Roman" w:cs="Times New Roman"/>
          <w:b/>
        </w:rPr>
      </w:pPr>
    </w:p>
    <w:p w14:paraId="5785F841" w14:textId="77777777" w:rsidR="00F96209" w:rsidRDefault="00F96209" w:rsidP="00421109">
      <w:pPr>
        <w:spacing w:line="480" w:lineRule="auto"/>
        <w:rPr>
          <w:rFonts w:ascii="Times New Roman" w:hAnsi="Times New Roman" w:cs="Times New Roman"/>
          <w:b/>
        </w:rPr>
      </w:pPr>
    </w:p>
    <w:p w14:paraId="4991B0E0" w14:textId="77777777" w:rsidR="00F96209" w:rsidRDefault="00F96209" w:rsidP="00421109">
      <w:pPr>
        <w:spacing w:line="480" w:lineRule="auto"/>
        <w:rPr>
          <w:rFonts w:ascii="Times New Roman" w:hAnsi="Times New Roman" w:cs="Times New Roman"/>
          <w:b/>
        </w:rPr>
      </w:pPr>
    </w:p>
    <w:p w14:paraId="753B645A" w14:textId="77777777" w:rsidR="00F96209" w:rsidRDefault="00F96209" w:rsidP="00421109">
      <w:pPr>
        <w:spacing w:line="480" w:lineRule="auto"/>
        <w:rPr>
          <w:rFonts w:ascii="Times New Roman" w:hAnsi="Times New Roman" w:cs="Times New Roman"/>
          <w:b/>
        </w:rPr>
      </w:pPr>
    </w:p>
    <w:p w14:paraId="0285CEE1" w14:textId="77777777" w:rsidR="00F96209" w:rsidRDefault="00F96209" w:rsidP="00421109">
      <w:pPr>
        <w:spacing w:line="480" w:lineRule="auto"/>
        <w:rPr>
          <w:rFonts w:ascii="Times New Roman" w:hAnsi="Times New Roman" w:cs="Times New Roman"/>
          <w:b/>
        </w:rPr>
      </w:pPr>
    </w:p>
    <w:p w14:paraId="625E3CB7" w14:textId="77777777" w:rsidR="00F96209" w:rsidRDefault="00F96209" w:rsidP="00421109">
      <w:pPr>
        <w:spacing w:line="480" w:lineRule="auto"/>
        <w:rPr>
          <w:rFonts w:ascii="Times New Roman" w:hAnsi="Times New Roman" w:cs="Times New Roman"/>
          <w:b/>
        </w:rPr>
      </w:pPr>
    </w:p>
    <w:p w14:paraId="544C346A" w14:textId="77777777" w:rsidR="00F96209" w:rsidRDefault="00F96209" w:rsidP="00421109">
      <w:pPr>
        <w:spacing w:line="480" w:lineRule="auto"/>
        <w:rPr>
          <w:rFonts w:ascii="Times New Roman" w:hAnsi="Times New Roman" w:cs="Times New Roman"/>
          <w:b/>
        </w:rPr>
      </w:pPr>
    </w:p>
    <w:p w14:paraId="0A83A1A0" w14:textId="77777777" w:rsidR="00F96209" w:rsidRDefault="00F96209" w:rsidP="00421109">
      <w:pPr>
        <w:spacing w:line="480" w:lineRule="auto"/>
        <w:rPr>
          <w:rFonts w:ascii="Times New Roman" w:hAnsi="Times New Roman" w:cs="Times New Roman"/>
          <w:b/>
        </w:rPr>
      </w:pPr>
    </w:p>
    <w:p w14:paraId="76DC25CD" w14:textId="77777777" w:rsidR="00F96209" w:rsidRDefault="00F96209" w:rsidP="00421109">
      <w:pPr>
        <w:spacing w:line="480" w:lineRule="auto"/>
        <w:rPr>
          <w:rFonts w:ascii="Times New Roman" w:hAnsi="Times New Roman" w:cs="Times New Roman"/>
          <w:b/>
        </w:rPr>
      </w:pPr>
    </w:p>
    <w:p w14:paraId="76A32FE4" w14:textId="77777777" w:rsidR="00F96209" w:rsidRDefault="00F96209" w:rsidP="00421109">
      <w:pPr>
        <w:spacing w:line="480" w:lineRule="auto"/>
        <w:rPr>
          <w:rFonts w:ascii="Times New Roman" w:hAnsi="Times New Roman" w:cs="Times New Roman"/>
          <w:b/>
        </w:rPr>
      </w:pPr>
    </w:p>
    <w:p w14:paraId="6D7138EF" w14:textId="77777777" w:rsidR="00F96209" w:rsidRDefault="00F96209" w:rsidP="00421109">
      <w:pPr>
        <w:spacing w:line="480" w:lineRule="auto"/>
        <w:rPr>
          <w:rFonts w:ascii="Times New Roman" w:hAnsi="Times New Roman" w:cs="Times New Roman"/>
          <w:b/>
        </w:rPr>
      </w:pPr>
    </w:p>
    <w:p w14:paraId="2BA21373" w14:textId="77777777" w:rsidR="00F96209" w:rsidRDefault="00F96209" w:rsidP="00421109">
      <w:pPr>
        <w:spacing w:line="480" w:lineRule="auto"/>
        <w:rPr>
          <w:rFonts w:ascii="Times New Roman" w:hAnsi="Times New Roman" w:cs="Times New Roman"/>
          <w:b/>
        </w:rPr>
      </w:pPr>
    </w:p>
    <w:p w14:paraId="03D0E88A" w14:textId="77777777" w:rsidR="00F96209" w:rsidRDefault="00F96209" w:rsidP="00421109">
      <w:pPr>
        <w:spacing w:line="480" w:lineRule="auto"/>
        <w:rPr>
          <w:rFonts w:ascii="Times New Roman" w:hAnsi="Times New Roman" w:cs="Times New Roman"/>
          <w:b/>
        </w:rPr>
      </w:pPr>
    </w:p>
    <w:p w14:paraId="0075ADBC" w14:textId="77777777" w:rsidR="00F96209" w:rsidRDefault="00F96209" w:rsidP="00421109">
      <w:pPr>
        <w:spacing w:line="480" w:lineRule="auto"/>
        <w:rPr>
          <w:rFonts w:ascii="Times New Roman" w:hAnsi="Times New Roman" w:cs="Times New Roman"/>
          <w:b/>
        </w:rPr>
      </w:pPr>
    </w:p>
    <w:p w14:paraId="3D96B03B" w14:textId="77777777" w:rsidR="00F96209" w:rsidRDefault="00F96209" w:rsidP="00421109">
      <w:pPr>
        <w:spacing w:line="480" w:lineRule="auto"/>
        <w:rPr>
          <w:rFonts w:ascii="Times New Roman" w:hAnsi="Times New Roman" w:cs="Times New Roman"/>
          <w:b/>
        </w:rPr>
      </w:pPr>
    </w:p>
    <w:p w14:paraId="58F3A458" w14:textId="77777777" w:rsidR="00F96209" w:rsidRDefault="00F96209" w:rsidP="00421109">
      <w:pPr>
        <w:spacing w:line="480" w:lineRule="auto"/>
        <w:rPr>
          <w:rFonts w:ascii="Times New Roman" w:hAnsi="Times New Roman" w:cs="Times New Roman"/>
          <w:b/>
        </w:rPr>
      </w:pPr>
    </w:p>
    <w:p w14:paraId="15F4B244" w14:textId="77777777" w:rsidR="00F96209" w:rsidRDefault="00F96209" w:rsidP="00421109">
      <w:pPr>
        <w:spacing w:line="480" w:lineRule="auto"/>
        <w:rPr>
          <w:rFonts w:ascii="Times New Roman" w:hAnsi="Times New Roman" w:cs="Times New Roman"/>
          <w:b/>
        </w:rPr>
      </w:pPr>
    </w:p>
    <w:p w14:paraId="67679C90" w14:textId="77777777" w:rsidR="00F96209" w:rsidRDefault="00F96209" w:rsidP="00421109">
      <w:pPr>
        <w:spacing w:line="480" w:lineRule="auto"/>
        <w:rPr>
          <w:rFonts w:ascii="Times New Roman" w:hAnsi="Times New Roman" w:cs="Times New Roman"/>
          <w:b/>
        </w:rPr>
      </w:pPr>
    </w:p>
    <w:p w14:paraId="787F0222" w14:textId="4DECD876" w:rsidR="00B36723" w:rsidRDefault="001D4C95" w:rsidP="00421109">
      <w:pPr>
        <w:spacing w:line="480" w:lineRule="auto"/>
        <w:rPr>
          <w:rFonts w:ascii="Times New Roman" w:hAnsi="Times New Roman" w:cs="Times New Roman"/>
          <w:b/>
        </w:rPr>
      </w:pPr>
      <w:commentRangeStart w:id="2"/>
      <w:r>
        <w:rPr>
          <w:rFonts w:ascii="Times New Roman" w:hAnsi="Times New Roman" w:cs="Times New Roman"/>
          <w:b/>
        </w:rPr>
        <w:lastRenderedPageBreak/>
        <w:t>Literature Cited</w:t>
      </w:r>
      <w:commentRangeEnd w:id="2"/>
      <w:r w:rsidR="00F96209">
        <w:rPr>
          <w:rStyle w:val="CommentReference"/>
        </w:rPr>
        <w:commentReference w:id="2"/>
      </w:r>
    </w:p>
    <w:p w14:paraId="332B1D15" w14:textId="563D9BB3" w:rsidR="008C53C5" w:rsidRPr="008C53C5" w:rsidRDefault="008C53C5" w:rsidP="008A34D5">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sidRPr="008C53C5">
        <w:rPr>
          <w:rFonts w:ascii="Times New Roman" w:hAnsi="Times New Roman"/>
          <w:noProof/>
          <w:lang w:val="en-US"/>
        </w:rPr>
        <w:t>De Rosa SC, Brenchley JM, Roederer M. Beyond Six Colors: A New Era in</w:t>
      </w:r>
      <w:r>
        <w:rPr>
          <w:rFonts w:ascii="Times New Roman" w:hAnsi="Times New Roman"/>
          <w:noProof/>
          <w:lang w:val="en-US"/>
        </w:rPr>
        <w:t xml:space="preserve"> </w:t>
      </w:r>
      <w:r w:rsidRPr="008C53C5">
        <w:rPr>
          <w:rFonts w:ascii="Times New Roman" w:hAnsi="Times New Roman"/>
          <w:noProof/>
          <w:lang w:val="en-US"/>
        </w:rPr>
        <w:t xml:space="preserve">Flow Cytometry. </w:t>
      </w:r>
      <w:r w:rsidRPr="008C53C5">
        <w:rPr>
          <w:rFonts w:ascii="Times New Roman" w:hAnsi="Times New Roman"/>
          <w:iCs/>
          <w:noProof/>
          <w:lang w:val="en-US"/>
        </w:rPr>
        <w:t>Nat Med 2003;9:112-117</w:t>
      </w:r>
      <w:r w:rsidRPr="008C53C5">
        <w:rPr>
          <w:rFonts w:ascii="Times New Roman" w:hAnsi="Times New Roman"/>
          <w:noProof/>
          <w:lang w:val="en-US"/>
        </w:rPr>
        <w:t xml:space="preserve">. </w:t>
      </w:r>
    </w:p>
    <w:p w14:paraId="3B84BD5E" w14:textId="0E3AC6BF" w:rsidR="008C53C5" w:rsidRPr="008A34D5" w:rsidRDefault="008C53C5" w:rsidP="008A34D5">
      <w:pPr>
        <w:pStyle w:val="ListParagraph"/>
        <w:widowControl w:val="0"/>
        <w:numPr>
          <w:ilvl w:val="0"/>
          <w:numId w:val="3"/>
        </w:numPr>
        <w:autoSpaceDE w:val="0"/>
        <w:autoSpaceDN w:val="0"/>
        <w:adjustRightInd w:val="0"/>
        <w:spacing w:line="480" w:lineRule="auto"/>
        <w:ind w:left="360"/>
        <w:rPr>
          <w:rFonts w:ascii="Times New Roman" w:hAnsi="Times New Roman"/>
          <w:iCs/>
          <w:noProof/>
          <w:lang w:val="en-US"/>
        </w:rPr>
      </w:pPr>
      <w:r w:rsidRPr="008C53C5">
        <w:rPr>
          <w:rFonts w:ascii="Times New Roman" w:hAnsi="Times New Roman"/>
          <w:noProof/>
          <w:lang w:val="en-US"/>
        </w:rPr>
        <w:t xml:space="preserve">Eudey TL. Statistical Considerations in DNA Flow Cytometry. </w:t>
      </w:r>
      <w:r w:rsidRPr="008C53C5">
        <w:rPr>
          <w:rFonts w:ascii="Times New Roman" w:hAnsi="Times New Roman"/>
          <w:iCs/>
          <w:noProof/>
          <w:lang w:val="en-US"/>
        </w:rPr>
        <w:t>Statistical</w:t>
      </w:r>
      <w:r w:rsidR="008A34D5">
        <w:rPr>
          <w:rFonts w:ascii="Times New Roman" w:hAnsi="Times New Roman"/>
          <w:iCs/>
          <w:noProof/>
          <w:lang w:val="en-US"/>
        </w:rPr>
        <w:t xml:space="preserve"> </w:t>
      </w:r>
      <w:r w:rsidRPr="008A34D5">
        <w:rPr>
          <w:rFonts w:ascii="Times New Roman" w:hAnsi="Times New Roman"/>
          <w:iCs/>
          <w:noProof/>
          <w:lang w:val="en-US"/>
        </w:rPr>
        <w:t>Science</w:t>
      </w:r>
      <w:r w:rsidRPr="008A34D5">
        <w:rPr>
          <w:rFonts w:ascii="Times New Roman" w:hAnsi="Times New Roman"/>
          <w:noProof/>
          <w:lang w:val="en-US"/>
        </w:rPr>
        <w:t xml:space="preserve"> 1996;</w:t>
      </w:r>
      <w:r w:rsidR="008A34D5">
        <w:rPr>
          <w:rFonts w:ascii="Times New Roman" w:hAnsi="Times New Roman"/>
          <w:noProof/>
          <w:lang w:val="en-US"/>
        </w:rPr>
        <w:t>11:320-334</w:t>
      </w:r>
      <w:r w:rsidRPr="008A34D5">
        <w:rPr>
          <w:rFonts w:ascii="Times New Roman" w:hAnsi="Times New Roman"/>
          <w:noProof/>
          <w:lang w:val="en-US"/>
        </w:rPr>
        <w:t>.</w:t>
      </w:r>
    </w:p>
    <w:p w14:paraId="3AF40CB4" w14:textId="164E86B6" w:rsidR="0065333A" w:rsidRPr="008A34D5" w:rsidRDefault="004A32B4" w:rsidP="008A34D5">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Pr>
          <w:rFonts w:ascii="Times New Roman" w:hAnsi="Times New Roman" w:cs="Times New Roman"/>
          <w:b/>
        </w:rPr>
        <w:fldChar w:fldCharType="begin" w:fldLock="1"/>
      </w:r>
      <w:r w:rsidRPr="008C53C5">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DE5051" w:rsidRPr="008C53C5">
        <w:rPr>
          <w:rFonts w:ascii="Times New Roman" w:hAnsi="Times New Roman"/>
          <w:noProof/>
          <w:lang w:val="en-US"/>
        </w:rPr>
        <w:t>Braylan</w:t>
      </w:r>
      <w:r w:rsidR="0065333A" w:rsidRPr="008C53C5">
        <w:rPr>
          <w:rFonts w:ascii="Times New Roman" w:hAnsi="Times New Roman"/>
          <w:noProof/>
          <w:lang w:val="en-US"/>
        </w:rPr>
        <w:t xml:space="preserve"> R</w:t>
      </w:r>
      <w:r w:rsidR="00DE5051" w:rsidRPr="008C53C5">
        <w:rPr>
          <w:rFonts w:ascii="Times New Roman" w:hAnsi="Times New Roman"/>
          <w:noProof/>
          <w:lang w:val="en-US"/>
        </w:rPr>
        <w:t>C. Impact of Flow Cytometry on the Di</w:t>
      </w:r>
      <w:r w:rsidR="008A34D5">
        <w:rPr>
          <w:rFonts w:ascii="Times New Roman" w:hAnsi="Times New Roman"/>
          <w:noProof/>
          <w:lang w:val="en-US"/>
        </w:rPr>
        <w:t xml:space="preserve">agnosis and </w:t>
      </w:r>
      <w:r w:rsidR="008C53C5" w:rsidRPr="008C53C5">
        <w:rPr>
          <w:rFonts w:ascii="Times New Roman" w:hAnsi="Times New Roman"/>
          <w:noProof/>
          <w:lang w:val="en-US"/>
        </w:rPr>
        <w:t>Characterization of</w:t>
      </w:r>
      <w:r w:rsidR="008A34D5">
        <w:rPr>
          <w:rFonts w:ascii="Times New Roman" w:hAnsi="Times New Roman"/>
          <w:noProof/>
          <w:lang w:val="en-US"/>
        </w:rPr>
        <w:t xml:space="preserve"> </w:t>
      </w:r>
      <w:r w:rsidR="00DE5051" w:rsidRPr="008A34D5">
        <w:rPr>
          <w:rFonts w:ascii="Times New Roman" w:hAnsi="Times New Roman"/>
          <w:noProof/>
          <w:lang w:val="en-US"/>
        </w:rPr>
        <w:t>Lymphomas, Chronic Lymphoprolifer</w:t>
      </w:r>
      <w:r w:rsidR="008C53C5" w:rsidRPr="008A34D5">
        <w:rPr>
          <w:rFonts w:ascii="Times New Roman" w:hAnsi="Times New Roman"/>
          <w:noProof/>
          <w:lang w:val="en-US"/>
        </w:rPr>
        <w:t>ative Disorders and Plasma Cell</w:t>
      </w:r>
      <w:r w:rsidR="008A34D5">
        <w:rPr>
          <w:rFonts w:ascii="Times New Roman" w:hAnsi="Times New Roman"/>
          <w:noProof/>
          <w:lang w:val="en-US"/>
        </w:rPr>
        <w:t xml:space="preserve"> </w:t>
      </w:r>
      <w:r w:rsidR="00DE5051" w:rsidRPr="008A34D5">
        <w:rPr>
          <w:rFonts w:ascii="Times New Roman" w:hAnsi="Times New Roman"/>
          <w:noProof/>
          <w:lang w:val="en-US"/>
        </w:rPr>
        <w:t xml:space="preserve">Neoplasias. </w:t>
      </w:r>
      <w:r w:rsidR="0065333A" w:rsidRPr="008A34D5">
        <w:rPr>
          <w:rFonts w:ascii="Times New Roman" w:hAnsi="Times New Roman"/>
          <w:iCs/>
          <w:noProof/>
          <w:lang w:val="en-US"/>
        </w:rPr>
        <w:t>Cytometry A</w:t>
      </w:r>
      <w:r w:rsidR="0065333A" w:rsidRPr="008A34D5">
        <w:rPr>
          <w:rFonts w:ascii="Times New Roman" w:hAnsi="Times New Roman"/>
          <w:noProof/>
          <w:lang w:val="en-US"/>
        </w:rPr>
        <w:t xml:space="preserve"> </w:t>
      </w:r>
      <w:r w:rsidR="00DE5051" w:rsidRPr="008A34D5">
        <w:rPr>
          <w:rFonts w:ascii="Times New Roman" w:hAnsi="Times New Roman"/>
          <w:noProof/>
          <w:lang w:val="en-US"/>
        </w:rPr>
        <w:t>2004;</w:t>
      </w:r>
      <w:r w:rsidR="0065333A" w:rsidRPr="008A34D5">
        <w:rPr>
          <w:rFonts w:ascii="Times New Roman" w:hAnsi="Times New Roman"/>
          <w:noProof/>
          <w:lang w:val="en-US"/>
        </w:rPr>
        <w:t>58A</w:t>
      </w:r>
      <w:r w:rsidR="00DE5051" w:rsidRPr="008A34D5">
        <w:rPr>
          <w:rFonts w:ascii="Times New Roman" w:hAnsi="Times New Roman"/>
          <w:noProof/>
          <w:lang w:val="en-US"/>
        </w:rPr>
        <w:t>:</w:t>
      </w:r>
      <w:r w:rsidR="0065333A" w:rsidRPr="008A34D5">
        <w:rPr>
          <w:rFonts w:ascii="Times New Roman" w:hAnsi="Times New Roman"/>
          <w:noProof/>
          <w:lang w:val="en-US"/>
        </w:rPr>
        <w:t>57–61</w:t>
      </w:r>
      <w:r w:rsidR="00DE5051" w:rsidRPr="008A34D5">
        <w:rPr>
          <w:rFonts w:ascii="Times New Roman" w:hAnsi="Times New Roman"/>
          <w:noProof/>
          <w:lang w:val="en-US"/>
        </w:rPr>
        <w:t>.</w:t>
      </w:r>
    </w:p>
    <w:p w14:paraId="4E1927EE" w14:textId="3B43A812" w:rsidR="0065333A" w:rsidRDefault="008C53C5" w:rsidP="008A34D5">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sidRPr="008C53C5">
        <w:rPr>
          <w:rFonts w:ascii="Times New Roman" w:hAnsi="Times New Roman"/>
          <w:noProof/>
          <w:lang w:val="en-US"/>
        </w:rPr>
        <w:t xml:space="preserve">Lizard, G. </w:t>
      </w:r>
      <w:r w:rsidR="0065333A" w:rsidRPr="008C53C5">
        <w:rPr>
          <w:rFonts w:ascii="Times New Roman" w:hAnsi="Times New Roman"/>
          <w:noProof/>
          <w:lang w:val="en-US"/>
        </w:rPr>
        <w:t xml:space="preserve">Flow Cytometry Analyses and </w:t>
      </w:r>
      <w:r w:rsidRPr="008C53C5">
        <w:rPr>
          <w:rFonts w:ascii="Times New Roman" w:hAnsi="Times New Roman"/>
          <w:noProof/>
          <w:lang w:val="en-US"/>
        </w:rPr>
        <w:t>Bioinformatics: Interest in New</w:t>
      </w:r>
      <w:r w:rsidR="008A34D5">
        <w:rPr>
          <w:rFonts w:ascii="Times New Roman" w:hAnsi="Times New Roman"/>
          <w:noProof/>
          <w:lang w:val="en-US"/>
        </w:rPr>
        <w:t xml:space="preserve"> </w:t>
      </w:r>
      <w:r w:rsidR="0065333A" w:rsidRPr="008A34D5">
        <w:rPr>
          <w:rFonts w:ascii="Times New Roman" w:hAnsi="Times New Roman"/>
          <w:noProof/>
          <w:lang w:val="en-US"/>
        </w:rPr>
        <w:t>Softwares to Optimize Novel Technologies and to Favor the Emergence of</w:t>
      </w:r>
      <w:r w:rsidR="008A34D5">
        <w:rPr>
          <w:rFonts w:ascii="Times New Roman" w:hAnsi="Times New Roman"/>
          <w:noProof/>
          <w:lang w:val="en-US"/>
        </w:rPr>
        <w:t xml:space="preserve"> </w:t>
      </w:r>
      <w:r w:rsidRPr="008A34D5">
        <w:rPr>
          <w:rFonts w:ascii="Times New Roman" w:hAnsi="Times New Roman"/>
          <w:noProof/>
          <w:lang w:val="en-US"/>
        </w:rPr>
        <w:t>Innovative Concepts in Cell.</w:t>
      </w:r>
      <w:r w:rsidR="0065333A" w:rsidRPr="008A34D5">
        <w:rPr>
          <w:rFonts w:ascii="Times New Roman" w:hAnsi="Times New Roman"/>
          <w:noProof/>
          <w:lang w:val="en-US"/>
        </w:rPr>
        <w:t xml:space="preserve"> </w:t>
      </w:r>
      <w:r w:rsidRPr="008A34D5">
        <w:rPr>
          <w:rFonts w:ascii="Times New Roman" w:hAnsi="Times New Roman"/>
          <w:iCs/>
          <w:noProof/>
          <w:lang w:val="en-US"/>
        </w:rPr>
        <w:t>Cytometry</w:t>
      </w:r>
      <w:r w:rsidR="0065333A" w:rsidRPr="008A34D5">
        <w:rPr>
          <w:rFonts w:ascii="Times New Roman" w:hAnsi="Times New Roman"/>
          <w:iCs/>
          <w:noProof/>
          <w:lang w:val="en-US"/>
        </w:rPr>
        <w:t xml:space="preserve"> A</w:t>
      </w:r>
      <w:r w:rsidRPr="008A34D5">
        <w:rPr>
          <w:rFonts w:ascii="Times New Roman" w:hAnsi="Times New Roman"/>
          <w:iCs/>
          <w:noProof/>
          <w:lang w:val="en-US"/>
        </w:rPr>
        <w:t xml:space="preserve"> 2007;71A:646-647</w:t>
      </w:r>
      <w:r w:rsidR="0065333A" w:rsidRPr="008A34D5">
        <w:rPr>
          <w:rFonts w:ascii="Times New Roman" w:hAnsi="Times New Roman"/>
          <w:noProof/>
          <w:lang w:val="en-US"/>
        </w:rPr>
        <w:t xml:space="preserve">. </w:t>
      </w:r>
    </w:p>
    <w:p w14:paraId="6F009519" w14:textId="28909539" w:rsidR="00A62458" w:rsidRDefault="00A62458" w:rsidP="008A34D5">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Pr>
          <w:rFonts w:ascii="Times New Roman" w:hAnsi="Times New Roman"/>
          <w:noProof/>
          <w:lang w:val="en-US"/>
        </w:rPr>
        <w:t>Bagwell CB. DNA histogram analysis for node-negative breast cancer. Cytometry A 2004;58A:76-78.</w:t>
      </w:r>
    </w:p>
    <w:p w14:paraId="0464C2C4" w14:textId="5E5C9F06" w:rsidR="00A62458" w:rsidRDefault="00A62458" w:rsidP="008A34D5">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Pr>
          <w:rFonts w:ascii="Times New Roman" w:hAnsi="Times New Roman"/>
          <w:noProof/>
          <w:lang w:val="en-US"/>
        </w:rPr>
        <w:t>Parks DR. Data processing and analysis: Data Management. In: Current Protocols in Cytometry. Robinson JP, editor. New York: Wiley; 1997. Chapters 10:10.1.1-10.1.6.</w:t>
      </w:r>
    </w:p>
    <w:p w14:paraId="2CEEBD3D" w14:textId="77777777" w:rsidR="00AC5420" w:rsidRDefault="00A62458" w:rsidP="00AC5420">
      <w:pPr>
        <w:pStyle w:val="ListParagraph"/>
        <w:widowControl w:val="0"/>
        <w:numPr>
          <w:ilvl w:val="0"/>
          <w:numId w:val="3"/>
        </w:numPr>
        <w:autoSpaceDE w:val="0"/>
        <w:autoSpaceDN w:val="0"/>
        <w:adjustRightInd w:val="0"/>
        <w:spacing w:line="480" w:lineRule="auto"/>
        <w:ind w:left="360"/>
        <w:rPr>
          <w:rFonts w:ascii="Times New Roman" w:hAnsi="Times New Roman"/>
          <w:noProof/>
          <w:lang w:val="en-US"/>
        </w:rPr>
      </w:pPr>
      <w:r>
        <w:rPr>
          <w:rFonts w:ascii="Times New Roman" w:hAnsi="Times New Roman"/>
          <w:noProof/>
          <w:lang w:val="en-US"/>
        </w:rPr>
        <w:t>Suni MA, Dunn HS, Orr PL, De Laat R, Sinclair E, Ghanekar SA, Bredt BM, Dunne JF, Maino VC, Maecker HT. Performance of plate-based cytokine flow cytometry with automated data analysis. BMC Immunol 2003;4:9.</w:t>
      </w:r>
    </w:p>
    <w:p w14:paraId="21E1B6D9" w14:textId="6ED53A78" w:rsidR="00A62458" w:rsidRPr="007F5F52" w:rsidRDefault="00AC5420"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sidRPr="00AC5420">
        <w:rPr>
          <w:rFonts w:ascii="Times New Roman" w:eastAsia="Times New Roman" w:hAnsi="Times New Roman" w:cs="Times New Roman"/>
          <w:color w:val="000000"/>
          <w:bdr w:val="none" w:sz="0" w:space="0" w:color="auto" w:frame="1"/>
          <w:shd w:val="clear" w:color="auto" w:fill="FFFFFF"/>
          <w:lang w:val="en-IE"/>
        </w:rPr>
        <w:t>Lo K</w:t>
      </w:r>
      <w:r w:rsidRPr="00AC5420">
        <w:rPr>
          <w:rFonts w:ascii="Times New Roman" w:eastAsia="Times New Roman" w:hAnsi="Times New Roman" w:cs="Times New Roman"/>
          <w:color w:val="000000"/>
          <w:shd w:val="clear" w:color="auto" w:fill="FFFFFF"/>
          <w:lang w:val="en-IE"/>
        </w:rPr>
        <w:t>,</w:t>
      </w:r>
      <w:r>
        <w:rPr>
          <w:rFonts w:ascii="Times New Roman" w:eastAsia="Times New Roman" w:hAnsi="Times New Roman" w:cs="Times New Roman"/>
          <w:color w:val="000000"/>
          <w:shd w:val="clear" w:color="auto" w:fill="FFFFFF"/>
          <w:lang w:val="en-IE"/>
        </w:rPr>
        <w:t xml:space="preserve"> </w:t>
      </w:r>
      <w:r w:rsidRPr="00AC5420">
        <w:rPr>
          <w:rFonts w:ascii="Times New Roman" w:eastAsia="Times New Roman" w:hAnsi="Times New Roman" w:cs="Times New Roman"/>
          <w:color w:val="000000"/>
          <w:bdr w:val="none" w:sz="0" w:space="0" w:color="auto" w:frame="1"/>
          <w:shd w:val="clear" w:color="auto" w:fill="FFFFFF"/>
          <w:lang w:val="en-IE"/>
        </w:rPr>
        <w:t>Brinkman RR</w:t>
      </w:r>
      <w:r w:rsidRPr="00AC5420">
        <w:rPr>
          <w:rFonts w:ascii="Times New Roman" w:eastAsia="Times New Roman" w:hAnsi="Times New Roman" w:cs="Times New Roman"/>
          <w:color w:val="000000"/>
          <w:shd w:val="clear" w:color="auto" w:fill="FFFFFF"/>
          <w:lang w:val="en-IE"/>
        </w:rPr>
        <w:t>,</w:t>
      </w:r>
      <w:r>
        <w:rPr>
          <w:rFonts w:ascii="Times New Roman" w:eastAsia="Times New Roman" w:hAnsi="Times New Roman" w:cs="Times New Roman"/>
          <w:color w:val="000000"/>
          <w:shd w:val="clear" w:color="auto" w:fill="FFFFFF"/>
          <w:lang w:val="en-IE"/>
        </w:rPr>
        <w:t xml:space="preserve"> </w:t>
      </w:r>
      <w:r w:rsidRPr="00AC5420">
        <w:rPr>
          <w:rFonts w:ascii="Times New Roman" w:eastAsia="Times New Roman" w:hAnsi="Times New Roman" w:cs="Times New Roman"/>
          <w:color w:val="000000"/>
          <w:bdr w:val="none" w:sz="0" w:space="0" w:color="auto" w:frame="1"/>
          <w:shd w:val="clear" w:color="auto" w:fill="FFFFFF"/>
          <w:lang w:val="en-IE"/>
        </w:rPr>
        <w:t>Gottardo R</w:t>
      </w:r>
      <w:r w:rsidRPr="00AC5420">
        <w:rPr>
          <w:rFonts w:ascii="Times New Roman" w:eastAsia="Times New Roman" w:hAnsi="Times New Roman" w:cs="Times New Roman"/>
          <w:color w:val="000000"/>
          <w:shd w:val="clear" w:color="auto" w:fill="FFFFFF"/>
          <w:lang w:val="en-IE"/>
        </w:rPr>
        <w:t>. </w:t>
      </w:r>
      <w:r w:rsidRPr="00AC5420">
        <w:rPr>
          <w:rFonts w:ascii="Times New Roman" w:eastAsia="Times New Roman" w:hAnsi="Times New Roman" w:cs="Times New Roman"/>
          <w:color w:val="000000"/>
          <w:bdr w:val="none" w:sz="0" w:space="0" w:color="auto" w:frame="1"/>
          <w:shd w:val="clear" w:color="auto" w:fill="FFFFFF"/>
          <w:lang w:val="en-IE"/>
        </w:rPr>
        <w:t>Automated gating of flow cytometry data via robust model-based clustering</w:t>
      </w:r>
      <w:r w:rsidRPr="00AC5420">
        <w:rPr>
          <w:rFonts w:ascii="Times New Roman" w:eastAsia="Times New Roman" w:hAnsi="Times New Roman" w:cs="Times New Roman"/>
          <w:color w:val="000000"/>
          <w:shd w:val="clear" w:color="auto" w:fill="FFFFFF"/>
          <w:lang w:val="en-IE"/>
        </w:rPr>
        <w:t>. </w:t>
      </w:r>
      <w:r w:rsidRPr="00AC5420">
        <w:rPr>
          <w:rFonts w:ascii="Times New Roman" w:eastAsia="Times New Roman" w:hAnsi="Times New Roman" w:cs="Times New Roman"/>
          <w:iCs/>
          <w:color w:val="000000"/>
          <w:bdr w:val="none" w:sz="0" w:space="0" w:color="auto" w:frame="1"/>
          <w:shd w:val="clear" w:color="auto" w:fill="FFFFFF"/>
          <w:lang w:val="en-IE"/>
        </w:rPr>
        <w:t>Cytometry A</w:t>
      </w:r>
      <w:r w:rsidRPr="00AC5420">
        <w:rPr>
          <w:rFonts w:ascii="Times New Roman" w:eastAsia="Times New Roman" w:hAnsi="Times New Roman" w:cs="Times New Roman"/>
          <w:color w:val="000000"/>
          <w:shd w:val="clear" w:color="auto" w:fill="FFFFFF"/>
          <w:lang w:val="en-IE"/>
        </w:rPr>
        <w:t> </w:t>
      </w:r>
      <w:r w:rsidRPr="00AC5420">
        <w:rPr>
          <w:rFonts w:ascii="Times New Roman" w:eastAsia="Times New Roman" w:hAnsi="Times New Roman" w:cs="Times New Roman"/>
          <w:color w:val="000000"/>
          <w:bdr w:val="none" w:sz="0" w:space="0" w:color="auto" w:frame="1"/>
          <w:shd w:val="clear" w:color="auto" w:fill="FFFFFF"/>
          <w:lang w:val="en-IE"/>
        </w:rPr>
        <w:t>2008</w:t>
      </w:r>
      <w:r w:rsidRPr="00AC5420">
        <w:rPr>
          <w:rFonts w:ascii="Times New Roman" w:eastAsia="Times New Roman" w:hAnsi="Times New Roman" w:cs="Times New Roman"/>
          <w:color w:val="000000"/>
          <w:shd w:val="clear" w:color="auto" w:fill="FFFFFF"/>
          <w:lang w:val="en-IE"/>
        </w:rPr>
        <w:t>;</w:t>
      </w:r>
      <w:r w:rsidRPr="00AC5420">
        <w:rPr>
          <w:rFonts w:ascii="Times New Roman" w:eastAsia="Times New Roman" w:hAnsi="Times New Roman" w:cs="Times New Roman"/>
          <w:bCs/>
          <w:color w:val="000000"/>
          <w:bdr w:val="none" w:sz="0" w:space="0" w:color="auto" w:frame="1"/>
          <w:shd w:val="clear" w:color="auto" w:fill="FFFFFF"/>
          <w:lang w:val="en-IE"/>
        </w:rPr>
        <w:t>73A</w:t>
      </w:r>
      <w:r w:rsidRPr="00AC5420">
        <w:rPr>
          <w:rFonts w:ascii="Times New Roman" w:eastAsia="Times New Roman" w:hAnsi="Times New Roman" w:cs="Times New Roman"/>
          <w:color w:val="000000"/>
          <w:shd w:val="clear" w:color="auto" w:fill="FFFFFF"/>
          <w:lang w:val="en-IE"/>
        </w:rPr>
        <w:t>:</w:t>
      </w:r>
      <w:r w:rsidRPr="00AC5420">
        <w:rPr>
          <w:rFonts w:ascii="Times New Roman" w:eastAsia="Times New Roman" w:hAnsi="Times New Roman" w:cs="Times New Roman"/>
          <w:color w:val="000000"/>
          <w:bdr w:val="none" w:sz="0" w:space="0" w:color="auto" w:frame="1"/>
          <w:shd w:val="clear" w:color="auto" w:fill="FFFFFF"/>
          <w:lang w:val="en-IE"/>
        </w:rPr>
        <w:t>321</w:t>
      </w:r>
      <w:r w:rsidRPr="00AC5420">
        <w:rPr>
          <w:rFonts w:ascii="Times New Roman" w:eastAsia="Times New Roman" w:hAnsi="Times New Roman" w:cs="Times New Roman"/>
          <w:color w:val="000000"/>
          <w:shd w:val="clear" w:color="auto" w:fill="FFFFFF"/>
          <w:lang w:val="en-IE"/>
        </w:rPr>
        <w:t>–</w:t>
      </w:r>
      <w:r w:rsidRPr="00AC5420">
        <w:rPr>
          <w:rFonts w:ascii="Times New Roman" w:eastAsia="Times New Roman" w:hAnsi="Times New Roman" w:cs="Times New Roman"/>
          <w:color w:val="000000"/>
          <w:bdr w:val="none" w:sz="0" w:space="0" w:color="auto" w:frame="1"/>
          <w:shd w:val="clear" w:color="auto" w:fill="FFFFFF"/>
          <w:lang w:val="en-IE"/>
        </w:rPr>
        <w:t>332</w:t>
      </w:r>
      <w:r w:rsidRPr="00AC5420">
        <w:rPr>
          <w:rFonts w:ascii="Times New Roman" w:eastAsia="Times New Roman" w:hAnsi="Times New Roman" w:cs="Times New Roman"/>
          <w:color w:val="000000"/>
          <w:shd w:val="clear" w:color="auto" w:fill="FFFFFF"/>
          <w:lang w:val="en-IE"/>
        </w:rPr>
        <w:t>.</w:t>
      </w:r>
    </w:p>
    <w:p w14:paraId="3DF21121" w14:textId="1006719E" w:rsidR="007F5F52" w:rsidRPr="007F5F52" w:rsidRDefault="007F5F52"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Bakker Schut TC, Grooth BGD, Greve J. Cluster analysis of flow cytometric list mode data on a personal computer. Cytometry 1993;14:649-659.</w:t>
      </w:r>
    </w:p>
    <w:p w14:paraId="468C2DF8" w14:textId="77777777" w:rsidR="007F5F52" w:rsidRPr="007F5F52" w:rsidRDefault="007F5F52"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 xml:space="preserve">Wilkins MF, Hardy SA, Boddy L, Morris CW. Comparison of five clustering algorithms to classify phytoplankton from flow cytometry data. Cytometry </w:t>
      </w:r>
      <w:r>
        <w:rPr>
          <w:rFonts w:ascii="Times New Roman" w:eastAsia="Times New Roman" w:hAnsi="Times New Roman" w:cs="Times New Roman"/>
          <w:color w:val="000000"/>
          <w:shd w:val="clear" w:color="auto" w:fill="FFFFFF"/>
          <w:lang w:val="en-IE"/>
        </w:rPr>
        <w:lastRenderedPageBreak/>
        <w:t>2001;44:210-217.</w:t>
      </w:r>
    </w:p>
    <w:p w14:paraId="1E5AB3C9" w14:textId="77777777" w:rsidR="007F5F52" w:rsidRPr="007F5F52" w:rsidRDefault="007F5F52"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Lugli E, Roederer M, Cossarizza A. Data analysis in flow cytometry: The future just started. Cytometry A 2010;77:705-713.</w:t>
      </w:r>
    </w:p>
    <w:p w14:paraId="4B26D07D" w14:textId="77777777" w:rsidR="007C5DD7" w:rsidRPr="007C5DD7" w:rsidRDefault="007F5F52"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Rousseeuw PJ, Kaufman L, Trauwaert E. Fuzzy clustering using scatter matrices. Comput Stat</w:t>
      </w:r>
      <w:r w:rsidR="007C5DD7">
        <w:rPr>
          <w:rFonts w:ascii="Times New Roman" w:eastAsia="Times New Roman" w:hAnsi="Times New Roman" w:cs="Times New Roman"/>
          <w:color w:val="000000"/>
          <w:shd w:val="clear" w:color="auto" w:fill="FFFFFF"/>
          <w:lang w:val="en-IE"/>
        </w:rPr>
        <w:t>ist Data Anal 1996;100:2349-2356.</w:t>
      </w:r>
    </w:p>
    <w:p w14:paraId="02181300" w14:textId="77777777" w:rsidR="007C5DD7" w:rsidRPr="007C5DD7" w:rsidRDefault="007C5DD7"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Kothari R, Cualing H, Balachander T. Neural network analysis of flow cytometry immunophenotype data. IEEE Trans Biomed Eng 1996;43:803-810.</w:t>
      </w:r>
    </w:p>
    <w:p w14:paraId="673F42E2" w14:textId="77777777" w:rsidR="007C5DD7" w:rsidRPr="007C5DD7" w:rsidRDefault="007C5DD7"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Boddy L, Morris CW, Wilkins MF, Al-Haddad L, Tarran GA, Jonker RR, Burkill PH. Identification of 72 phytoplankton species by radial basis function neural network analysis of flow cytometric data. Mar Ecol Prog Ser 2000;195:47-59.</w:t>
      </w:r>
    </w:p>
    <w:p w14:paraId="1FA2966D" w14:textId="77777777" w:rsidR="007C5DD7" w:rsidRPr="007C5DD7" w:rsidRDefault="007C5DD7"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Morris CW, Autret A, Boddy L. Support vector machines for identifying organisms - A comparison with strongly partitioned radial basis function networks. Ecol Model 2001;146:57-67.</w:t>
      </w:r>
    </w:p>
    <w:p w14:paraId="1F3359BD" w14:textId="3B718760" w:rsidR="007F5F52" w:rsidRPr="001365AA" w:rsidRDefault="007C5DD7"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Fraley C, Raferty AE. Model-based clustering, discriminant analysis, and density estimation. J Am Statist Assoc 2002;97:611-631.</w:t>
      </w:r>
      <w:r w:rsidR="007F5F52">
        <w:rPr>
          <w:rFonts w:ascii="Times New Roman" w:eastAsia="Times New Roman" w:hAnsi="Times New Roman" w:cs="Times New Roman"/>
          <w:color w:val="000000"/>
          <w:shd w:val="clear" w:color="auto" w:fill="FFFFFF"/>
          <w:lang w:val="en-IE"/>
        </w:rPr>
        <w:t xml:space="preserve"> </w:t>
      </w:r>
    </w:p>
    <w:p w14:paraId="1B95BA0F" w14:textId="314E58E1" w:rsidR="001365AA" w:rsidRPr="00AC5420" w:rsidRDefault="001365AA" w:rsidP="00AC5420">
      <w:pPr>
        <w:pStyle w:val="ListParagraph"/>
        <w:widowControl w:val="0"/>
        <w:numPr>
          <w:ilvl w:val="0"/>
          <w:numId w:val="3"/>
        </w:numPr>
        <w:autoSpaceDE w:val="0"/>
        <w:autoSpaceDN w:val="0"/>
        <w:adjustRightInd w:val="0"/>
        <w:spacing w:line="480" w:lineRule="auto"/>
        <w:ind w:left="360"/>
        <w:rPr>
          <w:rFonts w:ascii="Times New Roman" w:hAnsi="Times New Roman" w:cs="Times New Roman"/>
          <w:noProof/>
          <w:lang w:val="en-US"/>
        </w:rPr>
      </w:pPr>
      <w:r>
        <w:rPr>
          <w:rFonts w:ascii="Times New Roman" w:eastAsia="Times New Roman" w:hAnsi="Times New Roman" w:cs="Times New Roman"/>
          <w:color w:val="000000"/>
          <w:shd w:val="clear" w:color="auto" w:fill="FFFFFF"/>
          <w:lang w:val="en-IE"/>
        </w:rPr>
        <w:t xml:space="preserve">Gasparetto M, Gentry T, Sebti S, O'Bryan E, Nimmanapalli R, Blaskovich MA, Bhalla K, Rizziere D, Haaland P, Dunne J, Smitch C. Identification of compounds that inhance the anti-lymphoma activity of Rituximab using flow cytometric high-content screening. J Immunol Methods 2004;292:59-71. </w:t>
      </w:r>
    </w:p>
    <w:p w14:paraId="295C5D57" w14:textId="0AF8C6E2" w:rsidR="00E24A3C" w:rsidRPr="00DE41E1" w:rsidRDefault="004A32B4" w:rsidP="008A34D5">
      <w:pPr>
        <w:widowControl w:val="0"/>
        <w:autoSpaceDE w:val="0"/>
        <w:autoSpaceDN w:val="0"/>
        <w:adjustRightInd w:val="0"/>
        <w:spacing w:line="480" w:lineRule="auto"/>
        <w:ind w:left="120" w:hanging="480"/>
        <w:rPr>
          <w:rFonts w:ascii="Times New Roman" w:hAnsi="Times New Roman" w:cs="Times New Roman"/>
          <w:b/>
        </w:rPr>
      </w:pPr>
      <w:r>
        <w:rPr>
          <w:rFonts w:ascii="Times New Roman" w:hAnsi="Times New Roman" w:cs="Times New Roman"/>
          <w:b/>
        </w:rPr>
        <w:fldChar w:fldCharType="end"/>
      </w:r>
    </w:p>
    <w:p w14:paraId="50F1F2B5" w14:textId="13DED5C4" w:rsidR="00EF6A59" w:rsidRPr="001D4C95" w:rsidRDefault="00B36723" w:rsidP="00421109">
      <w:pPr>
        <w:pStyle w:val="Bibliography"/>
        <w:spacing w:line="480" w:lineRule="auto"/>
        <w:rPr>
          <w:rFonts w:ascii="Times New Roman" w:hAnsi="Times New Roman" w:cs="Times New Roman"/>
          <w:b/>
        </w:rPr>
      </w:pPr>
      <w:r w:rsidRPr="00F422F8">
        <w:rPr>
          <w:rFonts w:ascii="Times New Roman" w:hAnsi="Times New Roman" w:cs="Times New Roman"/>
          <w:noProof/>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noProof/>
        </w:rPr>
        <w:fldChar w:fldCharType="end"/>
      </w:r>
    </w:p>
    <w:sectPr w:rsidR="00EF6A59" w:rsidRPr="001D4C95" w:rsidSect="00276BE9">
      <w:pgSz w:w="11900" w:h="16840"/>
      <w:pgMar w:top="1440" w:right="1797" w:bottom="1440"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vin Brosnan" w:date="2016-07-30T12:20:00Z" w:initials="KB">
    <w:p w14:paraId="27F634F5" w14:textId="4838B487" w:rsidR="00A85FAF" w:rsidRDefault="00A85FAF">
      <w:pPr>
        <w:pStyle w:val="CommentText"/>
      </w:pPr>
      <w:r>
        <w:rPr>
          <w:rStyle w:val="CommentReference"/>
        </w:rPr>
        <w:annotationRef/>
      </w:r>
      <w:r>
        <w:t>Complete after the analysis</w:t>
      </w:r>
    </w:p>
  </w:comment>
  <w:comment w:id="2" w:author="Kevin Brosnan" w:date="2016-07-30T12:20:00Z" w:initials="KB">
    <w:p w14:paraId="0CEE338E" w14:textId="5B756B19" w:rsidR="00A85FAF" w:rsidRDefault="00A85FAF">
      <w:pPr>
        <w:pStyle w:val="CommentText"/>
      </w:pPr>
      <w:r>
        <w:rPr>
          <w:rStyle w:val="CommentReference"/>
        </w:rPr>
        <w:annotationRef/>
      </w:r>
      <w:r>
        <w:t>Numbered as current order in paper, these need to be updated as things 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634F5" w15:done="0"/>
  <w15:commentEx w15:paraId="0CEE33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F01E6" w14:textId="77777777" w:rsidR="00C024D3" w:rsidRDefault="00C024D3" w:rsidP="00EF6A59">
      <w:r>
        <w:separator/>
      </w:r>
    </w:p>
  </w:endnote>
  <w:endnote w:type="continuationSeparator" w:id="0">
    <w:p w14:paraId="57484EA1" w14:textId="77777777" w:rsidR="00C024D3" w:rsidRDefault="00C024D3"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F3929" w14:textId="77777777" w:rsidR="00C024D3" w:rsidRDefault="00C024D3" w:rsidP="00EF6A59">
      <w:r>
        <w:separator/>
      </w:r>
    </w:p>
  </w:footnote>
  <w:footnote w:type="continuationSeparator" w:id="0">
    <w:p w14:paraId="7E0C6050" w14:textId="77777777" w:rsidR="00C024D3" w:rsidRDefault="00C024D3" w:rsidP="00EF6A59">
      <w:r>
        <w:continuationSeparator/>
      </w:r>
    </w:p>
  </w:footnote>
  <w:footnote w:id="1">
    <w:p w14:paraId="7FFB5E7B" w14:textId="77E48E53" w:rsidR="00A85FAF" w:rsidRPr="00421109" w:rsidRDefault="00A85FAF">
      <w:pPr>
        <w:pStyle w:val="FootnoteText"/>
        <w:rPr>
          <w:lang w:val="en-IE"/>
        </w:rPr>
      </w:pPr>
      <w:r>
        <w:rPr>
          <w:rStyle w:val="FootnoteReference"/>
        </w:rPr>
        <w:footnoteRef/>
      </w:r>
      <w:r>
        <w:t xml:space="preserve"> </w:t>
      </w:r>
      <w:r w:rsidRPr="00421109">
        <w:t>Kevin C. Brosnan was supported by an Irish Research Council Government of Ireland Scholarship [grant number GOIPG/2014/19].  Kevin Hayes was supported by Science Foundation Ireland Research Investigator’s Award [grant number SFI-12/IA/1683].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9417E6"/>
    <w:multiLevelType w:val="hybridMultilevel"/>
    <w:tmpl w:val="2486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Sheets w:val="4"/>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record-ids&gt;&lt;/item&gt;&lt;/Libraries&gt;"/>
  </w:docVars>
  <w:rsids>
    <w:rsidRoot w:val="002B531D"/>
    <w:rsid w:val="000046C7"/>
    <w:rsid w:val="00024C3F"/>
    <w:rsid w:val="00042090"/>
    <w:rsid w:val="00054CCA"/>
    <w:rsid w:val="00054E41"/>
    <w:rsid w:val="00062750"/>
    <w:rsid w:val="0006305C"/>
    <w:rsid w:val="00066802"/>
    <w:rsid w:val="00070229"/>
    <w:rsid w:val="00076BCF"/>
    <w:rsid w:val="000A01E7"/>
    <w:rsid w:val="000A63BE"/>
    <w:rsid w:val="000B1E0F"/>
    <w:rsid w:val="000B2415"/>
    <w:rsid w:val="000C27D3"/>
    <w:rsid w:val="000C2A7A"/>
    <w:rsid w:val="000D1BD3"/>
    <w:rsid w:val="000E1981"/>
    <w:rsid w:val="000F6135"/>
    <w:rsid w:val="001035D3"/>
    <w:rsid w:val="001072C3"/>
    <w:rsid w:val="00110ECD"/>
    <w:rsid w:val="001143DC"/>
    <w:rsid w:val="0011633A"/>
    <w:rsid w:val="00120457"/>
    <w:rsid w:val="00127D00"/>
    <w:rsid w:val="001365AA"/>
    <w:rsid w:val="00162B73"/>
    <w:rsid w:val="001902C3"/>
    <w:rsid w:val="00191F9F"/>
    <w:rsid w:val="00194A8D"/>
    <w:rsid w:val="001A6F3F"/>
    <w:rsid w:val="001B2D3C"/>
    <w:rsid w:val="001B3F98"/>
    <w:rsid w:val="001B51E7"/>
    <w:rsid w:val="001D4C95"/>
    <w:rsid w:val="001D668A"/>
    <w:rsid w:val="001E0E4B"/>
    <w:rsid w:val="001E2013"/>
    <w:rsid w:val="001F182D"/>
    <w:rsid w:val="001F1A26"/>
    <w:rsid w:val="001F23B4"/>
    <w:rsid w:val="001F338C"/>
    <w:rsid w:val="001F5076"/>
    <w:rsid w:val="001F58F8"/>
    <w:rsid w:val="0021688C"/>
    <w:rsid w:val="00226FE9"/>
    <w:rsid w:val="0024187B"/>
    <w:rsid w:val="0024202A"/>
    <w:rsid w:val="00242EA4"/>
    <w:rsid w:val="00246754"/>
    <w:rsid w:val="002520D7"/>
    <w:rsid w:val="00255383"/>
    <w:rsid w:val="00273283"/>
    <w:rsid w:val="00276BE9"/>
    <w:rsid w:val="00287BFD"/>
    <w:rsid w:val="00290414"/>
    <w:rsid w:val="00293007"/>
    <w:rsid w:val="00296C9A"/>
    <w:rsid w:val="00297B41"/>
    <w:rsid w:val="002A615B"/>
    <w:rsid w:val="002A7C67"/>
    <w:rsid w:val="002B0161"/>
    <w:rsid w:val="002B531D"/>
    <w:rsid w:val="002C119D"/>
    <w:rsid w:val="002C3FD7"/>
    <w:rsid w:val="002D4442"/>
    <w:rsid w:val="002F3D15"/>
    <w:rsid w:val="002F6A16"/>
    <w:rsid w:val="002F72BE"/>
    <w:rsid w:val="00300296"/>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D3C0D"/>
    <w:rsid w:val="003E0A92"/>
    <w:rsid w:val="003E484E"/>
    <w:rsid w:val="003E70F6"/>
    <w:rsid w:val="003E7577"/>
    <w:rsid w:val="0040360B"/>
    <w:rsid w:val="00421109"/>
    <w:rsid w:val="004419AD"/>
    <w:rsid w:val="004571CF"/>
    <w:rsid w:val="004625D0"/>
    <w:rsid w:val="00473635"/>
    <w:rsid w:val="0047746B"/>
    <w:rsid w:val="0048689D"/>
    <w:rsid w:val="0049071C"/>
    <w:rsid w:val="004A32B4"/>
    <w:rsid w:val="004A4340"/>
    <w:rsid w:val="004B4688"/>
    <w:rsid w:val="004B4AAC"/>
    <w:rsid w:val="004E3FB5"/>
    <w:rsid w:val="004F10DD"/>
    <w:rsid w:val="004F7C00"/>
    <w:rsid w:val="0050717E"/>
    <w:rsid w:val="00524C04"/>
    <w:rsid w:val="00535E7D"/>
    <w:rsid w:val="00545E0B"/>
    <w:rsid w:val="0055310D"/>
    <w:rsid w:val="00555CFE"/>
    <w:rsid w:val="00557162"/>
    <w:rsid w:val="005804CD"/>
    <w:rsid w:val="00584904"/>
    <w:rsid w:val="00587137"/>
    <w:rsid w:val="005A0036"/>
    <w:rsid w:val="005B44B7"/>
    <w:rsid w:val="005B4594"/>
    <w:rsid w:val="005C02B8"/>
    <w:rsid w:val="005D4015"/>
    <w:rsid w:val="005E4929"/>
    <w:rsid w:val="005F34AD"/>
    <w:rsid w:val="00607BA0"/>
    <w:rsid w:val="00610946"/>
    <w:rsid w:val="006213FB"/>
    <w:rsid w:val="00634FC9"/>
    <w:rsid w:val="00641C93"/>
    <w:rsid w:val="00644CAA"/>
    <w:rsid w:val="006460D1"/>
    <w:rsid w:val="006475CD"/>
    <w:rsid w:val="0065333A"/>
    <w:rsid w:val="00654787"/>
    <w:rsid w:val="00654D7B"/>
    <w:rsid w:val="00657DF9"/>
    <w:rsid w:val="00671BC9"/>
    <w:rsid w:val="006754CB"/>
    <w:rsid w:val="00694FF1"/>
    <w:rsid w:val="006A720E"/>
    <w:rsid w:val="006E04FA"/>
    <w:rsid w:val="006F2F46"/>
    <w:rsid w:val="006F3A81"/>
    <w:rsid w:val="00705CDF"/>
    <w:rsid w:val="007075E5"/>
    <w:rsid w:val="00723B2E"/>
    <w:rsid w:val="0072453D"/>
    <w:rsid w:val="00727214"/>
    <w:rsid w:val="00750BB6"/>
    <w:rsid w:val="0077237E"/>
    <w:rsid w:val="00784F30"/>
    <w:rsid w:val="00786B98"/>
    <w:rsid w:val="00793C5F"/>
    <w:rsid w:val="00794153"/>
    <w:rsid w:val="007B5D0E"/>
    <w:rsid w:val="007C5DD7"/>
    <w:rsid w:val="007D1C40"/>
    <w:rsid w:val="007D4F6D"/>
    <w:rsid w:val="007F23FC"/>
    <w:rsid w:val="007F5F52"/>
    <w:rsid w:val="008052FC"/>
    <w:rsid w:val="008126FF"/>
    <w:rsid w:val="00822BA0"/>
    <w:rsid w:val="008300A4"/>
    <w:rsid w:val="0083227C"/>
    <w:rsid w:val="00835861"/>
    <w:rsid w:val="0084277A"/>
    <w:rsid w:val="0085503C"/>
    <w:rsid w:val="0086458F"/>
    <w:rsid w:val="00891A01"/>
    <w:rsid w:val="00892C56"/>
    <w:rsid w:val="008A34D5"/>
    <w:rsid w:val="008A3E85"/>
    <w:rsid w:val="008C53C5"/>
    <w:rsid w:val="008C5A29"/>
    <w:rsid w:val="008D1824"/>
    <w:rsid w:val="008F1A32"/>
    <w:rsid w:val="00904989"/>
    <w:rsid w:val="00911274"/>
    <w:rsid w:val="00914E76"/>
    <w:rsid w:val="00933712"/>
    <w:rsid w:val="00947087"/>
    <w:rsid w:val="0098106B"/>
    <w:rsid w:val="009846ED"/>
    <w:rsid w:val="009B5C8B"/>
    <w:rsid w:val="009C08AF"/>
    <w:rsid w:val="009D243D"/>
    <w:rsid w:val="009E24E0"/>
    <w:rsid w:val="009E7E45"/>
    <w:rsid w:val="00A303D9"/>
    <w:rsid w:val="00A326D0"/>
    <w:rsid w:val="00A378A8"/>
    <w:rsid w:val="00A4035F"/>
    <w:rsid w:val="00A54FED"/>
    <w:rsid w:val="00A56E00"/>
    <w:rsid w:val="00A62458"/>
    <w:rsid w:val="00A6285D"/>
    <w:rsid w:val="00A73C19"/>
    <w:rsid w:val="00A85FAF"/>
    <w:rsid w:val="00AB56DC"/>
    <w:rsid w:val="00AC5420"/>
    <w:rsid w:val="00AC60A0"/>
    <w:rsid w:val="00AD29D4"/>
    <w:rsid w:val="00AD5746"/>
    <w:rsid w:val="00AF1EA7"/>
    <w:rsid w:val="00B051DC"/>
    <w:rsid w:val="00B1775B"/>
    <w:rsid w:val="00B3119F"/>
    <w:rsid w:val="00B36723"/>
    <w:rsid w:val="00B41A17"/>
    <w:rsid w:val="00B51922"/>
    <w:rsid w:val="00B52C3D"/>
    <w:rsid w:val="00B750C6"/>
    <w:rsid w:val="00B83A84"/>
    <w:rsid w:val="00B92278"/>
    <w:rsid w:val="00BA1A56"/>
    <w:rsid w:val="00BA6929"/>
    <w:rsid w:val="00BC35EB"/>
    <w:rsid w:val="00BC42F0"/>
    <w:rsid w:val="00BE11A8"/>
    <w:rsid w:val="00BE21F6"/>
    <w:rsid w:val="00C024D3"/>
    <w:rsid w:val="00C04713"/>
    <w:rsid w:val="00C05724"/>
    <w:rsid w:val="00C13D21"/>
    <w:rsid w:val="00C15DB8"/>
    <w:rsid w:val="00C25038"/>
    <w:rsid w:val="00C52B7A"/>
    <w:rsid w:val="00C5796A"/>
    <w:rsid w:val="00C610E3"/>
    <w:rsid w:val="00C70903"/>
    <w:rsid w:val="00C7609C"/>
    <w:rsid w:val="00C853D6"/>
    <w:rsid w:val="00C85628"/>
    <w:rsid w:val="00C8719C"/>
    <w:rsid w:val="00C92E69"/>
    <w:rsid w:val="00CA70D8"/>
    <w:rsid w:val="00CB7626"/>
    <w:rsid w:val="00CC1BDD"/>
    <w:rsid w:val="00CC1C1D"/>
    <w:rsid w:val="00CD66E0"/>
    <w:rsid w:val="00CE0FB8"/>
    <w:rsid w:val="00CE305B"/>
    <w:rsid w:val="00CF3225"/>
    <w:rsid w:val="00CF64E7"/>
    <w:rsid w:val="00D2474C"/>
    <w:rsid w:val="00D272E2"/>
    <w:rsid w:val="00D34102"/>
    <w:rsid w:val="00D60270"/>
    <w:rsid w:val="00D63629"/>
    <w:rsid w:val="00D92A04"/>
    <w:rsid w:val="00DB592D"/>
    <w:rsid w:val="00DB5ADC"/>
    <w:rsid w:val="00DB7072"/>
    <w:rsid w:val="00DC71F3"/>
    <w:rsid w:val="00DD6137"/>
    <w:rsid w:val="00DE41E1"/>
    <w:rsid w:val="00DE5051"/>
    <w:rsid w:val="00DF14FA"/>
    <w:rsid w:val="00DF5966"/>
    <w:rsid w:val="00E02C46"/>
    <w:rsid w:val="00E07565"/>
    <w:rsid w:val="00E1746F"/>
    <w:rsid w:val="00E201B2"/>
    <w:rsid w:val="00E21350"/>
    <w:rsid w:val="00E24A3C"/>
    <w:rsid w:val="00E44208"/>
    <w:rsid w:val="00E618AF"/>
    <w:rsid w:val="00E6661C"/>
    <w:rsid w:val="00E77288"/>
    <w:rsid w:val="00E96C83"/>
    <w:rsid w:val="00EB6CD8"/>
    <w:rsid w:val="00ED265E"/>
    <w:rsid w:val="00EE513E"/>
    <w:rsid w:val="00EF5B99"/>
    <w:rsid w:val="00EF6A59"/>
    <w:rsid w:val="00F04701"/>
    <w:rsid w:val="00F06383"/>
    <w:rsid w:val="00F06734"/>
    <w:rsid w:val="00F1033D"/>
    <w:rsid w:val="00F1034C"/>
    <w:rsid w:val="00F148AF"/>
    <w:rsid w:val="00F32CA6"/>
    <w:rsid w:val="00F422F8"/>
    <w:rsid w:val="00F53348"/>
    <w:rsid w:val="00F601BD"/>
    <w:rsid w:val="00F608A8"/>
    <w:rsid w:val="00F80818"/>
    <w:rsid w:val="00F80FCF"/>
    <w:rsid w:val="00F96209"/>
    <w:rsid w:val="00F9686F"/>
    <w:rsid w:val="00F97196"/>
    <w:rsid w:val="00FA3E38"/>
    <w:rsid w:val="00FB4F3D"/>
    <w:rsid w:val="00FD0B5C"/>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15:docId w15:val="{49B91108-6BE5-4E90-8861-C360C61F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 w:type="paragraph" w:styleId="FootnoteText">
    <w:name w:val="footnote text"/>
    <w:basedOn w:val="Normal"/>
    <w:link w:val="FootnoteTextChar"/>
    <w:uiPriority w:val="99"/>
    <w:semiHidden/>
    <w:unhideWhenUsed/>
    <w:rsid w:val="00421109"/>
    <w:rPr>
      <w:sz w:val="20"/>
      <w:szCs w:val="20"/>
    </w:rPr>
  </w:style>
  <w:style w:type="character" w:customStyle="1" w:styleId="FootnoteTextChar">
    <w:name w:val="Footnote Text Char"/>
    <w:basedOn w:val="DefaultParagraphFont"/>
    <w:link w:val="FootnoteText"/>
    <w:uiPriority w:val="99"/>
    <w:semiHidden/>
    <w:rsid w:val="00421109"/>
    <w:rPr>
      <w:sz w:val="20"/>
      <w:szCs w:val="20"/>
      <w:lang w:val="en-GB"/>
    </w:rPr>
  </w:style>
  <w:style w:type="character" w:styleId="FootnoteReference">
    <w:name w:val="footnote reference"/>
    <w:basedOn w:val="DefaultParagraphFont"/>
    <w:uiPriority w:val="99"/>
    <w:semiHidden/>
    <w:unhideWhenUsed/>
    <w:rsid w:val="00421109"/>
    <w:rPr>
      <w:vertAlign w:val="superscript"/>
    </w:rPr>
  </w:style>
  <w:style w:type="character" w:customStyle="1" w:styleId="apple-converted-space">
    <w:name w:val="apple-converted-space"/>
    <w:basedOn w:val="DefaultParagraphFont"/>
    <w:rsid w:val="00AC5420"/>
  </w:style>
  <w:style w:type="character" w:customStyle="1" w:styleId="author">
    <w:name w:val="author"/>
    <w:basedOn w:val="DefaultParagraphFont"/>
    <w:rsid w:val="00AC5420"/>
  </w:style>
  <w:style w:type="character" w:customStyle="1" w:styleId="articletitle">
    <w:name w:val="articletitle"/>
    <w:basedOn w:val="DefaultParagraphFont"/>
    <w:rsid w:val="00AC5420"/>
  </w:style>
  <w:style w:type="character" w:customStyle="1" w:styleId="journaltitle">
    <w:name w:val="journaltitle"/>
    <w:basedOn w:val="DefaultParagraphFont"/>
    <w:rsid w:val="00AC5420"/>
  </w:style>
  <w:style w:type="character" w:customStyle="1" w:styleId="pubyear">
    <w:name w:val="pubyear"/>
    <w:basedOn w:val="DefaultParagraphFont"/>
    <w:rsid w:val="00AC5420"/>
  </w:style>
  <w:style w:type="character" w:customStyle="1" w:styleId="vol">
    <w:name w:val="vol"/>
    <w:basedOn w:val="DefaultParagraphFont"/>
    <w:rsid w:val="00AC5420"/>
  </w:style>
  <w:style w:type="character" w:customStyle="1" w:styleId="pagefirst">
    <w:name w:val="pagefirst"/>
    <w:basedOn w:val="DefaultParagraphFont"/>
    <w:rsid w:val="00AC5420"/>
  </w:style>
  <w:style w:type="character" w:customStyle="1" w:styleId="pagelast">
    <w:name w:val="pagelast"/>
    <w:basedOn w:val="DefaultParagraphFont"/>
    <w:rsid w:val="00AC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5607">
      <w:bodyDiv w:val="1"/>
      <w:marLeft w:val="0"/>
      <w:marRight w:val="0"/>
      <w:marTop w:val="0"/>
      <w:marBottom w:val="0"/>
      <w:divBdr>
        <w:top w:val="none" w:sz="0" w:space="0" w:color="auto"/>
        <w:left w:val="none" w:sz="0" w:space="0" w:color="auto"/>
        <w:bottom w:val="none" w:sz="0" w:space="0" w:color="auto"/>
        <w:right w:val="none" w:sz="0" w:space="0" w:color="auto"/>
      </w:divBdr>
    </w:div>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 w:id="1067876307">
      <w:bodyDiv w:val="1"/>
      <w:marLeft w:val="0"/>
      <w:marRight w:val="0"/>
      <w:marTop w:val="0"/>
      <w:marBottom w:val="0"/>
      <w:divBdr>
        <w:top w:val="none" w:sz="0" w:space="0" w:color="auto"/>
        <w:left w:val="none" w:sz="0" w:space="0" w:color="auto"/>
        <w:bottom w:val="none" w:sz="0" w:space="0" w:color="auto"/>
        <w:right w:val="none" w:sz="0" w:space="0" w:color="auto"/>
      </w:divBdr>
    </w:div>
    <w:div w:id="1276644087">
      <w:bodyDiv w:val="1"/>
      <w:marLeft w:val="0"/>
      <w:marRight w:val="0"/>
      <w:marTop w:val="0"/>
      <w:marBottom w:val="0"/>
      <w:divBdr>
        <w:top w:val="none" w:sz="0" w:space="0" w:color="auto"/>
        <w:left w:val="none" w:sz="0" w:space="0" w:color="auto"/>
        <w:bottom w:val="none" w:sz="0" w:space="0" w:color="auto"/>
        <w:right w:val="none" w:sz="0" w:space="0" w:color="auto"/>
      </w:divBdr>
    </w:div>
    <w:div w:id="1429736570">
      <w:bodyDiv w:val="1"/>
      <w:marLeft w:val="0"/>
      <w:marRight w:val="0"/>
      <w:marTop w:val="0"/>
      <w:marBottom w:val="0"/>
      <w:divBdr>
        <w:top w:val="none" w:sz="0" w:space="0" w:color="auto"/>
        <w:left w:val="none" w:sz="0" w:space="0" w:color="auto"/>
        <w:bottom w:val="none" w:sz="0" w:space="0" w:color="auto"/>
        <w:right w:val="none" w:sz="0" w:space="0" w:color="auto"/>
      </w:divBdr>
    </w:div>
    <w:div w:id="1430587613">
      <w:bodyDiv w:val="1"/>
      <w:marLeft w:val="0"/>
      <w:marRight w:val="0"/>
      <w:marTop w:val="0"/>
      <w:marBottom w:val="0"/>
      <w:divBdr>
        <w:top w:val="none" w:sz="0" w:space="0" w:color="auto"/>
        <w:left w:val="none" w:sz="0" w:space="0" w:color="auto"/>
        <w:bottom w:val="none" w:sz="0" w:space="0" w:color="auto"/>
        <w:right w:val="none" w:sz="0" w:space="0" w:color="auto"/>
      </w:divBdr>
    </w:div>
    <w:div w:id="19938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DB131D91-098C-49C5-8326-A78B6464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8</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13057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Kevin.C.Brosnan</cp:lastModifiedBy>
  <cp:revision>23</cp:revision>
  <cp:lastPrinted>2016-08-02T07:04:00Z</cp:lastPrinted>
  <dcterms:created xsi:type="dcterms:W3CDTF">2016-06-22T10:25:00Z</dcterms:created>
  <dcterms:modified xsi:type="dcterms:W3CDTF">2016-10-25T17:00:00Z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kevin.c.brosnan@ul.ie@www.mendeley.com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