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0E" w:rsidRPr="00310FCC" w:rsidRDefault="00BE2906" w:rsidP="004D705D">
      <w:pPr>
        <w:pStyle w:val="Title"/>
        <w:rPr>
          <w:rStyle w:val="IntenseReference"/>
          <w:rFonts w:ascii="Copperplate Gothic Bold" w:hAnsi="Copperplate Gothic Bold"/>
          <w:color w:val="auto"/>
        </w:rPr>
      </w:pPr>
      <w:r w:rsidRPr="00310FCC">
        <w:rPr>
          <w:rStyle w:val="IntenseReference"/>
          <w:rFonts w:ascii="Copperplate Gothic Bold" w:hAnsi="Copperplate Gothic Bold"/>
          <w:b w:val="0"/>
          <w:color w:val="auto"/>
        </w:rPr>
        <w:t>Amanda</w:t>
      </w:r>
      <w:r w:rsidRPr="00310FCC">
        <w:rPr>
          <w:rStyle w:val="IntenseReference"/>
          <w:rFonts w:ascii="Copperplate Gothic Bold" w:hAnsi="Copperplate Gothic Bold"/>
          <w:color w:val="auto"/>
        </w:rPr>
        <w:t xml:space="preserve"> Toven</w:t>
      </w:r>
    </w:p>
    <w:p w:rsidR="00E9580E" w:rsidRPr="00310FCC" w:rsidRDefault="00BE2906" w:rsidP="006B4BB7">
      <w:pPr>
        <w:pStyle w:val="NoSpacing"/>
        <w:jc w:val="center"/>
        <w:rPr>
          <w:rFonts w:ascii="High Tower Text" w:hAnsi="High Tower Text"/>
          <w:sz w:val="26"/>
          <w:szCs w:val="26"/>
        </w:rPr>
      </w:pPr>
      <w:r w:rsidRPr="00310FCC">
        <w:rPr>
          <w:rFonts w:ascii="High Tower Text" w:hAnsi="High Tower Text"/>
          <w:sz w:val="26"/>
          <w:szCs w:val="26"/>
        </w:rPr>
        <w:t xml:space="preserve">10 Briar Circle Fayetteville, Nc 28306     |    C: (814)952-0648     |     </w:t>
      </w:r>
      <w:r w:rsidR="003556C4" w:rsidRPr="00310FCC">
        <w:rPr>
          <w:rFonts w:ascii="High Tower Text" w:hAnsi="High Tower Text"/>
          <w:sz w:val="26"/>
          <w:szCs w:val="26"/>
        </w:rPr>
        <w:t>amanda.toven@yahoo.com</w:t>
      </w:r>
    </w:p>
    <w:p w:rsidR="003556C4" w:rsidRPr="00310FCC" w:rsidRDefault="003556C4" w:rsidP="006B4BB7">
      <w:pPr>
        <w:pStyle w:val="NoSpacing"/>
        <w:jc w:val="center"/>
        <w:rPr>
          <w:rFonts w:ascii="High Tower Text" w:hAnsi="High Tower Text"/>
          <w:sz w:val="26"/>
          <w:szCs w:val="26"/>
        </w:rPr>
      </w:pPr>
      <w:r w:rsidRPr="00310FCC">
        <w:rPr>
          <w:rFonts w:ascii="High Tower Text" w:hAnsi="High Tower Text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E61A9" wp14:editId="623564E9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7019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  <a:ln w="19050" cmpd="thickThin">
                          <a:solidFill>
                            <a:schemeClr val="tx1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297B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4.6pt" to="1054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dq/QEAAE0EAAAOAAAAZHJzL2Uyb0RvYy54bWysVMtu2zAQvBfoPxC8x5IcpK0Fyzk4SC99&#10;GE3yAQxFWkRILkEylvz3XZK2EvQBFEV8oMXl7szOcKX19WQ0OQgfFNiONouaEmE59MruO/pwf3vx&#10;iZIQme2ZBis6ehSBXm/ev1uPrhVLGED3whMEsaEdXUeHGF1bVYEPwrCwACcsHkrwhkXc+n3VezYi&#10;utHVsq4/VCP43nngIgSM3pRDusn4Ugoev0sZRCS6o9hbzKvP62Naq82atXvP3KD4qQ32H10YpiyS&#10;zlA3LDLy7NVvUEZxDwFkXHAwFUipuMgaUE1T/6LmbmBOZC1oTnCzTeHtYPm3w84T1Xf0khLLDF7R&#10;XfRM7YdItmAtGgieXCafRhdaTN/anT/tgtv5JHqS3qR/lEOm7O1x9lZMkXAMfqyb1Wp5RQk/n1Uv&#10;hc6H+FmAIemho1rZJJu17PAlRCTD1HNKCmtLRhy2VX2FV8qNw+4j3t/T/XC6hQBa9bdK65SdZ0ls&#10;tScHhlMQpyZj62fzFfoSW9X4K7OAYZyYEm7OYeSfUXI3rwjwTFsMJnuKIfkpHrUovf4QEg1GCwrv&#10;DFQ4+qcmEWcUzEwlEhufi+rc7F+LTrmpTORx/9fCOTszgo1zoVEW/J9Yk3OlVVnyz6qL1iT7Efpj&#10;Ho9sB85sVnZ6v9JL8Xqfy1++ApufAAAA//8DAFBLAwQUAAYACAAAACEA82kMhNoAAAAHAQAADwAA&#10;AGRycy9kb3ducmV2LnhtbEyOy07DMBBF90j8gzVIbBC1G6kNhDhVeS2RoESs3XhIIuxxFLtp+Hum&#10;YgHLuffqzCk3s3diwjH2gTQsFwoEUhNsT62G+v35+gZETIascYFQwzdG2FTnZ6UpbDjSG0671AqG&#10;UCyMhi6loZAyNh16ExdhQOLuM4zeJD7HVtrRHBnuncyUWktveuIPnRnwocPma3fwGtRVut+6dS2H&#10;+tU9fTy+5JPLc60vL+btHYiEc/obw0mf1aFip304kI3CMYN3GrLbDMSpXarVCsT+N5FVKf/7Vz8A&#10;AAD//wMAUEsBAi0AFAAGAAgAAAAhALaDOJL+AAAA4QEAABMAAAAAAAAAAAAAAAAAAAAAAFtDb250&#10;ZW50X1R5cGVzXS54bWxQSwECLQAUAAYACAAAACEAOP0h/9YAAACUAQAACwAAAAAAAAAAAAAAAAAv&#10;AQAAX3JlbHMvLnJlbHNQSwECLQAUAAYACAAAACEAKLKnav0BAABNBAAADgAAAAAAAAAAAAAAAAAu&#10;AgAAZHJzL2Uyb0RvYy54bWxQSwECLQAUAAYACAAAACEA82kMhNoAAAAHAQAADwAAAAAAAAAAAAAA&#10;AABXBAAAZHJzL2Rvd25yZXYueG1sUEsFBgAAAAAEAAQA8wAAAF4FAAAAAA==&#10;" strokecolor="#414141 [2909]" strokeweight="1.5pt">
                <v:stroke linestyle="thickThin"/>
                <w10:wrap anchorx="margin"/>
              </v:line>
            </w:pict>
          </mc:Fallback>
        </mc:AlternateContent>
      </w:r>
      <w:r w:rsidRPr="00310FCC">
        <w:rPr>
          <w:rFonts w:ascii="High Tower Text" w:hAnsi="High Tower Text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3AA7" wp14:editId="3A6FE3BF">
                <wp:simplePos x="0" y="0"/>
                <wp:positionH relativeFrom="margin">
                  <wp:align>left</wp:align>
                </wp:positionH>
                <wp:positionV relativeFrom="paragraph">
                  <wp:posOffset>42544</wp:posOffset>
                </wp:positionV>
                <wp:extent cx="7019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872D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5pt" to="552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cm8gEAADwEAAAOAAAAZHJzL2Uyb0RvYy54bWysU8uO2yAU3VfqPyD2jR/StI0VZxYZTTd9&#10;RJ32AxgMMRrgImBi5+97gcSZtpuqGi8w3Ne553DZ3M5Gk6PwQYHtabOqKRGWw6Dsoac/f9y/+0hJ&#10;iMwOTIMVPT2JQG+3b99sJteJFkbQg/AEi9jQTa6nY4yuq6rAR2FYWIETFp0SvGERj/5QDZ5NWN3o&#10;qq3r99UEfnAeuAgBrXfFSbe5vpSCx29SBhGJ7in2FvPq8/qY1mq7Yd3BMzcqfm6D/UcXhimLoEup&#10;OxYZefbqr1JGcQ8BZFxxMBVIqbjIHJBNU//B5mFkTmQuKE5wi0zh9cryr8e9J2roaUuJZQav6CF6&#10;pg5jJDuwFgUET9qk0+RCh+E7u/fnU3B7n0jP0pv0RzpkztqeFm3FHAlH44e6Wa/bG0r4xVddE50P&#10;8ZMAQ9Kmp1rZRJt17Pg5RATD0EtIMmtLJhy2dX1T57AAWg33SuvkzKMjdtqTI8NLj3OTY/Sz+QJD&#10;sa1r/MrVoxkHpJibixnhlioZ/AUA+rRFY1Kj8M+7eNKitPZdSNQTGRfcpVDBGJ6aBJyrYGRKkdj4&#10;knQmlMb/yuGadI5NaSJP978mLtEZEWxcEo2y4IuMv6Mm5UqrssRfWBeuifYjDKc8DVkOHNHM7Pyc&#10;0ht4ec7p10e//QUAAP//AwBQSwMEFAAGAAgAAAAhAOY6gRfZAAAABQEAAA8AAABkcnMvZG93bnJl&#10;di54bWxMj8FOwzAQRO9I/IO1SNyoU1ADCnGqqKgS4kaLxHUbb+Oo9jrEbhL+HpcLHHdmNPO2XM/O&#10;ipGG0HlWsFxkIIgbrztuFXzst3dPIEJE1mg9k4JvCrCurq9KLLSf+J3GXWxFKuFQoAITY19IGRpD&#10;DsPC98TJO/rBYUzn0Eo94JTKnZX3WZZLhx2nBYM9bQw1p93ZKfh6eMtx2jLtTZ3bjf58fRlrr9Tt&#10;zVw/g4g0x78wXPATOlSJ6eDPrIOwCtIjUUH+COJiLrPVCsThV5BVKf/TVz8AAAD//wMAUEsBAi0A&#10;FAAGAAgAAAAhALaDOJL+AAAA4QEAABMAAAAAAAAAAAAAAAAAAAAAAFtDb250ZW50X1R5cGVzXS54&#10;bWxQSwECLQAUAAYACAAAACEAOP0h/9YAAACUAQAACwAAAAAAAAAAAAAAAAAvAQAAX3JlbHMvLnJl&#10;bHNQSwECLQAUAAYACAAAACEAFxHHJvIBAAA8BAAADgAAAAAAAAAAAAAAAAAuAgAAZHJzL2Uyb0Rv&#10;Yy54bWxQSwECLQAUAAYACAAAACEA5jqBF9kAAAAFAQAADwAAAAAAAAAAAAAAAABMBAAAZHJzL2Rv&#10;d25yZXYueG1sUEsFBgAAAAAEAAQA8wAAAFIFAAAAAA==&#10;" strokecolor="#414141 [2909]" strokeweight="1.5pt">
                <w10:wrap anchorx="margin"/>
              </v:line>
            </w:pict>
          </mc:Fallback>
        </mc:AlternateContent>
      </w:r>
    </w:p>
    <w:p w:rsidR="00BE2906" w:rsidRPr="00310FCC" w:rsidRDefault="00BE2906" w:rsidP="004D705D">
      <w:pPr>
        <w:pStyle w:val="Heading2"/>
        <w:rPr>
          <w:rFonts w:ascii="Copperplate Gothic Bold" w:hAnsi="Copperplate Gothic Bold"/>
          <w:color w:val="auto"/>
        </w:rPr>
      </w:pPr>
      <w:r w:rsidRPr="00310FCC">
        <w:rPr>
          <w:rFonts w:ascii="Copperplate Gothic Bold" w:hAnsi="Copperplate Gothic Bold"/>
          <w:color w:val="auto"/>
        </w:rPr>
        <w:t>Summary</w:t>
      </w:r>
    </w:p>
    <w:p w:rsidR="00BE2906" w:rsidRPr="00310FCC" w:rsidRDefault="00BE1900" w:rsidP="00BE2906">
      <w:pPr>
        <w:tabs>
          <w:tab w:val="left" w:pos="930"/>
        </w:tabs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Enthusiastic elementary teacher with super</w:t>
      </w:r>
      <w:r w:rsidR="00023F50">
        <w:rPr>
          <w:rFonts w:ascii="High Tower Text" w:hAnsi="High Tower Text"/>
          <w:sz w:val="24"/>
          <w:szCs w:val="24"/>
        </w:rPr>
        <w:t>b leadership</w:t>
      </w:r>
      <w:r w:rsidR="00737E6A" w:rsidRPr="00310FCC">
        <w:rPr>
          <w:rFonts w:ascii="High Tower Text" w:hAnsi="High Tower Text"/>
          <w:sz w:val="24"/>
          <w:szCs w:val="24"/>
        </w:rPr>
        <w:t xml:space="preserve"> and communication</w:t>
      </w:r>
      <w:r w:rsidRPr="00310FCC">
        <w:rPr>
          <w:rFonts w:ascii="High Tower Text" w:hAnsi="High Tower Text"/>
          <w:sz w:val="24"/>
          <w:szCs w:val="24"/>
        </w:rPr>
        <w:t xml:space="preserve"> </w:t>
      </w:r>
      <w:r w:rsidR="00737E6A" w:rsidRPr="00310FCC">
        <w:rPr>
          <w:rFonts w:ascii="High Tower Text" w:hAnsi="High Tower Text"/>
          <w:sz w:val="24"/>
          <w:szCs w:val="24"/>
        </w:rPr>
        <w:t xml:space="preserve">skills. Easily cultivates trusting relationships with students, parents, fellow teachers, and administration. </w:t>
      </w:r>
      <w:bookmarkStart w:id="0" w:name="_GoBack"/>
      <w:bookmarkEnd w:id="0"/>
    </w:p>
    <w:p w:rsidR="00737E6A" w:rsidRPr="00310FCC" w:rsidRDefault="00737E6A" w:rsidP="004D705D">
      <w:pPr>
        <w:pStyle w:val="Heading2"/>
        <w:rPr>
          <w:rFonts w:ascii="Copperplate Gothic Bold" w:hAnsi="Copperplate Gothic Bold"/>
          <w:color w:val="auto"/>
        </w:rPr>
      </w:pPr>
      <w:r w:rsidRPr="00310FCC">
        <w:rPr>
          <w:rFonts w:ascii="Copperplate Gothic Bold" w:hAnsi="Copperplate Gothic Bold"/>
          <w:color w:val="auto"/>
        </w:rPr>
        <w:t>Highlights</w:t>
      </w:r>
    </w:p>
    <w:p w:rsidR="00311A8C" w:rsidRPr="00310FCC" w:rsidRDefault="00311A8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Pennsylvania Teaching Certificate with Early Childhood endorsement</w:t>
      </w:r>
    </w:p>
    <w:p w:rsidR="00311A8C" w:rsidRPr="00310FCC" w:rsidRDefault="00311A8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Pennsylvania Teaching Certificate with Special Education endorsement</w:t>
      </w:r>
    </w:p>
    <w:p w:rsidR="00311A8C" w:rsidRPr="00310FCC" w:rsidRDefault="00311A8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North Carolina Teaching Certification with Elementary Education endorsement</w:t>
      </w:r>
    </w:p>
    <w:p w:rsidR="00B064E7" w:rsidRPr="00310FCC" w:rsidRDefault="00B064E7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Smartboard Certified</w:t>
      </w:r>
    </w:p>
    <w:p w:rsidR="00311A8C" w:rsidRPr="00310FCC" w:rsidRDefault="00311A8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IEPs knowledge</w:t>
      </w:r>
    </w:p>
    <w:p w:rsidR="00311A8C" w:rsidRPr="00310FCC" w:rsidRDefault="00311A8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Experience with differentiated instruction</w:t>
      </w:r>
    </w:p>
    <w:p w:rsidR="003556C4" w:rsidRDefault="00310FC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Exceptional</w:t>
      </w:r>
      <w:r w:rsidR="003556C4" w:rsidRPr="00310FCC">
        <w:rPr>
          <w:rFonts w:ascii="High Tower Text" w:hAnsi="High Tower Text"/>
          <w:sz w:val="24"/>
          <w:szCs w:val="24"/>
        </w:rPr>
        <w:t xml:space="preserve"> classroom management techniques</w:t>
      </w:r>
    </w:p>
    <w:p w:rsidR="00310FCC" w:rsidRPr="00310FCC" w:rsidRDefault="00310FC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Extensive knowledge of technology integration into academic lessons</w:t>
      </w:r>
    </w:p>
    <w:p w:rsidR="00311A8C" w:rsidRPr="00310FCC" w:rsidRDefault="00311A8C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Flexible and adaptive</w:t>
      </w:r>
    </w:p>
    <w:p w:rsidR="004D705D" w:rsidRPr="00310FCC" w:rsidRDefault="004D705D" w:rsidP="00C53B2C">
      <w:pPr>
        <w:pStyle w:val="ListParagraph"/>
        <w:numPr>
          <w:ilvl w:val="0"/>
          <w:numId w:val="4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Volunteer basketball coach, YMCA Fayetteville</w:t>
      </w:r>
    </w:p>
    <w:p w:rsidR="00484DBD" w:rsidRPr="00310FCC" w:rsidRDefault="008A5ABC" w:rsidP="004D705D">
      <w:pPr>
        <w:pStyle w:val="Heading2"/>
        <w:rPr>
          <w:rFonts w:ascii="Copperplate Gothic Bold" w:hAnsi="Copperplate Gothic Bold"/>
          <w:color w:val="auto"/>
        </w:rPr>
      </w:pPr>
      <w:r w:rsidRPr="00310FCC">
        <w:rPr>
          <w:rFonts w:ascii="Copperplate Gothic Bold" w:hAnsi="Copperplate Gothic Bold"/>
          <w:color w:val="auto"/>
        </w:rPr>
        <w:t>Accomplishments</w:t>
      </w:r>
      <w:r w:rsidRPr="00310FCC">
        <w:rPr>
          <w:rFonts w:ascii="Copperplate Gothic Bold" w:hAnsi="Copperplate Gothic Bold"/>
          <w:color w:val="auto"/>
        </w:rPr>
        <w:tab/>
      </w:r>
      <w:r w:rsidRPr="00310FCC">
        <w:rPr>
          <w:rFonts w:ascii="Copperplate Gothic Bold" w:hAnsi="Copperplate Gothic Bold"/>
          <w:color w:val="auto"/>
        </w:rPr>
        <w:tab/>
      </w:r>
      <w:r w:rsidRPr="00310FCC">
        <w:rPr>
          <w:rFonts w:ascii="Copperplate Gothic Bold" w:hAnsi="Copperplate Gothic Bold"/>
          <w:color w:val="auto"/>
        </w:rPr>
        <w:tab/>
      </w:r>
    </w:p>
    <w:p w:rsidR="008A5ABC" w:rsidRPr="00310FCC" w:rsidRDefault="008A5ABC" w:rsidP="003556C4">
      <w:pPr>
        <w:pStyle w:val="ListParagraph"/>
        <w:numPr>
          <w:ilvl w:val="0"/>
          <w:numId w:val="5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Grade Level Chairperson, Cumberland Road Elementary School, 2015-2016</w:t>
      </w:r>
    </w:p>
    <w:p w:rsidR="008A5ABC" w:rsidRPr="00310FCC" w:rsidRDefault="008A5ABC" w:rsidP="003556C4">
      <w:pPr>
        <w:pStyle w:val="ListParagraph"/>
        <w:numPr>
          <w:ilvl w:val="0"/>
          <w:numId w:val="5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 xml:space="preserve">Appointed Vice President of Healthy Schools Program sponsored by </w:t>
      </w:r>
      <w:r w:rsidR="003556C4" w:rsidRPr="00310FCC">
        <w:rPr>
          <w:rFonts w:ascii="High Tower Text" w:hAnsi="High Tower Text"/>
          <w:sz w:val="24"/>
          <w:szCs w:val="24"/>
        </w:rPr>
        <w:t xml:space="preserve">An Alliance for a Healthier </w:t>
      </w:r>
      <w:r w:rsidRPr="00310FCC">
        <w:rPr>
          <w:rFonts w:ascii="High Tower Text" w:hAnsi="High Tower Text"/>
          <w:sz w:val="24"/>
          <w:szCs w:val="24"/>
        </w:rPr>
        <w:t>Generation, 2015-2016</w:t>
      </w:r>
    </w:p>
    <w:p w:rsidR="008A5ABC" w:rsidRPr="00310FCC" w:rsidRDefault="008A5ABC" w:rsidP="003556C4">
      <w:pPr>
        <w:pStyle w:val="ListParagraph"/>
        <w:numPr>
          <w:ilvl w:val="0"/>
          <w:numId w:val="5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Exceeded academic growth for 2014-2015 school year</w:t>
      </w:r>
    </w:p>
    <w:p w:rsidR="008A5ABC" w:rsidRPr="00310FCC" w:rsidRDefault="008A5ABC" w:rsidP="003556C4">
      <w:pPr>
        <w:pStyle w:val="ListParagraph"/>
        <w:numPr>
          <w:ilvl w:val="0"/>
          <w:numId w:val="5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 xml:space="preserve">Active participant in professional development seminar workshops focusing on explicit reading small group instruction, </w:t>
      </w:r>
      <w:r w:rsidR="00B064E7" w:rsidRPr="00310FCC">
        <w:rPr>
          <w:rFonts w:ascii="High Tower Text" w:hAnsi="High Tower Text"/>
          <w:sz w:val="24"/>
          <w:szCs w:val="24"/>
        </w:rPr>
        <w:t>incorporation</w:t>
      </w:r>
      <w:r w:rsidRPr="00310FCC">
        <w:rPr>
          <w:rFonts w:ascii="High Tower Text" w:hAnsi="High Tower Text"/>
          <w:sz w:val="24"/>
          <w:szCs w:val="24"/>
        </w:rPr>
        <w:t xml:space="preserve"> of </w:t>
      </w:r>
      <w:r w:rsidR="00B064E7" w:rsidRPr="00310FCC">
        <w:rPr>
          <w:rFonts w:ascii="High Tower Text" w:hAnsi="High Tower Text"/>
          <w:sz w:val="24"/>
          <w:szCs w:val="24"/>
        </w:rPr>
        <w:t>interactive</w:t>
      </w:r>
      <w:r w:rsidRPr="00310FCC">
        <w:rPr>
          <w:rFonts w:ascii="High Tower Text" w:hAnsi="High Tower Text"/>
          <w:sz w:val="24"/>
          <w:szCs w:val="24"/>
        </w:rPr>
        <w:t xml:space="preserve"> math journals, and integrating differentiated instructions and materials into lessons</w:t>
      </w:r>
    </w:p>
    <w:p w:rsidR="00484DBD" w:rsidRPr="00310FCC" w:rsidRDefault="008A5ABC" w:rsidP="003556C4">
      <w:pPr>
        <w:pStyle w:val="ListParagraph"/>
        <w:numPr>
          <w:ilvl w:val="0"/>
          <w:numId w:val="5"/>
        </w:num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Created skill and strategy</w:t>
      </w:r>
      <w:r w:rsidR="00484DBD" w:rsidRPr="00310FCC">
        <w:rPr>
          <w:rFonts w:ascii="High Tower Text" w:hAnsi="High Tower Text"/>
          <w:sz w:val="24"/>
          <w:szCs w:val="24"/>
        </w:rPr>
        <w:t>-based small group lessons based on student performance data from weekly skills assessment and standard mastery assessment results</w:t>
      </w:r>
    </w:p>
    <w:p w:rsidR="009A1E7D" w:rsidRPr="00310FCC" w:rsidRDefault="003556C4" w:rsidP="004D705D">
      <w:pPr>
        <w:pStyle w:val="Heading2"/>
        <w:rPr>
          <w:rFonts w:ascii="Copperplate Gothic Bold" w:hAnsi="Copperplate Gothic Bold"/>
          <w:color w:val="auto"/>
        </w:rPr>
      </w:pPr>
      <w:r w:rsidRPr="00310FCC">
        <w:rPr>
          <w:rFonts w:ascii="Copperplate Gothic Bold" w:hAnsi="Copperplate Gothic Bold"/>
          <w:color w:val="auto"/>
        </w:rPr>
        <w:t>E</w:t>
      </w:r>
      <w:r w:rsidR="009A1E7D" w:rsidRPr="00310FCC">
        <w:rPr>
          <w:rFonts w:ascii="Copperplate Gothic Bold" w:hAnsi="Copperplate Gothic Bold"/>
          <w:color w:val="auto"/>
        </w:rPr>
        <w:t>xperience</w:t>
      </w:r>
    </w:p>
    <w:p w:rsidR="009A1E7D" w:rsidRPr="00310FCC" w:rsidRDefault="009A1E7D" w:rsidP="009A1E7D">
      <w:pPr>
        <w:spacing w:after="0" w:line="240" w:lineRule="auto"/>
        <w:rPr>
          <w:rFonts w:ascii="High Tower Text" w:hAnsi="High Tower Text"/>
          <w:b/>
          <w:sz w:val="24"/>
          <w:szCs w:val="24"/>
        </w:rPr>
      </w:pPr>
      <w:r w:rsidRPr="00310FCC">
        <w:rPr>
          <w:rFonts w:ascii="High Tower Text" w:hAnsi="High Tower Text"/>
          <w:b/>
          <w:sz w:val="24"/>
          <w:szCs w:val="24"/>
        </w:rPr>
        <w:t>August 2014 – current</w:t>
      </w:r>
      <w:r w:rsidRPr="00310FCC">
        <w:rPr>
          <w:rFonts w:ascii="High Tower Text" w:hAnsi="High Tower Text"/>
          <w:b/>
          <w:sz w:val="24"/>
          <w:szCs w:val="24"/>
        </w:rPr>
        <w:tab/>
        <w:t>General Education Teacher, 3</w:t>
      </w:r>
      <w:r w:rsidRPr="00310FCC">
        <w:rPr>
          <w:rFonts w:ascii="High Tower Text" w:hAnsi="High Tower Text"/>
          <w:b/>
          <w:sz w:val="24"/>
          <w:szCs w:val="24"/>
          <w:vertAlign w:val="superscript"/>
        </w:rPr>
        <w:t>rd</w:t>
      </w:r>
      <w:r w:rsidRPr="00310FCC">
        <w:rPr>
          <w:rFonts w:ascii="High Tower Text" w:hAnsi="High Tower Text"/>
          <w:b/>
          <w:sz w:val="24"/>
          <w:szCs w:val="24"/>
        </w:rPr>
        <w:t xml:space="preserve"> Grade</w:t>
      </w:r>
    </w:p>
    <w:p w:rsidR="009A1E7D" w:rsidRPr="00310FCC" w:rsidRDefault="009A1E7D" w:rsidP="009A1E7D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b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ab/>
        <w:t xml:space="preserve">Cumberland County Schools, </w:t>
      </w:r>
      <w:r w:rsidRPr="00310FCC">
        <w:rPr>
          <w:rFonts w:ascii="High Tower Text" w:hAnsi="High Tower Text"/>
          <w:sz w:val="24"/>
          <w:szCs w:val="24"/>
        </w:rPr>
        <w:t>Fayetteville, Nc</w:t>
      </w:r>
    </w:p>
    <w:p w:rsidR="009A1E7D" w:rsidRPr="00310FCC" w:rsidRDefault="009A1E7D" w:rsidP="00935E60">
      <w:pPr>
        <w:spacing w:after="0" w:line="240" w:lineRule="auto"/>
        <w:ind w:left="2880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Observed and assessed student performance and kept thorough records of progress.</w:t>
      </w:r>
    </w:p>
    <w:p w:rsidR="009A1E7D" w:rsidRPr="00310FCC" w:rsidRDefault="009A1E7D" w:rsidP="00935E60">
      <w:pPr>
        <w:spacing w:after="0" w:line="240" w:lineRule="auto"/>
        <w:ind w:left="2880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Scheduled and held parent-teacher conferences to keep parents up-to-date on their child’s academic progress</w:t>
      </w:r>
    </w:p>
    <w:p w:rsidR="009A1E7D" w:rsidRPr="00310FCC" w:rsidRDefault="009A1E7D" w:rsidP="009A1E7D">
      <w:pPr>
        <w:spacing w:after="0" w:line="240" w:lineRule="auto"/>
        <w:ind w:left="2880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Collaborated with other staff members to plan and schedule lessons promoting learning and student engagement</w:t>
      </w:r>
    </w:p>
    <w:p w:rsidR="009A1E7D" w:rsidRPr="00310FCC" w:rsidRDefault="009A1E7D" w:rsidP="009A1E7D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  <w:t>Differentiated instruction according to student ability and skill level</w:t>
      </w:r>
    </w:p>
    <w:p w:rsidR="009A1E7D" w:rsidRPr="00310FCC" w:rsidRDefault="00DC189E" w:rsidP="009A1E7D">
      <w:pPr>
        <w:spacing w:after="0" w:line="240" w:lineRule="auto"/>
        <w:ind w:left="2880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>Created lesson plan</w:t>
      </w:r>
      <w:r w:rsidR="009A1E7D" w:rsidRPr="00310FCC">
        <w:rPr>
          <w:rFonts w:ascii="High Tower Text" w:hAnsi="High Tower Text"/>
          <w:sz w:val="24"/>
          <w:szCs w:val="24"/>
        </w:rPr>
        <w:t>s in accordance with state curriculum and school-wide curriculum standards</w:t>
      </w:r>
      <w:r w:rsidR="00310FCC">
        <w:rPr>
          <w:rFonts w:ascii="High Tower Text" w:hAnsi="High Tower Text"/>
          <w:sz w:val="24"/>
          <w:szCs w:val="24"/>
        </w:rPr>
        <w:t xml:space="preserve"> while incorporating technology into lessons daily</w:t>
      </w:r>
    </w:p>
    <w:p w:rsidR="00C53B2C" w:rsidRPr="00310FCC" w:rsidRDefault="00C53B2C" w:rsidP="004D705D">
      <w:pPr>
        <w:pStyle w:val="Heading2"/>
        <w:rPr>
          <w:rFonts w:ascii="Copperplate Gothic Bold" w:hAnsi="Copperplate Gothic Bold"/>
          <w:color w:val="auto"/>
        </w:rPr>
      </w:pPr>
      <w:r w:rsidRPr="00310FCC">
        <w:rPr>
          <w:rFonts w:ascii="Copperplate Gothic Bold" w:hAnsi="Copperplate Gothic Bold"/>
          <w:color w:val="auto"/>
        </w:rPr>
        <w:t>Education</w:t>
      </w:r>
    </w:p>
    <w:p w:rsidR="00C53B2C" w:rsidRPr="00310FCC" w:rsidRDefault="00C53B2C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b/>
          <w:sz w:val="24"/>
          <w:szCs w:val="24"/>
        </w:rPr>
        <w:t>2014</w:t>
      </w:r>
      <w:r w:rsidRPr="00310FCC">
        <w:rPr>
          <w:rFonts w:ascii="High Tower Text" w:hAnsi="High Tower Text"/>
          <w:b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ab/>
        <w:t xml:space="preserve">Bachelors of Science </w:t>
      </w:r>
      <w:r w:rsidR="0088513F" w:rsidRPr="00310FCC">
        <w:rPr>
          <w:rFonts w:ascii="High Tower Text" w:hAnsi="High Tower Text"/>
          <w:b/>
          <w:sz w:val="24"/>
          <w:szCs w:val="24"/>
        </w:rPr>
        <w:t xml:space="preserve">in Education </w:t>
      </w:r>
      <w:r w:rsidR="0088513F" w:rsidRPr="00310FCC">
        <w:rPr>
          <w:rFonts w:ascii="High Tower Text" w:hAnsi="High Tower Text"/>
          <w:sz w:val="24"/>
          <w:szCs w:val="24"/>
        </w:rPr>
        <w:t>Early Childhood and Special Education</w:t>
      </w:r>
    </w:p>
    <w:p w:rsidR="0088513F" w:rsidRPr="00310FCC" w:rsidRDefault="0088513F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b/>
          <w:sz w:val="24"/>
          <w:szCs w:val="24"/>
        </w:rPr>
        <w:t xml:space="preserve">Clarion University of Pennsylvania - </w:t>
      </w:r>
      <w:r w:rsidRPr="00310FCC">
        <w:rPr>
          <w:rFonts w:ascii="High Tower Text" w:hAnsi="High Tower Text"/>
          <w:sz w:val="24"/>
          <w:szCs w:val="24"/>
        </w:rPr>
        <w:t>Clarion, Pennsylvania, United States</w:t>
      </w:r>
    </w:p>
    <w:p w:rsidR="0088513F" w:rsidRPr="00310FCC" w:rsidRDefault="0088513F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  <w:t>Member of Council for Exceptional Children</w:t>
      </w:r>
    </w:p>
    <w:p w:rsidR="0088513F" w:rsidRPr="00310FCC" w:rsidRDefault="0088513F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  <w:t>Member of Kappa Delta Phi, Education Honors Society</w:t>
      </w:r>
    </w:p>
    <w:p w:rsidR="0088513F" w:rsidRPr="00310FCC" w:rsidRDefault="0088513F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  <w:t>3.6 GPA</w:t>
      </w:r>
    </w:p>
    <w:p w:rsidR="0088513F" w:rsidRPr="00310FCC" w:rsidRDefault="0088513F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  <w:t>Coursework in Early Childhood Development and Child Psychology</w:t>
      </w:r>
    </w:p>
    <w:p w:rsidR="0088513F" w:rsidRPr="00310FCC" w:rsidRDefault="0088513F" w:rsidP="00C53B2C">
      <w:pPr>
        <w:spacing w:after="0" w:line="240" w:lineRule="auto"/>
        <w:rPr>
          <w:rFonts w:ascii="High Tower Text" w:hAnsi="High Tower Text"/>
          <w:sz w:val="24"/>
          <w:szCs w:val="24"/>
        </w:rPr>
      </w:pP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</w:r>
      <w:r w:rsidRPr="00310FCC">
        <w:rPr>
          <w:rFonts w:ascii="High Tower Text" w:hAnsi="High Tower Text"/>
          <w:sz w:val="24"/>
          <w:szCs w:val="24"/>
        </w:rPr>
        <w:tab/>
        <w:t>Coursework in Special Education</w:t>
      </w:r>
    </w:p>
    <w:sectPr w:rsidR="0088513F" w:rsidRPr="00310FCC" w:rsidSect="004D705D">
      <w:pgSz w:w="12240" w:h="15840"/>
      <w:pgMar w:top="432" w:right="576" w:bottom="432" w:left="5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B22" w:rsidRDefault="00B50B22">
      <w:pPr>
        <w:spacing w:after="0" w:line="240" w:lineRule="auto"/>
      </w:pPr>
      <w:r>
        <w:separator/>
      </w:r>
    </w:p>
  </w:endnote>
  <w:endnote w:type="continuationSeparator" w:id="0">
    <w:p w:rsidR="00B50B22" w:rsidRDefault="00B5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B22" w:rsidRDefault="00B50B22">
      <w:pPr>
        <w:spacing w:after="0" w:line="240" w:lineRule="auto"/>
      </w:pPr>
      <w:r>
        <w:separator/>
      </w:r>
    </w:p>
  </w:footnote>
  <w:footnote w:type="continuationSeparator" w:id="0">
    <w:p w:rsidR="00B50B22" w:rsidRDefault="00B50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385E"/>
    <w:multiLevelType w:val="hybridMultilevel"/>
    <w:tmpl w:val="6BBA5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A5550"/>
    <w:multiLevelType w:val="hybridMultilevel"/>
    <w:tmpl w:val="4998A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06"/>
    <w:rsid w:val="00023F50"/>
    <w:rsid w:val="00310FCC"/>
    <w:rsid w:val="00311A8C"/>
    <w:rsid w:val="003556C4"/>
    <w:rsid w:val="00420DAF"/>
    <w:rsid w:val="00484DBD"/>
    <w:rsid w:val="004C4F92"/>
    <w:rsid w:val="004D705D"/>
    <w:rsid w:val="006B4BB7"/>
    <w:rsid w:val="00737E6A"/>
    <w:rsid w:val="00807A91"/>
    <w:rsid w:val="0088513F"/>
    <w:rsid w:val="008A5ABC"/>
    <w:rsid w:val="00935E60"/>
    <w:rsid w:val="009A1E7D"/>
    <w:rsid w:val="00B064E7"/>
    <w:rsid w:val="00B50B22"/>
    <w:rsid w:val="00BE1900"/>
    <w:rsid w:val="00BE2906"/>
    <w:rsid w:val="00C110E2"/>
    <w:rsid w:val="00C53B2C"/>
    <w:rsid w:val="00DC189E"/>
    <w:rsid w:val="00E806EE"/>
    <w:rsid w:val="00E9580E"/>
    <w:rsid w:val="00F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EF299-B863-4074-B026-80C53766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C4"/>
  </w:style>
  <w:style w:type="paragraph" w:styleId="Heading1">
    <w:name w:val="heading 1"/>
    <w:basedOn w:val="Normal"/>
    <w:next w:val="Normal"/>
    <w:link w:val="Heading1Char"/>
    <w:uiPriority w:val="9"/>
    <w:qFormat/>
    <w:rsid w:val="0035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B4B4B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B4B4B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3636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0606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C4"/>
    <w:rPr>
      <w:rFonts w:asciiTheme="majorHAnsi" w:eastAsiaTheme="majorEastAsia" w:hAnsiTheme="majorHAnsi" w:cstheme="majorBidi"/>
      <w:color w:val="4B4B4B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C4"/>
    <w:rPr>
      <w:rFonts w:asciiTheme="majorHAnsi" w:eastAsiaTheme="majorEastAsia" w:hAnsiTheme="majorHAnsi" w:cstheme="majorBidi"/>
      <w:color w:val="4B4B4B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C4"/>
    <w:rPr>
      <w:rFonts w:asciiTheme="majorHAnsi" w:eastAsiaTheme="majorEastAsia" w:hAnsiTheme="majorHAnsi" w:cstheme="majorBidi"/>
      <w:color w:val="363636" w:themeColor="text1" w:themeTint="F2"/>
      <w:sz w:val="24"/>
      <w:szCs w:val="24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5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C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C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56C4"/>
    <w:rPr>
      <w:color w:val="767676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3556C4"/>
    <w:rPr>
      <w:smallCaps/>
      <w:color w:val="60606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556C4"/>
    <w:rPr>
      <w:i/>
      <w:iCs/>
      <w:color w:val="606060" w:themeColor="text1" w:themeTint="BF"/>
    </w:rPr>
  </w:style>
  <w:style w:type="character" w:styleId="Emphasis">
    <w:name w:val="Emphasis"/>
    <w:basedOn w:val="DefaultParagraphFont"/>
    <w:uiPriority w:val="20"/>
    <w:qFormat/>
    <w:rsid w:val="003556C4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556C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6C4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56C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C4"/>
    <w:pPr>
      <w:pBdr>
        <w:top w:val="single" w:sz="4" w:space="10" w:color="606060" w:themeColor="text1" w:themeTint="BF"/>
        <w:bottom w:val="single" w:sz="4" w:space="10" w:color="606060" w:themeColor="text1" w:themeTint="BF"/>
      </w:pBdr>
      <w:spacing w:before="360" w:after="36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C4"/>
    <w:rPr>
      <w:i/>
      <w:iCs/>
      <w:color w:val="60606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C4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C4"/>
    <w:rPr>
      <w:rFonts w:asciiTheme="majorHAnsi" w:eastAsiaTheme="majorEastAsia" w:hAnsiTheme="majorHAnsi" w:cstheme="majorBidi"/>
      <w:color w:val="60606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C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C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C4"/>
    <w:rPr>
      <w:rFonts w:asciiTheme="majorHAnsi" w:eastAsiaTheme="majorEastAsia" w:hAnsiTheme="majorHAnsi" w:cstheme="majorBidi"/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C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NoSpacing">
    <w:name w:val="No Spacing"/>
    <w:link w:val="NoSpacingChar"/>
    <w:uiPriority w:val="1"/>
    <w:qFormat/>
    <w:rsid w:val="003556C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3556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6C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3556C4"/>
    <w:rPr>
      <w:b/>
      <w:bCs/>
      <w:smallCaps/>
      <w:color w:val="606060" w:themeColor="text1" w:themeTint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3556C4"/>
    <w:rPr>
      <w:b/>
      <w:b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6C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56C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%20Tove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8CDCF-B722-49A3-BB9F-1172A9F3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keywords/>
  <cp:lastModifiedBy>Amanda Toven</cp:lastModifiedBy>
  <cp:revision>15</cp:revision>
  <cp:lastPrinted>2016-02-20T20:49:00Z</cp:lastPrinted>
  <dcterms:created xsi:type="dcterms:W3CDTF">2015-12-16T01:20:00Z</dcterms:created>
  <dcterms:modified xsi:type="dcterms:W3CDTF">2016-02-20T20:49:00Z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