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before="0" w:lineRule="auto"/>
        <w:contextualSpacing w:val="0"/>
      </w:pPr>
      <w:r w:rsidDel="00000000" w:rsidR="00000000" w:rsidRPr="00000000">
        <w:rPr>
          <w:rtl w:val="0"/>
        </w:rPr>
      </w:r>
    </w:p>
    <w:tbl>
      <w:tblPr>
        <w:tblStyle w:val="Table1"/>
        <w:bidi w:val="0"/>
        <w:tblW w:w="10080.0" w:type="dxa"/>
        <w:jc w:val="left"/>
        <w:tblLayout w:type="fixed"/>
        <w:tblLook w:val="0600"/>
      </w:tblPr>
      <w:tblGrid>
        <w:gridCol w:w="2895"/>
        <w:gridCol w:w="7185"/>
        <w:tblGridChange w:id="0">
          <w:tblGrid>
            <w:gridCol w:w="2895"/>
            <w:gridCol w:w="7185"/>
          </w:tblGrid>
        </w:tblGridChange>
      </w:tblGrid>
      <w:tr>
        <w:trPr>
          <w:trHeight w:val="2040" w:hRule="atLeast"/>
        </w:trP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pPr>
              <w:pStyle w:val="Title"/>
              <w:widowControl w:val="0"/>
              <w:spacing w:before="0" w:line="240" w:lineRule="auto"/>
              <w:contextualSpacing w:val="0"/>
            </w:pPr>
            <w:bookmarkStart w:colFirst="0" w:colLast="0" w:name="h.4prkjmzco10w" w:id="0"/>
            <w:bookmarkEnd w:id="0"/>
            <w:r w:rsidDel="00000000" w:rsidR="00000000" w:rsidRPr="00000000">
              <w:rPr>
                <w:rFonts w:ascii="Dancing Script" w:cs="Dancing Script" w:eastAsia="Dancing Script" w:hAnsi="Dancing Script"/>
                <w:rtl w:val="0"/>
              </w:rPr>
              <w:t xml:space="preserve">Jenne Lloyd</w:t>
            </w:r>
            <w:r w:rsidDel="00000000" w:rsidR="00000000" w:rsidRPr="00000000">
              <w:rPr>
                <w:rtl w:val="0"/>
              </w:rPr>
            </w:r>
          </w:p>
          <w:p w:rsidR="00000000" w:rsidDel="00000000" w:rsidP="00000000" w:rsidRDefault="00000000" w:rsidRPr="00000000">
            <w:pPr>
              <w:pStyle w:val="Subtitle"/>
              <w:keepNext w:val="0"/>
              <w:keepLines w:val="0"/>
              <w:widowControl w:val="0"/>
              <w:spacing w:after="0" w:before="60" w:line="240" w:lineRule="auto"/>
              <w:contextualSpacing w:val="0"/>
            </w:pPr>
            <w:bookmarkStart w:colFirst="0" w:colLast="0" w:name="h.o2iwx3vdck7p" w:id="1"/>
            <w:bookmarkEnd w:id="1"/>
            <w:r w:rsidDel="00000000" w:rsidR="00000000" w:rsidRPr="00000000">
              <w:rPr>
                <w:rFonts w:ascii="Dancing Script" w:cs="Dancing Script" w:eastAsia="Dancing Script" w:hAnsi="Dancing Script"/>
                <w:color w:val="9900ff"/>
                <w:rtl w:val="0"/>
              </w:rPr>
              <w:t xml:space="preserve">English Teacher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before="0" w:line="240" w:lineRule="auto"/>
              <w:contextualSpacing w:val="0"/>
            </w:pPr>
            <w:r w:rsidDel="00000000" w:rsidR="00000000" w:rsidRPr="00000000">
              <w:drawing>
                <wp:inline distB="114300" distT="114300" distL="114300" distR="114300">
                  <wp:extent cx="3981450" cy="25400"/>
                  <wp:effectExtent b="0" l="0" r="0" t="0"/>
                  <wp:docPr id="1" name="image04.png" title="horizontal line"/>
                  <a:graphic>
                    <a:graphicData uri="http://schemas.openxmlformats.org/drawingml/2006/picture">
                      <pic:pic>
                        <pic:nvPicPr>
                          <pic:cNvPr id="0" name="image04.png" title="horizontal line"/>
                          <pic:cNvPicPr preferRelativeResize="0"/>
                        </pic:nvPicPr>
                        <pic:blipFill>
                          <a:blip r:embed="rId5"/>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widowControl w:val="0"/>
              <w:spacing w:before="120" w:lineRule="auto"/>
              <w:contextualSpacing w:val="0"/>
            </w:pPr>
            <w:bookmarkStart w:colFirst="0" w:colLast="0" w:name="h.lf5wiiqsu4ub" w:id="2"/>
            <w:bookmarkEnd w:id="2"/>
            <w:r w:rsidDel="00000000" w:rsidR="00000000" w:rsidRPr="00000000">
              <w:rPr>
                <w:rFonts w:ascii="Lato" w:cs="Lato" w:eastAsia="Lato" w:hAnsi="Lato"/>
                <w:color w:val="9900ff"/>
                <w:rtl w:val="0"/>
              </w:rPr>
              <w:t xml:space="preserve">Jenne Lloyd</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sz w:val="20"/>
                <w:szCs w:val="20"/>
                <w:rtl w:val="0"/>
              </w:rPr>
              <w:t xml:space="preserve">67 Fresh Meadow Drive</w:t>
            </w:r>
          </w:p>
          <w:p w:rsidR="00000000" w:rsidDel="00000000" w:rsidP="00000000" w:rsidRDefault="00000000" w:rsidRPr="00000000">
            <w:pPr>
              <w:widowControl w:val="0"/>
              <w:spacing w:before="0" w:line="240" w:lineRule="auto"/>
              <w:contextualSpacing w:val="0"/>
            </w:pPr>
            <w:r w:rsidDel="00000000" w:rsidR="00000000" w:rsidRPr="00000000">
              <w:rPr>
                <w:sz w:val="20"/>
                <w:szCs w:val="20"/>
                <w:rtl w:val="0"/>
              </w:rPr>
              <w:t xml:space="preserve">Lancaster, PA 17603</w:t>
            </w:r>
            <w:r w:rsidDel="00000000" w:rsidR="00000000" w:rsidRPr="00000000">
              <w:rPr>
                <w:rtl w:val="0"/>
              </w:rPr>
            </w:r>
          </w:p>
          <w:p w:rsidR="00000000" w:rsidDel="00000000" w:rsidP="00000000" w:rsidRDefault="00000000" w:rsidRPr="00000000">
            <w:pPr>
              <w:widowControl w:val="0"/>
              <w:spacing w:before="200" w:line="240" w:lineRule="auto"/>
              <w:contextualSpacing w:val="0"/>
            </w:pPr>
            <w:r w:rsidDel="00000000" w:rsidR="00000000" w:rsidRPr="00000000">
              <w:rPr>
                <w:color w:val="9900ff"/>
                <w:sz w:val="20"/>
                <w:szCs w:val="20"/>
                <w:rtl w:val="0"/>
              </w:rPr>
              <w:t xml:space="preserve">717.515.4335</w:t>
            </w:r>
            <w:r w:rsidDel="00000000" w:rsidR="00000000" w:rsidRPr="00000000">
              <w:rPr>
                <w:rtl w:val="0"/>
              </w:rPr>
            </w:r>
          </w:p>
          <w:p w:rsidR="00000000" w:rsidDel="00000000" w:rsidP="00000000" w:rsidRDefault="00000000" w:rsidRPr="00000000">
            <w:pPr>
              <w:widowControl w:val="0"/>
              <w:spacing w:before="0" w:line="240" w:lineRule="auto"/>
              <w:contextualSpacing w:val="0"/>
            </w:pPr>
            <w:r w:rsidDel="00000000" w:rsidR="00000000" w:rsidRPr="00000000">
              <w:rPr>
                <w:color w:val="9900ff"/>
                <w:sz w:val="20"/>
                <w:szCs w:val="20"/>
                <w:rtl w:val="0"/>
              </w:rPr>
              <w:t xml:space="preserve">jl6986@gmail.com</w:t>
            </w:r>
            <w:r w:rsidDel="00000000" w:rsidR="00000000" w:rsidRPr="00000000">
              <w:rPr>
                <w:rtl w:val="0"/>
              </w:rPr>
            </w:r>
          </w:p>
        </w:tc>
      </w:tr>
      <w:tr>
        <w:trPr>
          <w:trHeight w:val="1320" w:hRule="atLeast"/>
        </w:trP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pPr>
              <w:pStyle w:val="Heading1"/>
              <w:keepNext w:val="0"/>
              <w:keepLines w:val="0"/>
              <w:widowControl w:val="0"/>
              <w:spacing w:before="80" w:lineRule="auto"/>
              <w:contextualSpacing w:val="0"/>
            </w:pPr>
            <w:bookmarkStart w:colFirst="0" w:colLast="0" w:name="h.61e3cm1p1fln" w:id="3"/>
            <w:bookmarkEnd w:id="3"/>
            <w:r w:rsidDel="00000000" w:rsidR="00000000" w:rsidRPr="00000000">
              <w:rPr>
                <w:rFonts w:ascii="Architects Daughter" w:cs="Architects Daughter" w:eastAsia="Architects Daughter" w:hAnsi="Architects Daughter"/>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drawing>
                <wp:inline distB="114300" distT="114300" distL="114300" distR="114300">
                  <wp:extent cx="3981450" cy="25400"/>
                  <wp:effectExtent b="0" l="0" r="0" t="0"/>
                  <wp:docPr id="4" name="image08.png" title="horizontal line"/>
                  <a:graphic>
                    <a:graphicData uri="http://schemas.openxmlformats.org/drawingml/2006/picture">
                      <pic:pic>
                        <pic:nvPicPr>
                          <pic:cNvPr id="0" name="image08.png" title="horizontal line"/>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sz w:val="20"/>
                <w:szCs w:val="20"/>
                <w:rtl w:val="0"/>
              </w:rPr>
              <w:t xml:space="preserve">To obtain a long-term career in secondary English and literature education that encourages creativity and higher-order thinking of today's young adult students.</w:t>
            </w:r>
            <w:r w:rsidDel="00000000" w:rsidR="00000000" w:rsidRPr="00000000">
              <w:rPr>
                <w:rtl w:val="0"/>
              </w:rPr>
            </w:r>
          </w:p>
        </w:tc>
      </w:tr>
      <w:tr>
        <w:trPr>
          <w:trHeight w:val="5300" w:hRule="atLeast"/>
        </w:trP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pPr>
              <w:pStyle w:val="Heading1"/>
              <w:keepNext w:val="0"/>
              <w:keepLines w:val="0"/>
              <w:widowControl w:val="0"/>
              <w:spacing w:before="80" w:lineRule="auto"/>
              <w:contextualSpacing w:val="0"/>
            </w:pPr>
            <w:bookmarkStart w:colFirst="0" w:colLast="0" w:name="h.gbnhrfggwdei" w:id="4"/>
            <w:bookmarkEnd w:id="4"/>
            <w:r w:rsidDel="00000000" w:rsidR="00000000" w:rsidRPr="00000000">
              <w:rPr>
                <w:rFonts w:ascii="Architects Daughter" w:cs="Architects Daughter" w:eastAsia="Architects Daughter" w:hAnsi="Architects Daughter"/>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drawing>
                <wp:inline distB="114300" distT="114300" distL="114300" distR="114300">
                  <wp:extent cx="3981450" cy="25400"/>
                  <wp:effectExtent b="0" l="0" r="0" t="0"/>
                  <wp:docPr id="2" name="image05.png" title="horizontal line"/>
                  <a:graphic>
                    <a:graphicData uri="http://schemas.openxmlformats.org/drawingml/2006/picture">
                      <pic:pic>
                        <pic:nvPicPr>
                          <pic:cNvPr id="0" name="image05.png" title="horizontal line"/>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before="100" w:line="240" w:lineRule="auto"/>
              <w:contextualSpacing w:val="0"/>
            </w:pPr>
            <w:r w:rsidDel="00000000" w:rsidR="00000000" w:rsidRPr="00000000">
              <w:rPr>
                <w:b w:val="1"/>
                <w:i w:val="1"/>
                <w:sz w:val="20"/>
                <w:szCs w:val="20"/>
                <w:rtl w:val="0"/>
              </w:rPr>
              <w:t xml:space="preserve">Northeastern Middle School, Manchester, PA</w:t>
              <w:tab/>
              <w:br w:type="textWrapping"/>
              <w:t xml:space="preserve">March 2016-June 2016</w:t>
            </w:r>
            <w:r w:rsidDel="00000000" w:rsidR="00000000" w:rsidRPr="00000000">
              <w:rPr>
                <w:b w:val="1"/>
                <w:sz w:val="20"/>
                <w:szCs w:val="20"/>
                <w:rtl w:val="0"/>
              </w:rPr>
              <w:br w:type="textWrapping"/>
            </w:r>
            <w:r w:rsidDel="00000000" w:rsidR="00000000" w:rsidRPr="00000000">
              <w:rPr>
                <w:i w:val="1"/>
                <w:sz w:val="20"/>
                <w:szCs w:val="20"/>
                <w:rtl w:val="0"/>
              </w:rPr>
              <w:t xml:space="preserve">Long Term Substitute Reading Teacher</w:t>
            </w:r>
            <w:r w:rsidDel="00000000" w:rsidR="00000000" w:rsidRPr="00000000">
              <w:rPr>
                <w:b w:val="1"/>
                <w:sz w:val="20"/>
                <w:szCs w:val="20"/>
                <w:rtl w:val="0"/>
              </w:rPr>
              <w:br w:type="textWrapping"/>
              <w:t xml:space="preserve">-</w:t>
            </w:r>
            <w:r w:rsidDel="00000000" w:rsidR="00000000" w:rsidRPr="00000000">
              <w:rPr>
                <w:sz w:val="20"/>
                <w:szCs w:val="20"/>
                <w:rtl w:val="0"/>
              </w:rPr>
              <w:t xml:space="preserve">Created daily lesson plans for five different levels of classes. </w:t>
              <w:br w:type="textWrapping"/>
              <w:t xml:space="preserve">-Gained loyalty throughout the middle school and school district by networking with teachers and staff on a daily basis. </w:t>
              <w:br w:type="textWrapping"/>
              <w:t xml:space="preserve">-Promptly provided student grades and kept on top of missing and/or low grades so as to keep all students accountable for their work. </w:t>
              <w:br w:type="textWrapping"/>
              <w:t xml:space="preserve">-Successfully used technology in order to keep the students engaged with each lesson by either a warm-up, exit ticket or another integrated activity. </w:t>
              <w:br w:type="textWrapping"/>
            </w:r>
            <w:r w:rsidDel="00000000" w:rsidR="00000000" w:rsidRPr="00000000">
              <w:rPr>
                <w:b w:val="1"/>
                <w:sz w:val="20"/>
                <w:szCs w:val="20"/>
                <w:rtl w:val="0"/>
              </w:rPr>
              <w:br w:type="textWrapping"/>
            </w:r>
            <w:r w:rsidDel="00000000" w:rsidR="00000000" w:rsidRPr="00000000">
              <w:rPr>
                <w:b w:val="1"/>
                <w:i w:val="1"/>
                <w:sz w:val="20"/>
                <w:szCs w:val="20"/>
                <w:rtl w:val="0"/>
              </w:rPr>
              <w:t xml:space="preserve">Northeastern School District, Manchester, PA   </w:t>
              <w:tab/>
              <w:t xml:space="preserve">                       </w:t>
              <w:br w:type="textWrapping"/>
              <w:t xml:space="preserve">October 2014-Present</w:t>
            </w:r>
            <w:r w:rsidDel="00000000" w:rsidR="00000000" w:rsidRPr="00000000">
              <w:rPr>
                <w:b w:val="1"/>
                <w:sz w:val="20"/>
                <w:szCs w:val="20"/>
                <w:rtl w:val="0"/>
              </w:rPr>
              <w:br w:type="textWrapping"/>
            </w:r>
            <w:r w:rsidDel="00000000" w:rsidR="00000000" w:rsidRPr="00000000">
              <w:rPr>
                <w:i w:val="1"/>
                <w:sz w:val="20"/>
                <w:szCs w:val="20"/>
                <w:rtl w:val="0"/>
              </w:rPr>
              <w:t xml:space="preserve">Day-to-Day Substitute</w:t>
            </w:r>
            <w:r w:rsidDel="00000000" w:rsidR="00000000" w:rsidRPr="00000000">
              <w:rPr>
                <w:b w:val="1"/>
                <w:sz w:val="20"/>
                <w:szCs w:val="20"/>
                <w:rtl w:val="0"/>
              </w:rPr>
              <w:br w:type="textWrapping"/>
              <w:t xml:space="preserve">-</w:t>
            </w:r>
            <w:r w:rsidDel="00000000" w:rsidR="00000000" w:rsidRPr="00000000">
              <w:rPr>
                <w:sz w:val="20"/>
                <w:szCs w:val="20"/>
                <w:rtl w:val="0"/>
              </w:rPr>
              <w:t xml:space="preserve">Gained loyalty throughout the district as an “on-call” substitute teacher when needed for grades 7-12 classrooms. </w:t>
              <w:br w:type="textWrapping"/>
              <w:t xml:space="preserve">-Reported to the designated school, located in York, in a timely manner each day  while residing in Lancaster.</w:t>
              <w:br w:type="textWrapping"/>
              <w:t xml:space="preserve">-Respectfully networked with other teachers and staff in the building for future substituting opportunities. </w:t>
              <w:br w:type="textWrapping"/>
              <w:t xml:space="preserve">-Assisted with progression of the teacher’s daily lessons by following the instructions left for me in order to properly and successfully direct the class.</w:t>
              <w:br w:type="textWrapping"/>
              <w:t xml:space="preserve">-Ensured classroom management each day of substituting and left detailed notes upon the teacher’s return. </w:t>
              <w:br w:type="textWrapping"/>
            </w:r>
            <w:r w:rsidDel="00000000" w:rsidR="00000000" w:rsidRPr="00000000">
              <w:rPr>
                <w:b w:val="1"/>
                <w:sz w:val="20"/>
                <w:szCs w:val="20"/>
                <w:rtl w:val="0"/>
              </w:rPr>
              <w:br w:type="textWrapping"/>
            </w:r>
            <w:r w:rsidDel="00000000" w:rsidR="00000000" w:rsidRPr="00000000">
              <w:rPr>
                <w:b w:val="1"/>
                <w:i w:val="1"/>
                <w:sz w:val="20"/>
                <w:szCs w:val="20"/>
                <w:rtl w:val="0"/>
              </w:rPr>
              <w:t xml:space="preserve">Swift Middle School, Quarryville, Pennsylvania</w:t>
              <w:tab/>
              <w:tab/>
              <w:br w:type="textWrapping"/>
              <w:t xml:space="preserve">January 2014-May 2014</w:t>
              <w:br w:type="textWrapping"/>
            </w:r>
            <w:r w:rsidDel="00000000" w:rsidR="00000000" w:rsidRPr="00000000">
              <w:rPr>
                <w:i w:val="1"/>
                <w:sz w:val="20"/>
                <w:szCs w:val="20"/>
                <w:rtl w:val="0"/>
              </w:rPr>
              <w:t xml:space="preserve">Student Teacher</w:t>
            </w:r>
            <w:r w:rsidDel="00000000" w:rsidR="00000000" w:rsidRPr="00000000">
              <w:rPr>
                <w:b w:val="1"/>
                <w:sz w:val="20"/>
                <w:szCs w:val="20"/>
                <w:rtl w:val="0"/>
              </w:rPr>
              <w:br w:type="textWrapping"/>
              <w:t xml:space="preserve">-</w:t>
            </w:r>
            <w:r w:rsidDel="00000000" w:rsidR="00000000" w:rsidRPr="00000000">
              <w:rPr>
                <w:sz w:val="20"/>
                <w:szCs w:val="20"/>
                <w:rtl w:val="0"/>
              </w:rPr>
              <w:t xml:space="preserve">Successfully managed a team of 135 eighth grade students over a span of six 42 minute periods each day.</w:t>
              <w:br w:type="textWrapping"/>
              <w:t xml:space="preserve">-Team-taught across curriculum with the Geography and History teachers, including an eighth grade unit about the Alamo, incorporating reading and writing skills, using standards from the Core Curriculum.</w:t>
              <w:br w:type="textWrapping"/>
              <w:t xml:space="preserve">-Provided differentiated instruction by implementing various levels of challenges to both regular and special education students by creating specially designed skeleton outlines to prepare for written compositions as well as utilizing higher order thinking skills during instruction.</w:t>
              <w:br w:type="textWrapping"/>
              <w:t xml:space="preserve">-Observed other levels and disciplines of teaching within the middle school setting, including a seventh grade LEAD classroom and an eighth grade History class.</w:t>
              <w:br w:type="textWrapping"/>
            </w:r>
            <w:r w:rsidDel="00000000" w:rsidR="00000000" w:rsidRPr="00000000">
              <w:rPr>
                <w:b w:val="1"/>
                <w:sz w:val="20"/>
                <w:szCs w:val="20"/>
                <w:rtl w:val="0"/>
              </w:rPr>
              <w:br w:type="textWrapping"/>
            </w:r>
          </w:p>
          <w:p w:rsidR="00000000" w:rsidDel="00000000" w:rsidP="00000000" w:rsidRDefault="00000000" w:rsidRPr="00000000">
            <w:pPr>
              <w:widowControl w:val="0"/>
              <w:spacing w:before="100" w:line="240" w:lineRule="auto"/>
              <w:contextualSpacing w:val="0"/>
            </w:pPr>
            <w:r w:rsidDel="00000000" w:rsidR="00000000" w:rsidRPr="00000000">
              <w:rPr>
                <w:rtl w:val="0"/>
              </w:rPr>
            </w:r>
          </w:p>
          <w:p w:rsidR="00000000" w:rsidDel="00000000" w:rsidP="00000000" w:rsidRDefault="00000000" w:rsidRPr="00000000">
            <w:pPr>
              <w:widowControl w:val="0"/>
              <w:spacing w:before="100" w:line="240" w:lineRule="auto"/>
              <w:contextualSpacing w:val="0"/>
            </w:pPr>
            <w:r w:rsidDel="00000000" w:rsidR="00000000" w:rsidRPr="00000000">
              <w:rPr>
                <w:b w:val="1"/>
                <w:i w:val="1"/>
                <w:sz w:val="20"/>
                <w:szCs w:val="20"/>
                <w:rtl w:val="0"/>
              </w:rPr>
              <w:t xml:space="preserve">Palmyra Area High School, Palmyra, Pennsylvania</w:t>
              <w:tab/>
              <w:tab/>
              <w:br w:type="textWrapping"/>
              <w:t xml:space="preserve">September 2013-December 2013</w:t>
              <w:br w:type="textWrapping"/>
            </w:r>
            <w:r w:rsidDel="00000000" w:rsidR="00000000" w:rsidRPr="00000000">
              <w:rPr>
                <w:i w:val="1"/>
                <w:sz w:val="20"/>
                <w:szCs w:val="20"/>
                <w:rtl w:val="0"/>
              </w:rPr>
              <w:t xml:space="preserve">Professional Bloc Placement</w:t>
              <w:br w:type="textWrapping"/>
            </w:r>
            <w:r w:rsidDel="00000000" w:rsidR="00000000" w:rsidRPr="00000000">
              <w:rPr>
                <w:sz w:val="20"/>
                <w:szCs w:val="20"/>
                <w:rtl w:val="0"/>
              </w:rPr>
              <w:t xml:space="preserve">-Completed over 120 hours of observations and interactions with students at the high school level.</w:t>
              <w:br w:type="textWrapping"/>
              <w:t xml:space="preserve">-Successfully designed a ten day Shakespeare unit plan for a classroom of twenty-three 9th graders by comparing real-world student experiences in relation to Romeo and Juliet.</w:t>
              <w:br w:type="textWrapping"/>
              <w:t xml:space="preserve">-Integrated technology into the daily lessons by utilizing SmartBoards, YouTube, and iMovie for presentations and formative/summative assessments.</w:t>
              <w:br w:type="textWrapping"/>
              <w:t xml:space="preserve">-Implemented co-teaching strategies within various lessons at a secondary level by sharing the content taught with my co-op.</w:t>
            </w:r>
            <w:r w:rsidDel="00000000" w:rsidR="00000000" w:rsidRPr="00000000">
              <w:rPr>
                <w:b w:val="1"/>
                <w:rtl w:val="0"/>
              </w:rPr>
              <w:br w:type="textWrapping"/>
            </w:r>
            <w:r w:rsidDel="00000000" w:rsidR="00000000" w:rsidRPr="00000000">
              <w:rPr>
                <w:rtl w:val="0"/>
              </w:rPr>
            </w:r>
          </w:p>
        </w:tc>
      </w:tr>
      <w:tr>
        <w:trPr>
          <w:trHeight w:val="3640" w:hRule="atLeast"/>
        </w:trP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pPr>
              <w:pStyle w:val="Heading1"/>
              <w:keepNext w:val="0"/>
              <w:keepLines w:val="0"/>
              <w:widowControl w:val="0"/>
              <w:spacing w:before="80" w:lineRule="auto"/>
              <w:contextualSpacing w:val="0"/>
            </w:pPr>
            <w:bookmarkStart w:colFirst="0" w:colLast="0" w:name="h.tk538brb1kdf" w:id="5"/>
            <w:bookmarkEnd w:id="5"/>
            <w:r w:rsidDel="00000000" w:rsidR="00000000" w:rsidRPr="00000000">
              <w:rPr>
                <w:rFonts w:ascii="Architects Daughter" w:cs="Architects Daughter" w:eastAsia="Architects Daughter" w:hAnsi="Architects Daughter"/>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drawing>
                <wp:inline distB="114300" distT="114300" distL="114300" distR="114300">
                  <wp:extent cx="3981450" cy="25400"/>
                  <wp:effectExtent b="0" l="0" r="0" t="0"/>
                  <wp:docPr id="3" name="image07.png" title="horizontal line"/>
                  <a:graphic>
                    <a:graphicData uri="http://schemas.openxmlformats.org/drawingml/2006/picture">
                      <pic:pic>
                        <pic:nvPicPr>
                          <pic:cNvPr id="0" name="image07.png" title="horizontal line"/>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b w:val="1"/>
                <w:sz w:val="20"/>
                <w:szCs w:val="20"/>
                <w:rtl w:val="0"/>
              </w:rPr>
              <w:t xml:space="preserve">Millersville University, Millersville, PA</w:t>
              <w:tab/>
              <w:tab/>
              <w:t xml:space="preserve">2015-2017</w:t>
            </w:r>
          </w:p>
          <w:p w:rsidR="00000000" w:rsidDel="00000000" w:rsidP="00000000" w:rsidRDefault="00000000" w:rsidRPr="00000000">
            <w:pPr>
              <w:spacing w:before="0" w:line="240" w:lineRule="auto"/>
              <w:contextualSpacing w:val="0"/>
            </w:pPr>
            <w:r w:rsidDel="00000000" w:rsidR="00000000" w:rsidRPr="00000000">
              <w:rPr>
                <w:i w:val="1"/>
                <w:sz w:val="20"/>
                <w:szCs w:val="20"/>
                <w:rtl w:val="0"/>
              </w:rPr>
              <w:t xml:space="preserve">Reading Specialist Certification</w:t>
            </w:r>
          </w:p>
          <w:p w:rsidR="00000000" w:rsidDel="00000000" w:rsidP="00000000" w:rsidRDefault="00000000" w:rsidRPr="00000000">
            <w:pPr>
              <w:spacing w:before="0" w:line="240" w:lineRule="auto"/>
              <w:contextualSpacing w:val="0"/>
            </w:pP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b w:val="1"/>
                <w:sz w:val="20"/>
                <w:szCs w:val="20"/>
                <w:rtl w:val="0"/>
              </w:rPr>
              <w:t xml:space="preserve">Millersville University, Millersville, PA</w:t>
              <w:tab/>
              <w:tab/>
              <w:t xml:space="preserve">2012-2014</w:t>
            </w: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i w:val="1"/>
                <w:sz w:val="20"/>
                <w:szCs w:val="20"/>
                <w:rtl w:val="0"/>
              </w:rPr>
              <w:t xml:space="preserve">Secondary Education Certification &amp; Student Teaching</w:t>
            </w: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b w:val="1"/>
                <w:sz w:val="20"/>
                <w:szCs w:val="20"/>
                <w:rtl w:val="0"/>
              </w:rPr>
              <w:t xml:space="preserve">Shippensburg University, Shippensburg, PA</w:t>
              <w:tab/>
              <w:t xml:space="preserve">2008-2012</w:t>
            </w: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i w:val="1"/>
                <w:sz w:val="20"/>
                <w:szCs w:val="20"/>
                <w:rtl w:val="0"/>
              </w:rPr>
              <w:t xml:space="preserve">Bachelors of Arts in English and Literature</w:t>
            </w:r>
          </w:p>
          <w:p w:rsidR="00000000" w:rsidDel="00000000" w:rsidP="00000000" w:rsidRDefault="00000000" w:rsidRPr="00000000">
            <w:pPr>
              <w:spacing w:before="0" w:line="264" w:lineRule="auto"/>
              <w:contextualSpacing w:val="0"/>
            </w:pPr>
            <w:r w:rsidDel="00000000" w:rsidR="00000000" w:rsidRPr="00000000">
              <w:rPr>
                <w:rtl w:val="0"/>
              </w:rPr>
            </w:r>
          </w:p>
          <w:p w:rsidR="00000000" w:rsidDel="00000000" w:rsidP="00000000" w:rsidRDefault="00000000" w:rsidRPr="00000000">
            <w:pPr>
              <w:spacing w:before="0" w:line="264" w:lineRule="auto"/>
              <w:contextualSpacing w:val="0"/>
            </w:pPr>
            <w:r w:rsidDel="00000000" w:rsidR="00000000" w:rsidRPr="00000000">
              <w:rPr>
                <w:b w:val="1"/>
                <w:sz w:val="20"/>
                <w:szCs w:val="20"/>
                <w:rtl w:val="0"/>
              </w:rPr>
              <w:t xml:space="preserve">Northeastern School District, Manchester, PA</w:t>
              <w:tab/>
              <w:t xml:space="preserve">2004-2008</w:t>
            </w:r>
          </w:p>
          <w:p w:rsidR="00000000" w:rsidDel="00000000" w:rsidP="00000000" w:rsidRDefault="00000000" w:rsidRPr="00000000">
            <w:pPr>
              <w:spacing w:before="0" w:line="264" w:lineRule="auto"/>
              <w:contextualSpacing w:val="0"/>
            </w:pPr>
            <w:r w:rsidDel="00000000" w:rsidR="00000000" w:rsidRPr="00000000">
              <w:rPr>
                <w:i w:val="1"/>
                <w:sz w:val="20"/>
                <w:szCs w:val="20"/>
                <w:rtl w:val="0"/>
              </w:rPr>
              <w:t xml:space="preserve">General Education Diploma</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72.0" w:type="dxa"/>
              <w:left w:w="72.0" w:type="dxa"/>
              <w:bottom w:w="72.0" w:type="dxa"/>
              <w:right w:w="72.0" w:type="dxa"/>
            </w:tcMar>
          </w:tcPr>
          <w:p w:rsidR="00000000" w:rsidDel="00000000" w:rsidP="00000000" w:rsidRDefault="00000000" w:rsidRPr="00000000">
            <w:pPr>
              <w:widowControl w:val="0"/>
              <w:spacing w:before="0" w:line="240" w:lineRule="auto"/>
              <w:contextualSpacing w:val="0"/>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pPr>
              <w:pStyle w:val="Heading1"/>
              <w:keepNext w:val="0"/>
              <w:keepLines w:val="0"/>
              <w:widowControl w:val="0"/>
              <w:spacing w:before="80" w:lineRule="auto"/>
              <w:contextualSpacing w:val="0"/>
            </w:pPr>
            <w:bookmarkStart w:colFirst="0" w:colLast="0" w:name="h.skqh4zb6ceyb" w:id="6"/>
            <w:bookmarkEnd w:id="6"/>
            <w:r w:rsidDel="00000000" w:rsidR="00000000" w:rsidRPr="00000000">
              <w:rPr>
                <w:rFonts w:ascii="Architects Daughter" w:cs="Architects Daughter" w:eastAsia="Architects Daughter" w:hAnsi="Architects Daughter"/>
                <w:rtl w:val="0"/>
              </w:rPr>
              <w:t xml:space="preserve">Skills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spacing w:before="0" w:lineRule="auto"/>
              <w:contextualSpacing w:val="0"/>
            </w:pPr>
            <w:r w:rsidDel="00000000" w:rsidR="00000000" w:rsidRPr="00000000">
              <w:drawing>
                <wp:inline distB="114300" distT="114300" distL="114300" distR="114300">
                  <wp:extent cx="3981450" cy="25400"/>
                  <wp:effectExtent b="0" l="0" r="0" t="0"/>
                  <wp:docPr id="5" name="image09.png" title="horizontal line"/>
                  <a:graphic>
                    <a:graphicData uri="http://schemas.openxmlformats.org/drawingml/2006/picture">
                      <pic:pic>
                        <pic:nvPicPr>
                          <pic:cNvPr id="0" name="image09.png" title="horizontal line"/>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w:t>
            </w:r>
            <w:r w:rsidDel="00000000" w:rsidR="00000000" w:rsidRPr="00000000">
              <w:rPr>
                <w:sz w:val="20"/>
                <w:szCs w:val="20"/>
                <w:rtl w:val="0"/>
              </w:rPr>
              <w:t xml:space="preserve">Successful and self-confident in classroom presentation by establishing a positive social environment which includes set expectations and obtainable goals. </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-P</w:t>
            </w:r>
            <w:r w:rsidDel="00000000" w:rsidR="00000000" w:rsidRPr="00000000">
              <w:rPr>
                <w:sz w:val="20"/>
                <w:szCs w:val="20"/>
                <w:rtl w:val="0"/>
              </w:rPr>
              <w:t xml:space="preserve">r</w:t>
            </w:r>
            <w:r w:rsidDel="00000000" w:rsidR="00000000" w:rsidRPr="00000000">
              <w:rPr>
                <w:sz w:val="20"/>
                <w:szCs w:val="20"/>
                <w:rtl w:val="0"/>
              </w:rPr>
              <w:t xml:space="preserve">ovides a warm, supportive environment for developing academic, social, and emotional growth within the entire classroom and on a one-on-one basis to meet each students’ needs.</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-Instills confidence, self-assurance, and an optimistic attitude in each student by encouraging students to put forth effort and continue to be challenged in their academic careers. </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-High level of patience and commitment in working with students and young adults, especially those students that are easily frustrated and need extra one on-one-time, whether it be before or after school or during a tutoring period.</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-Strong practical and theoretical background in developing and selecting appropriate teaching materials at the appropriate level by creating unit plans based on the students’ needs. </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-Implements co-teaching, when available, including team teaching across disciplines in order to assist with student relation to material and real-world experiences by effectively communicating with team teachers to ensure clarity and accountability amongst the student population.</w:t>
            </w:r>
          </w:p>
          <w:p w:rsidR="00000000" w:rsidDel="00000000" w:rsidP="00000000" w:rsidRDefault="00000000" w:rsidRPr="00000000">
            <w:pPr>
              <w:widowControl w:val="0"/>
              <w:spacing w:before="120" w:line="240" w:lineRule="auto"/>
              <w:contextualSpacing w:val="0"/>
            </w:pPr>
            <w:r w:rsidDel="00000000" w:rsidR="00000000" w:rsidRPr="00000000">
              <w:rPr>
                <w:rtl w:val="0"/>
              </w:rPr>
            </w:r>
          </w:p>
        </w:tc>
      </w:tr>
    </w:tbl>
    <w:p w:rsidR="00000000" w:rsidDel="00000000" w:rsidP="00000000" w:rsidRDefault="00000000" w:rsidRPr="00000000">
      <w:pPr>
        <w:spacing w:before="0" w:lineRule="auto"/>
        <w:contextualSpacing w:val="0"/>
      </w:pPr>
      <w:r w:rsidDel="00000000" w:rsidR="00000000" w:rsidRPr="00000000">
        <w:rPr>
          <w:rtl w:val="0"/>
        </w:rPr>
      </w:r>
    </w:p>
    <w:sectPr>
      <w:footerReference r:id="rId10" w:type="default"/>
      <w:pgSz w:h="15840" w:w="12240"/>
      <w:pgMar w:bottom="720" w:top="72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tects Daughter">
    <w:embedRegular w:fontKey="{00000000-0000-0000-0000-000000000000}" r:id="rId5" w:subsetted="0"/>
  </w:font>
  <w:font w:name="La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 w:name="Dancing Script">
    <w:embedRegular w:fontKey="{00000000-0000-0000-0000-000000000000}" r:id="rId10" w:subsetted="0"/>
    <w:embedBold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Dancing Script" w:cs="Dancing Script" w:eastAsia="Dancing Script" w:hAnsi="Dancing Script"/>
        <w:b w:val="1"/>
        <w:rtl w:val="0"/>
      </w:rPr>
      <w:t xml:space="preserve">References Available Upon Request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spacing w:after="0" w:before="12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contextualSpacing w:val="1"/>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contextualSpacing w:val="1"/>
    </w:pPr>
    <w:rPr>
      <w:rFonts w:ascii="Lato" w:cs="Lato" w:eastAsia="Lato" w:hAnsi="Lato"/>
      <w:b w:val="1"/>
    </w:rPr>
  </w:style>
  <w:style w:type="paragraph" w:styleId="Heading3">
    <w:name w:val="heading 3"/>
    <w:basedOn w:val="Normal"/>
    <w:next w:val="Normal"/>
    <w:pPr>
      <w:keepNext w:val="1"/>
      <w:keepLines w:val="1"/>
      <w:contextualSpacing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contextualSpacing w:val="1"/>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contextualSpacing w:val="1"/>
    </w:pPr>
    <w:rPr>
      <w:rFonts w:ascii="Raleway" w:cs="Raleway" w:eastAsia="Raleway" w:hAnsi="Raleway"/>
      <w:b w:val="1"/>
      <w:color w:val="f2511b"/>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9.png"/><Relationship Id="rId5" Type="http://schemas.openxmlformats.org/officeDocument/2006/relationships/image" Target="media/image04.png"/><Relationship Id="rId6" Type="http://schemas.openxmlformats.org/officeDocument/2006/relationships/image" Target="media/image08.png"/><Relationship Id="rId7" Type="http://schemas.openxmlformats.org/officeDocument/2006/relationships/image" Target="media/image05.png"/><Relationship Id="rId8" Type="http://schemas.openxmlformats.org/officeDocument/2006/relationships/image" Target="media/image07.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DancingScript-bold.ttf"/><Relationship Id="rId10" Type="http://schemas.openxmlformats.org/officeDocument/2006/relationships/font" Target="fonts/DancingScript-regular.ttf"/><Relationship Id="rId9" Type="http://schemas.openxmlformats.org/officeDocument/2006/relationships/font" Target="fonts/Lato-boldItalic.ttf"/><Relationship Id="rId5" Type="http://schemas.openxmlformats.org/officeDocument/2006/relationships/font" Target="fonts/ArchitectsDaughter-regular.ttf"/><Relationship Id="rId6" Type="http://schemas.openxmlformats.org/officeDocument/2006/relationships/font" Target="fonts/Lato-regular.ttf"/><Relationship Id="rId7" Type="http://schemas.openxmlformats.org/officeDocument/2006/relationships/font" Target="fonts/Lato-bold.ttf"/><Relationship Id="rId8" Type="http://schemas.openxmlformats.org/officeDocument/2006/relationships/font" Target="fonts/Lato-italic.ttf"/></Relationships>
</file>