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1F4E79"/>
          <w:sz w:val="26"/>
        </w:rPr>
        <w:t xml:space="preserve">PROCURADURÍA GENERAL DE LA REPÚBLICA</w:t>
      </w:r>
    </w:p>
    <w:p>
      <w:pPr>
        <w:jc w:val="center"/>
        <w:spacing w:after="200"/>
      </w:pPr>
      <w:r>
        <w:rPr>
          <w:color w:val="595959"/>
          <w:sz w:val="22"/>
        </w:rPr>
        <w:t xml:space="preserve">Unidad de Compras Públicas (UCP) — El Salvador</w:t>
      </w:r>
    </w:p>
    <w:p>
      <w:pPr>
        <w:jc w:val="center"/>
        <w:spacing w:after="40"/>
      </w:pPr>
      <w:r>
        <w:rPr>
          <w:b/>
          <w:color w:val="1F4E79"/>
          <w:sz w:val="44"/>
        </w:rPr>
        <w:t xml:space="preserve">GUÍA DE CONFIGURACIÓN DE SQL SERVER</w:t>
      </w:r>
    </w:p>
    <w:p>
      <w:pPr>
        <w:jc w:val="center"/>
        <w:spacing w:after="40"/>
      </w:pPr>
      <w:r>
        <w:rPr>
          <w:color w:val="2E74B5"/>
          <w:sz w:val="28"/>
        </w:rPr>
        <w:t xml:space="preserve">Sistema de Compras Públicas PGR</w:t>
      </w:r>
    </w:p>
    <w:p>
      <w:pPr>
        <w:jc w:val="center"/>
        <w:spacing w:after="40"/>
      </w:pPr>
      <w:r>
        <w:rPr>
          <w:color w:val="2E74B5"/>
          <w:sz w:val="24"/>
        </w:rPr>
        <w:t xml:space="preserve">Instalación, conexión, autenticación, respaldos y solución de problemas</w:t>
      </w:r>
    </w:p>
    <w:p>
      <w:pPr>
        <w:jc w:val="center"/>
        <w:spacing w:after="240"/>
      </w:pPr>
      <w:r>
        <w:rPr>
          <w:i/>
          <w:color w:val="595959"/>
          <w:sz w:val="22"/>
        </w:rPr>
        <w:t xml:space="preserve">Documento técnico — Versión 1.0 — Junio 2026</w:t>
      </w:r>
    </w:p>
    <w:p>
      <w:pPr>
        <w:spacing w:after="160"/>
      </w:pPr>
      <w:r>
        <w:rPr>
          <w:b/>
          <w:color w:val="1F4E79"/>
          <w:sz w:val="36"/>
        </w:rPr>
        <w:t xml:space="preserve">1. Escenarios de conexión</w:t>
      </w:r>
    </w:p>
    <w:p>
      <w:pPr>
        <w:spacing w:after="120"/>
      </w:pPr>
      <w:r>
        <w:t xml:space="preserve">El sistema soporta tres escenarios. Las variables del archivo backend/.env determinan automáticamente el driver utilizado.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2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Autenticación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Driver</w:t>
            </w:r>
          </w:p>
        </w:tc>
        <w:tc>
          <w:tcPr>
            <w:tcW w:w="23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Cuándo usarlo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t xml:space="preserve">A. Local Windows (desarrollo)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t xml:space="preserve">Windows (integrada)</w:t>
            </w:r>
          </w:p>
        </w:tc>
        <w:tc>
          <w:tcPr>
            <w:tcW w:w="1900" w:type="dxa"/>
            <w:vAlign w:val="center"/>
          </w:tcPr>
          <w:p>
            <w:pPr>
              <w:spacing w:after="20"/>
            </w:pPr>
            <w:r>
              <w:t xml:space="preserve">msnodesqlv8 (ODBC)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t xml:space="preserve">PC de desarrollo</w:t>
            </w:r>
          </w:p>
        </w:tc>
      </w:tr>
      <w:tr>
        <w:tc>
          <w:tcPr>
            <w:tcW w:w="26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B. Servidor Windows / remoto</w:t>
            </w:r>
          </w:p>
        </w:tc>
        <w:tc>
          <w:tcPr>
            <w:tcW w:w="2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SQL (usuario/contraseña)</w:t>
            </w:r>
          </w:p>
        </w:tc>
        <w:tc>
          <w:tcPr>
            <w:tcW w:w="19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tedious (JS puro)</w:t>
            </w:r>
          </w:p>
        </w:tc>
        <w:tc>
          <w:tcPr>
            <w:tcW w:w="23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Producción on-premise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t xml:space="preserve">C. Linux / GCP Cloud SQL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t xml:space="preserve">SQL (usuario/contraseña)</w:t>
            </w:r>
          </w:p>
        </w:tc>
        <w:tc>
          <w:tcPr>
            <w:tcW w:w="1900" w:type="dxa"/>
            <w:vAlign w:val="center"/>
          </w:tcPr>
          <w:p>
            <w:pPr>
              <w:spacing w:after="20"/>
            </w:pPr>
            <w:r>
              <w:t xml:space="preserve">tedious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t xml:space="preserve">Producción Linux/nube (ver Manual GCP/Linux)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79"/>
          <w:sz w:val="36"/>
        </w:rPr>
        <w:t xml:space="preserve">2. Escenario A — SQL Server Express local en Windows (desarrollo)</w:t>
      </w:r>
    </w:p>
    <w:p>
      <w:pPr>
        <w:spacing w:after="160"/>
      </w:pPr>
      <w:r>
        <w:rPr>
          <w:b/>
          <w:color w:val="2E74B5"/>
          <w:sz w:val="28"/>
        </w:rPr>
        <w:t xml:space="preserve">2.1 Instalar SQL Server Express</w:t>
      </w:r>
    </w:p>
    <w:p>
      <w:pPr>
        <w:numPr>
          <w:ilvl w:val="0"/>
          <w:numId w:val="1"/>
        </w:numPr>
        <w:spacing w:after="60"/>
      </w:pPr>
      <w:r>
        <w:t xml:space="preserve">Descargar SQL Server Express (gratuito): https://www.microsoft.com/es-es/sql-server/sql-server-downloads — instalación tipo 'Básica' (crea la instancia SQLEXPRESS).</w:t>
      </w:r>
    </w:p>
    <w:p>
      <w:pPr>
        <w:numPr>
          <w:ilvl w:val="0"/>
          <w:numId w:val="1"/>
        </w:numPr>
        <w:spacing w:after="60"/>
      </w:pPr>
      <w:r>
        <w:t xml:space="preserve">Instalar ODBC Driver 18 for SQL Server y las utilidades sqlcmd (Command Line Utilities) desde learn.microsoft.com.</w:t>
      </w:r>
    </w:p>
    <w:p>
      <w:pPr>
        <w:spacing w:after="160"/>
      </w:pPr>
      <w:r>
        <w:rPr>
          <w:b/>
          <w:color w:val="2E74B5"/>
          <w:sz w:val="28"/>
        </w:rPr>
        <w:t xml:space="preserve">2.2 Verificar que el servicio corre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sc query "MSSQL$SQLEXPRESS" | find "STATE"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Si está detenido (cmd como administrador):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net start "MSSQL$SQLEXPRESS"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2.3 Probar la conexión con autenticación Windows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"SELECT @@VERSION"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20"/>
      </w:pPr>
      <w:r>
        <w:t xml:space="preserve">La opción -E usa la autenticación Windows de su sesión. Si responde con la versión, SQL Server está operativo.</w:t>
      </w:r>
    </w:p>
    <w:p>
      <w:pPr>
        <w:spacing w:after="160"/>
      </w:pPr>
      <w:r>
        <w:rPr>
          <w:b/>
          <w:color w:val="2E74B5"/>
          <w:sz w:val="28"/>
        </w:rPr>
        <w:t xml:space="preserve">2.4 Crear la base de datos y el esquema</w:t>
      </w:r>
    </w:p>
    <w:p>
      <w:pPr>
        <w:spacing w:after="120"/>
      </w:pPr>
      <w:r>
        <w:t xml:space="preserve">Desde la carpeta backend/ del proyecto: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npm run db:schema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20"/>
      </w:pPr>
      <w:r>
        <w:t xml:space="preserve">Ejecuta en orden las 6 migraciones de backend/sql/ (idempotentes: pueden re-ejecutarse sin dañar datos):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Archivo</w:t>
            </w:r>
          </w:p>
        </w:tc>
        <w:tc>
          <w:tcPr>
            <w:tcW w:w="62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Qué crea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001_schema.sql</w:t>
            </w:r>
          </w:p>
        </w:tc>
        <w:tc>
          <w:tcPr>
            <w:tcW w:w="6200" w:type="dxa"/>
            <w:vAlign w:val="center"/>
          </w:tcPr>
          <w:p>
            <w:pPr>
              <w:spacing w:after="20"/>
            </w:pPr>
            <w:r>
              <w:t xml:space="preserve">Base PGR_Compras + 11 tablas + índices</w:t>
            </w:r>
          </w:p>
        </w:tc>
      </w:tr>
      <w:tr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002_email_import.sql</w:t>
            </w:r>
          </w:p>
        </w:tc>
        <w:tc>
          <w:tcPr>
            <w:tcW w:w="6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Soporte de correos externos (IMAP) y adjuntos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003_project_dates.sql</w:t>
            </w:r>
          </w:p>
        </w:tc>
        <w:tc>
          <w:tcPr>
            <w:tcW w:w="6200" w:type="dxa"/>
            <w:vAlign w:val="center"/>
          </w:tcPr>
          <w:p>
            <w:pPr>
              <w:spacing w:after="20"/>
            </w:pPr>
            <w:r>
              <w:t xml:space="preserve">Fechas de inicio/fin de proyectos</w:t>
            </w:r>
          </w:p>
        </w:tc>
      </w:tr>
      <w:tr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004_attachments.sql</w:t>
            </w:r>
          </w:p>
        </w:tc>
        <w:tc>
          <w:tcPr>
            <w:tcW w:w="6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Tabla de documentos adjuntos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005_pac_lcp.sql</w:t>
            </w:r>
          </w:p>
        </w:tc>
        <w:tc>
          <w:tcPr>
            <w:tcW w:w="6200" w:type="dxa"/>
            <w:vAlign w:val="center"/>
          </w:tcPr>
          <w:p>
            <w:pPr>
              <w:spacing w:after="20"/>
            </w:pPr>
            <w:r>
              <w:t xml:space="preserve">Módulo PAC + modernización LACAP→LCP</w:t>
            </w:r>
          </w:p>
        </w:tc>
      </w:tr>
      <w:tr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006_onboarding.sql</w:t>
            </w:r>
          </w:p>
        </w:tc>
        <w:tc>
          <w:tcPr>
            <w:tcW w:w="6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Asistente de bienvenida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2E74B5"/>
          <w:sz w:val="28"/>
        </w:rPr>
        <w:t xml:space="preserve">2.5 Configurar backend/.env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DB_TRUSTED_CONNECTION=true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DB_SERVER=localhost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DB_INSTANCE=SQLEXPRESS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DB_DATABASE=PGR_Compras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DB_ODBC_DRIVER=ODBC Driver 18 for SQL 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DB_TRUST_SERVER_CERTIFICATE=true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2.6 Sembrar datos y arrancar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npm run seed     # catálogos + usuario admin (+ datos demo si SEED_DEMO_DATA=true)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npm run dev      # debe imprimir: "Conectado a SQL Server (PGR_Compras)"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1F4E79"/>
          <w:sz w:val="36"/>
        </w:rPr>
        <w:t xml:space="preserve">3. Escenario B — Autenticación SQL (servidor remoto / producción Windows)</w:t>
      </w:r>
    </w:p>
    <w:p>
      <w:pPr>
        <w:spacing w:after="120"/>
      </w:pPr>
      <w:r>
        <w:t xml:space="preserve">La autenticación Windows solo funciona en la misma máquina/dominio. Para servidores remotos se usa un login SQL dedicado. Requiere 3 pasos en el servidor:</w:t>
      </w:r>
    </w:p>
    <w:p>
      <w:pPr>
        <w:spacing w:after="160"/>
      </w:pPr>
      <w:r>
        <w:rPr>
          <w:b/>
          <w:color w:val="2E74B5"/>
          <w:sz w:val="28"/>
        </w:rPr>
        <w:t xml:space="preserve">3.1 Habilitar el modo mixto (Windows + SQL)</w:t>
      </w:r>
    </w:p>
    <w:p>
      <w:pPr>
        <w:spacing w:after="120"/>
      </w:pPr>
      <w:r>
        <w:t xml:space="preserve">Con SQL Server Management Studio (SSMS): clic derecho en el servidor → Properties → Security → marcar 'SQL Server and Windows Authentication mode' → OK.</w:t>
      </w:r>
    </w:p>
    <w:p>
      <w:pPr>
        <w:spacing w:after="120"/>
      </w:pPr>
      <w:r>
        <w:t xml:space="preserve">O por línea de comandos (cmd como administrador; la ruta MSSQLxx varía: MSSQL17 = SQL Server 2025, MSSQL16 = 2022):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reg add "HKLM\SOFTWARE\Microsoft\Microsoft SQL Server\MSSQL17.SQLEXPRESS\MSSQLServer" /v LoginMode /t REG_DWORD /d 2 /f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net stop "MSSQL$SQLEXPRESS" &amp;&amp; net start "MSSQL$SQLEXPRESS"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3.2 Crear el login de aplicación (nunca usar 'sa' en la app)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CREATE LOGIN pgr_app WITH PASSWORD = 'CLAVE_FUERTE_AQUI', CHECK_POLICY = ON;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Si la base ya existe, darle propiedad sobre ella: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USE PGR_Compras;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CREATE USER pgr_app FOR LOGIN pgr_app;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ALTER ROLE db_owner ADD MEMBER pgr_app;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Si pgr_app debe poder CREAR la base (primera instalación):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"ALTER SERVER ROLE dbcreator ADD MEMBER pgr_app;"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Probar el login: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-U pgr_app -P 'CLAVE_FUERTE_AQUI' -C -Q "SELECT DB_NAME()"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3.3 Habilitar TCP/IP y puerto fijo (conexiones remotas)</w:t>
      </w:r>
    </w:p>
    <w:p>
      <w:pPr>
        <w:spacing w:after="120"/>
      </w:pPr>
      <w:r>
        <w:t xml:space="preserve">SQL Server Express trae TCP/IP deshabilitado por defecto — es la causa más común del 'error: 40':</w:t>
      </w:r>
    </w:p>
    <w:p>
      <w:pPr>
        <w:numPr>
          <w:ilvl w:val="0"/>
          <w:numId w:val="1"/>
        </w:numPr>
        <w:spacing w:after="60"/>
      </w:pPr>
      <w:r>
        <w:t xml:space="preserve">SQL Server Configuration Manager → SQL Server Network Configuration → Protocols for SQLEXPRESS → TCP/IP → Enabled = Yes.</w:t>
      </w:r>
    </w:p>
    <w:p>
      <w:pPr>
        <w:numPr>
          <w:ilvl w:val="0"/>
          <w:numId w:val="1"/>
        </w:numPr>
        <w:spacing w:after="60"/>
      </w:pPr>
      <w:r>
        <w:t xml:space="preserve">Doble clic en TCP/IP → IP Addresses → sección IPAll: TCP Dynamic Ports = (vacío), TCP Port = 1433.</w:t>
      </w:r>
    </w:p>
    <w:p>
      <w:pPr>
        <w:numPr>
          <w:ilvl w:val="0"/>
          <w:numId w:val="1"/>
        </w:numPr>
        <w:spacing w:after="60"/>
      </w:pPr>
      <w:r>
        <w:t xml:space="preserve">Reiniciar el servicio y abrir el firewall: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netsh advfirewall firewall add rule name="SQL Server 1433" dir=in action=allow protocol=TCP localport=1433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Con puerto fijo 1433 ya no se necesita SQL Server Browser ni el nombre de instancia: conecte con DB_SERVER=ip_del_servidor y DB_PORT=1433 (sin DB_INSTANCE). Si mantiene puertos dinámicos + instancia, inicie el servicio SQL Server Browser y abra también UDP 1434.</w:t>
      </w:r>
    </w:p>
    <w:p>
      <w:pPr>
        <w:spacing w:after="160"/>
      </w:pPr>
      <w:r>
        <w:rPr>
          <w:b/>
          <w:color w:val="2E74B5"/>
          <w:sz w:val="28"/>
        </w:rPr>
        <w:t xml:space="preserve">3.4 backend/.env para autenticación SQL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DB_TRUSTED_CONNECTION=false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DB_SERVER=192.168.1.50        # IP o nombre DNS del servidor SQL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DB_PORT=1433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DB_DATABASE=PGR_Compras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DB_USER=pgr_app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DB_PASSWORD=CLAVE_FUERTE_AQUI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DB_ENCRYPT=true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DB_TRUST_SERVER_CERTIFICATE=true   # false si instaló certificado TLS real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Con DB_TRUSTED_CONNECTION=false el sistema usa el driver tedious (JavaScript puro). En Linux instale el backend con: npm ci --omit=optional (omite msnodesqlv8, que es solo-Windows).</w:t>
      </w:r>
    </w:p>
    <w:p>
      <w:pPr>
        <w:spacing w:after="160"/>
      </w:pPr>
      <w:r>
        <w:rPr>
          <w:b/>
          <w:color w:val="1F4E79"/>
          <w:sz w:val="36"/>
        </w:rPr>
        <w:t xml:space="preserve">4. Escenario C — Linux / Google Cloud SQL</w:t>
      </w:r>
    </w:p>
    <w:p>
      <w:pPr>
        <w:spacing w:after="120"/>
      </w:pPr>
      <w:r>
        <w:t xml:space="preserve">Siga el Manual de Instalación GCP/Linux (MANUAL_INSTALACION_GCP_LINUX.md, secciones 4.1 y 6). En resumen: es el Escenario B donde el servidor es Cloud SQL for SQL Server o mssql-server en Ubuntu; el esquema se aplica con sqlcmd de mssql-tools18 usando -C para confiar en el certificado.</w:t>
      </w:r>
    </w:p>
    <w:p>
      <w:pPr>
        <w:spacing w:after="160"/>
      </w:pPr>
      <w:r>
        <w:rPr>
          <w:b/>
          <w:color w:val="1F4E79"/>
          <w:sz w:val="36"/>
        </w:rPr>
        <w:t xml:space="preserve">5. Verificación completa de la instalación</w:t>
      </w:r>
    </w:p>
    <w:p>
      <w:pPr>
        <w:spacing w:after="120"/>
      </w:pPr>
      <w:r>
        <w:t xml:space="preserve">Ejecutar en orden — los 4 pasos deben pasar: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1. SQL Server responde y la base existe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"SELECT name FROM sys.databases WHERE name='PGR_Compras'"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2. Las 13 tablas existen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-d PGR_Compras -Q "SELECT COUNT(*) AS tablas FROM sys.tables"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3. El backend conecta — debe responder {"ok":true,...,"db":"sqlserver"}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backend &amp;&amp; npm run dev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curl http://localhost:3621/api/health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4. Suite de auditoría completa (50 pruebas contra la BD real)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backend &amp;&amp; npm test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1F4E79"/>
          <w:sz w:val="36"/>
        </w:rPr>
        <w:t xml:space="preserve">6. Respaldos y mantenimiento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Respaldo completo (crear la carpeta C:\Respaldos antes)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"BACKUP DATABASE PGR_Compras TO DISK='C:\Respaldos\PGR_Compras.bak' WITH INIT"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REM Restaurar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localhost\SQLEXPRESS -E -Q "RESTORE DATABASE PGR_Compras FROM DISK='C:\Respaldos\PGR_Compras.bak' WITH REPLACE"</w:t>
      </w:r>
    </w:p>
    <w:p>
      <w:pPr>
        <w:spacing w:after="40"/>
      </w:pPr>
      <w:r>
        <w:rPr>
          <w:sz w:val="8"/>
        </w:rPr>
        <w:t xml:space="preserve"> </w:t>
      </w:r>
    </w:p>
    <w:p>
      <w:pPr>
        <w:numPr>
          <w:ilvl w:val="0"/>
          <w:numId w:val="1"/>
        </w:numPr>
        <w:spacing w:after="60"/>
      </w:pPr>
      <w:r>
        <w:t xml:space="preserve">Producción: respaldo diario programado (Tarea de Windows o Agente SQL en ediciones superiores a Express).</w:t>
      </w:r>
    </w:p>
    <w:p>
      <w:pPr>
        <w:numPr>
          <w:ilvl w:val="0"/>
          <w:numId w:val="1"/>
        </w:numPr>
        <w:spacing w:after="60"/>
      </w:pPr>
      <w:r>
        <w:t xml:space="preserve">Mantener copia del archivo .bak fuera del servidor.</w:t>
      </w:r>
    </w:p>
    <w:p>
      <w:pPr>
        <w:numPr>
          <w:ilvl w:val="0"/>
          <w:numId w:val="1"/>
        </w:numPr>
        <w:spacing w:after="60"/>
      </w:pPr>
      <w:r>
        <w:t xml:space="preserve">En Cloud SQL los respaldos automáticos se configuran al crear la instancia (--backup-start-time).</w:t>
      </w:r>
    </w:p>
    <w:p>
      <w:pPr>
        <w:spacing w:after="160"/>
      </w:pPr>
      <w:r>
        <w:rPr>
          <w:b/>
          <w:color w:val="1F4E79"/>
          <w:sz w:val="36"/>
        </w:rPr>
        <w:t xml:space="preserve">7. Solución de problemas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30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Error</w:t>
            </w:r>
          </w:p>
        </w:tc>
        <w:tc>
          <w:tcPr>
            <w:tcW w:w="2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Causa</w:t>
            </w:r>
          </w:p>
        </w:tc>
        <w:tc>
          <w:tcPr>
            <w:tcW w:w="32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Solución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t xml:space="preserve">Could not open a connection (error: 40) / ETIMEOUT</w:t>
            </w:r>
          </w:p>
        </w:tc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TCP/IP deshabilitado, firewall o instancia sin Browser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Sección 3.3: TCP/IP + puerto 1433 fijo + regla de firewall</w:t>
            </w:r>
          </w:p>
        </w:tc>
      </w:tr>
      <w:tr>
        <w:tc>
          <w:tcPr>
            <w:tcW w:w="30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Login failed for user 'pgr_app' (18456)</w:t>
            </w:r>
          </w:p>
        </w:tc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Modo mixto no habilitado o clave incorrecta</w:t>
            </w:r>
          </w:p>
        </w:tc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Sección 3.1 (LoginMode=2 + reinicio) y verificar clave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t xml:space="preserve">Login failed for user '' (auth Windows)</w:t>
            </w:r>
          </w:p>
        </w:tc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Servicio con cuenta sin acceso o -U vacío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Usar -E / DB_TRUSTED_CONNECTION=true en la misma máquina</w:t>
            </w:r>
          </w:p>
        </w:tc>
      </w:tr>
      <w:tr>
        <w:tc>
          <w:tcPr>
            <w:tcW w:w="30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self signed certificate</w:t>
            </w:r>
          </w:p>
        </w:tc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Certificado autofirmado del servidor</w:t>
            </w:r>
          </w:p>
        </w:tc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DB_TRUST_SERVER_CERTIFICATE=true (o certificado real)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t xml:space="preserve">The variable name '@P1' has already been declared</w:t>
            </w:r>
          </w:p>
        </w:tc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Conflicto de parámetros con ODBC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Resuelto en src/db.js (prefijo 'prm'); no nombrar parámetros p1, p2... en código nuevo</w:t>
            </w:r>
          </w:p>
        </w:tc>
      </w:tr>
      <w:tr>
        <w:tc>
          <w:tcPr>
            <w:tcW w:w="30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npm install falla compilando msnodesqlv8 (Linux)</w:t>
            </w:r>
          </w:p>
        </w:tc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Dependencia opcional solo-Windows</w:t>
            </w:r>
          </w:p>
        </w:tc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npm ci --omit=optional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t xml:space="preserve">Cannot find module 'mssql/msnodesqlv8' (Linux)</w:t>
            </w:r>
          </w:p>
        </w:tc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DB_TRUSTED_CONNECTION quedó en true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Ponerlo en false y configurar usuario/clave SQL</w:t>
            </w:r>
          </w:p>
        </w:tc>
      </w:tr>
      <w:tr>
        <w:tc>
          <w:tcPr>
            <w:tcW w:w="30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CREATE DATABASE permission denied</w:t>
            </w:r>
          </w:p>
        </w:tc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El login no es dbcreator</w:t>
            </w:r>
          </w:p>
        </w:tc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Sección 3.2, o ejecutar 001_schema.sql como administrador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t xml:space="preserve">El servicio MSSQL$SQLEXPRESS no aparece</w:t>
            </w:r>
          </w:p>
        </w:tc>
        <w:tc>
          <w:tcPr>
            <w:tcW w:w="2800" w:type="dxa"/>
            <w:vAlign w:val="center"/>
          </w:tcPr>
          <w:p>
            <w:pPr>
              <w:spacing w:after="20"/>
            </w:pPr>
            <w:r>
              <w:t xml:space="preserve">Instancia con otro nombre o instalación por defecto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sc query state= all | find "MSSQL"; instancia por defecto = servicio MSSQLSERVER y conexión -S localhost</w:t>
            </w:r>
          </w:p>
        </w:tc>
      </w:tr>
      <w:tr>
        <w:tc>
          <w:tcPr>
            <w:tcW w:w="30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'sqlcmd' no se reconoce</w:t>
            </w:r>
          </w:p>
        </w:tc>
        <w:tc>
          <w:tcPr>
            <w:tcW w:w="2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Herramientas CLI no instaladas o fuera del PATH</w:t>
            </w:r>
          </w:p>
        </w:tc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Instalar Command Line Utilities (quedan en ...\Client SDK\ODBC\170\Tools\Binn)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79"/>
          <w:sz w:val="36"/>
        </w:rPr>
        <w:t xml:space="preserve">8. Referencia: cómo decide el sistema qué driver usar</w:t>
      </w:r>
    </w:p>
    <w:p>
      <w:pPr>
        <w:spacing w:after="120"/>
      </w:pPr>
      <w:r>
        <w:t xml:space="preserve">El backend (src/config.js y src/db.js) elige el driver según backend/.env: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DB_TRUSTED_CONNECTION=true  → msnodesqlv8 (ODBC, autenticación Windows, solo Windows)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DB_TRUSTED_CONNECTION=false → tedious (TCP, usuario/contraseña SQL, multiplataforma)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20"/>
      </w:pPr>
      <w:r>
        <w:t xml:space="preserve">Variables disponibles: DB_SERVER, DB_INSTANCE, DB_PORT, DB_DATABASE, DB_USER, DB_PASSWORD, DB_ENCRYPT, DB_TRUST_SERVER_CERTIFICATE, DB_ODBC_DRIVER, DB_POOL_MAX y DB_CONNECTION_STRING (cadena ODBC completa, con prioridad en modo Windows).</w:t>
      </w:r>
    </w:p>
    <w:p>
      <w:pPr>
        <w:jc w:val="center"/>
        <w:spacing w:after="0"/>
      </w:pPr>
      <w:r>
        <w:rPr>
          <w:i/>
          <w:color w:val="808080"/>
          <w:sz w:val="18"/>
        </w:rPr>
        <w:t xml:space="preserve">Documento generado para la PGR El Salvador — Versión 1.0 — 2026-06-12 · Versión Markdown: GUIA_CONFIGURACION_SQL_SERVER.md · Se regenera con: python gen_guia_sql_docx.py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